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B6" w:rsidRPr="006D297D" w:rsidRDefault="00ED179A" w:rsidP="00ED179A">
      <w:pPr>
        <w:jc w:val="center"/>
        <w:rPr>
          <w:rFonts w:ascii="HG丸ｺﾞｼｯｸM-PRO" w:eastAsia="HG丸ｺﾞｼｯｸM-PRO"/>
          <w:sz w:val="28"/>
          <w:szCs w:val="28"/>
        </w:rPr>
      </w:pPr>
      <w:r>
        <w:rPr>
          <w:rFonts w:ascii="HG丸ｺﾞｼｯｸM-PRO" w:eastAsia="HG丸ｺﾞｼｯｸM-PRO" w:hint="eastAsia"/>
          <w:sz w:val="28"/>
          <w:szCs w:val="28"/>
        </w:rPr>
        <w:t>調査の概要</w:t>
      </w:r>
    </w:p>
    <w:p w:rsidR="00E32185" w:rsidRDefault="00E32185">
      <w:pPr>
        <w:rPr>
          <w:rFonts w:ascii="HG丸ｺﾞｼｯｸM-PRO" w:eastAsia="HG丸ｺﾞｼｯｸM-PRO"/>
          <w:sz w:val="22"/>
          <w:szCs w:val="22"/>
        </w:rPr>
      </w:pPr>
    </w:p>
    <w:p w:rsidR="00233FBE" w:rsidRDefault="00233FBE">
      <w:pPr>
        <w:rPr>
          <w:rFonts w:ascii="HG丸ｺﾞｼｯｸM-PRO" w:eastAsia="HG丸ｺﾞｼｯｸM-PRO"/>
          <w:sz w:val="22"/>
          <w:szCs w:val="22"/>
        </w:rPr>
      </w:pPr>
      <w:r w:rsidRPr="006D297D">
        <w:rPr>
          <w:rFonts w:ascii="HG丸ｺﾞｼｯｸM-PRO" w:eastAsia="HG丸ｺﾞｼｯｸM-PRO" w:hint="eastAsia"/>
          <w:sz w:val="22"/>
          <w:szCs w:val="22"/>
        </w:rPr>
        <w:t xml:space="preserve">１　</w:t>
      </w:r>
      <w:r w:rsidR="00ED179A">
        <w:rPr>
          <w:rFonts w:ascii="HG丸ｺﾞｼｯｸM-PRO" w:eastAsia="HG丸ｺﾞｼｯｸM-PRO" w:hint="eastAsia"/>
          <w:sz w:val="22"/>
          <w:szCs w:val="22"/>
        </w:rPr>
        <w:t>調査の沿革</w:t>
      </w:r>
    </w:p>
    <w:p w:rsidR="00ED179A" w:rsidRDefault="00ED179A" w:rsidP="00C84890">
      <w:pPr>
        <w:ind w:leftChars="100" w:left="240" w:firstLineChars="100" w:firstLine="220"/>
        <w:rPr>
          <w:rFonts w:ascii="HG丸ｺﾞｼｯｸM-PRO" w:eastAsia="HG丸ｺﾞｼｯｸM-PRO"/>
          <w:sz w:val="22"/>
          <w:szCs w:val="22"/>
        </w:rPr>
      </w:pPr>
      <w:r>
        <w:rPr>
          <w:rFonts w:ascii="HG丸ｺﾞｼｯｸM-PRO" w:eastAsia="HG丸ｺﾞｼｯｸM-PRO" w:hint="eastAsia"/>
          <w:sz w:val="22"/>
          <w:szCs w:val="22"/>
        </w:rPr>
        <w:t>昭和25年２月に、ＦＡＯ（国際連合食料農業機関）が世界的規模で提唱した「1950年世界農業センサス要綱」に沿って</w:t>
      </w:r>
      <w:r w:rsidR="00014944">
        <w:rPr>
          <w:rFonts w:ascii="HG丸ｺﾞｼｯｸM-PRO" w:eastAsia="HG丸ｺﾞｼｯｸM-PRO" w:hint="eastAsia"/>
          <w:sz w:val="22"/>
          <w:szCs w:val="22"/>
        </w:rPr>
        <w:t>「1950年世界農業センサス」を実施して以降、10年ごとにＦＡＯが作成する「世界農業センサス要綱」に基づいて世界農業センサスを行うとともに、その中間年次に我が国独自の農業センサスを実施してきた。</w:t>
      </w:r>
    </w:p>
    <w:p w:rsidR="00014944" w:rsidRDefault="00014944" w:rsidP="00C84890">
      <w:pPr>
        <w:ind w:leftChars="100" w:left="240" w:firstLineChars="100" w:firstLine="220"/>
        <w:rPr>
          <w:rFonts w:ascii="HG丸ｺﾞｼｯｸM-PRO" w:eastAsia="HG丸ｺﾞｼｯｸM-PRO"/>
          <w:sz w:val="22"/>
          <w:szCs w:val="22"/>
        </w:rPr>
      </w:pPr>
      <w:r>
        <w:rPr>
          <w:rFonts w:ascii="HG丸ｺﾞｼｯｸM-PRO" w:eastAsia="HG丸ｺﾞｼｯｸM-PRO" w:hint="eastAsia"/>
          <w:sz w:val="22"/>
          <w:szCs w:val="22"/>
        </w:rPr>
        <w:t>一方、林業センサスは、昭和35年から10年ごとに実施してきたが、2005年農林業センサスから、農業と林業の経営を一体的に把握する調査形態となったため、以降５年ごとに実施している。</w:t>
      </w:r>
    </w:p>
    <w:p w:rsidR="00014944" w:rsidRDefault="00014944" w:rsidP="00C84890">
      <w:pPr>
        <w:ind w:leftChars="100" w:left="240" w:firstLineChars="100" w:firstLine="220"/>
        <w:rPr>
          <w:rFonts w:ascii="HG丸ｺﾞｼｯｸM-PRO" w:eastAsia="HG丸ｺﾞｼｯｸM-PRO"/>
          <w:sz w:val="22"/>
          <w:szCs w:val="22"/>
        </w:rPr>
      </w:pPr>
      <w:r>
        <w:rPr>
          <w:rFonts w:ascii="HG丸ｺﾞｼｯｸM-PRO" w:eastAsia="HG丸ｺﾞｼｯｸM-PRO" w:hint="eastAsia"/>
          <w:sz w:val="22"/>
          <w:szCs w:val="22"/>
        </w:rPr>
        <w:t>今回の2015年農林業センサスは、農業センサスとしては14回目、林業センサスとしては８回目の調査となる。</w:t>
      </w:r>
    </w:p>
    <w:p w:rsidR="00247FE6" w:rsidRDefault="00247FE6">
      <w:pPr>
        <w:rPr>
          <w:rFonts w:ascii="HG丸ｺﾞｼｯｸM-PRO" w:eastAsia="HG丸ｺﾞｼｯｸM-PRO"/>
          <w:sz w:val="22"/>
          <w:szCs w:val="22"/>
        </w:rPr>
      </w:pPr>
    </w:p>
    <w:p w:rsidR="00A66C4A" w:rsidRDefault="00A66C4A">
      <w:pPr>
        <w:rPr>
          <w:rFonts w:ascii="HG丸ｺﾞｼｯｸM-PRO" w:eastAsia="HG丸ｺﾞｼｯｸM-PRO"/>
          <w:sz w:val="22"/>
          <w:szCs w:val="22"/>
        </w:rPr>
      </w:pPr>
      <w:r>
        <w:rPr>
          <w:rFonts w:ascii="HG丸ｺﾞｼｯｸM-PRO" w:eastAsia="HG丸ｺﾞｼｯｸM-PRO" w:hint="eastAsia"/>
          <w:sz w:val="22"/>
          <w:szCs w:val="22"/>
        </w:rPr>
        <w:t>２　調査の目的</w:t>
      </w:r>
    </w:p>
    <w:p w:rsidR="00A66C4A" w:rsidRDefault="00A66C4A" w:rsidP="00C84890">
      <w:pPr>
        <w:ind w:left="220" w:hangingChars="100" w:hanging="220"/>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sidR="00682183">
        <w:rPr>
          <w:rFonts w:ascii="HG丸ｺﾞｼｯｸM-PRO" w:eastAsia="HG丸ｺﾞｼｯｸM-PRO" w:hint="eastAsia"/>
          <w:sz w:val="22"/>
          <w:szCs w:val="22"/>
        </w:rPr>
        <w:t>農林業構造統計</w:t>
      </w:r>
      <w:r w:rsidR="00D31A3A">
        <w:rPr>
          <w:rFonts w:ascii="HG丸ｺﾞｼｯｸM-PRO" w:eastAsia="HG丸ｺﾞｼｯｸM-PRO" w:hint="eastAsia"/>
          <w:sz w:val="22"/>
          <w:szCs w:val="22"/>
        </w:rPr>
        <w:t>（統計法（平成19年法律第53号）第２条第４項に規定する基幹統計）を作成し、</w:t>
      </w:r>
      <w:r w:rsidR="00682183">
        <w:rPr>
          <w:rFonts w:ascii="HG丸ｺﾞｼｯｸM-PRO" w:eastAsia="HG丸ｺﾞｼｯｸM-PRO" w:hint="eastAsia"/>
          <w:sz w:val="22"/>
          <w:szCs w:val="22"/>
        </w:rPr>
        <w:t>食料・農業・農村基本計画及び森林・林業基本計画に基づく諸施策並びに農林業に関する諸統計調査に必要な基礎資料を整備することを目的として実施した。</w:t>
      </w:r>
    </w:p>
    <w:p w:rsidR="00682183" w:rsidRDefault="00682183">
      <w:pPr>
        <w:rPr>
          <w:rFonts w:ascii="HG丸ｺﾞｼｯｸM-PRO" w:eastAsia="HG丸ｺﾞｼｯｸM-PRO"/>
          <w:sz w:val="22"/>
          <w:szCs w:val="22"/>
        </w:rPr>
      </w:pPr>
    </w:p>
    <w:p w:rsidR="00682183" w:rsidRDefault="00682183">
      <w:pPr>
        <w:rPr>
          <w:rFonts w:ascii="HG丸ｺﾞｼｯｸM-PRO" w:eastAsia="HG丸ｺﾞｼｯｸM-PRO"/>
          <w:sz w:val="22"/>
          <w:szCs w:val="22"/>
        </w:rPr>
      </w:pPr>
      <w:r>
        <w:rPr>
          <w:rFonts w:ascii="HG丸ｺﾞｼｯｸM-PRO" w:eastAsia="HG丸ｺﾞｼｯｸM-PRO" w:hint="eastAsia"/>
          <w:sz w:val="22"/>
          <w:szCs w:val="22"/>
        </w:rPr>
        <w:t>３　調査の根拠</w:t>
      </w:r>
    </w:p>
    <w:p w:rsidR="00682183" w:rsidRDefault="00682183" w:rsidP="00C84890">
      <w:pPr>
        <w:ind w:leftChars="100" w:left="240" w:firstLineChars="100" w:firstLine="220"/>
        <w:rPr>
          <w:rFonts w:ascii="HG丸ｺﾞｼｯｸM-PRO" w:eastAsia="HG丸ｺﾞｼｯｸM-PRO"/>
          <w:sz w:val="22"/>
          <w:szCs w:val="22"/>
        </w:rPr>
      </w:pPr>
      <w:r>
        <w:rPr>
          <w:rFonts w:ascii="HG丸ｺﾞｼｯｸM-PRO" w:eastAsia="HG丸ｺﾞｼｯｸM-PRO" w:hint="eastAsia"/>
          <w:sz w:val="22"/>
          <w:szCs w:val="22"/>
        </w:rPr>
        <w:t>統計法、統計法施行令（平成20年政令第334号）、農林業センサス規則（昭和44年農林省令第39号）に基づいて行った。</w:t>
      </w:r>
    </w:p>
    <w:p w:rsidR="00682183" w:rsidRDefault="00682183" w:rsidP="00682183">
      <w:pPr>
        <w:rPr>
          <w:rFonts w:ascii="HG丸ｺﾞｼｯｸM-PRO" w:eastAsia="HG丸ｺﾞｼｯｸM-PRO"/>
          <w:sz w:val="22"/>
          <w:szCs w:val="22"/>
        </w:rPr>
      </w:pPr>
    </w:p>
    <w:p w:rsidR="00682183" w:rsidRDefault="00682183" w:rsidP="00682183">
      <w:pPr>
        <w:rPr>
          <w:rFonts w:ascii="HG丸ｺﾞｼｯｸM-PRO" w:eastAsia="HG丸ｺﾞｼｯｸM-PRO"/>
          <w:sz w:val="22"/>
          <w:szCs w:val="22"/>
        </w:rPr>
      </w:pPr>
      <w:r>
        <w:rPr>
          <w:rFonts w:ascii="HG丸ｺﾞｼｯｸM-PRO" w:eastAsia="HG丸ｺﾞｼｯｸM-PRO" w:hint="eastAsia"/>
          <w:sz w:val="22"/>
          <w:szCs w:val="22"/>
        </w:rPr>
        <w:t>４　調査期日</w:t>
      </w:r>
    </w:p>
    <w:p w:rsidR="00682183" w:rsidRDefault="00682183" w:rsidP="00C84890">
      <w:pPr>
        <w:ind w:firstLineChars="200" w:firstLine="440"/>
        <w:rPr>
          <w:rFonts w:ascii="HG丸ｺﾞｼｯｸM-PRO" w:eastAsia="HG丸ｺﾞｼｯｸM-PRO"/>
          <w:sz w:val="22"/>
          <w:szCs w:val="22"/>
        </w:rPr>
      </w:pPr>
      <w:r>
        <w:rPr>
          <w:rFonts w:ascii="HG丸ｺﾞｼｯｸM-PRO" w:eastAsia="HG丸ｺﾞｼｯｸM-PRO" w:hint="eastAsia"/>
          <w:sz w:val="22"/>
          <w:szCs w:val="22"/>
        </w:rPr>
        <w:t>平成27年２月１日</w:t>
      </w:r>
    </w:p>
    <w:p w:rsidR="00682183" w:rsidRDefault="00682183" w:rsidP="00682183">
      <w:pPr>
        <w:rPr>
          <w:rFonts w:ascii="HG丸ｺﾞｼｯｸM-PRO" w:eastAsia="HG丸ｺﾞｼｯｸM-PRO"/>
          <w:sz w:val="22"/>
          <w:szCs w:val="22"/>
        </w:rPr>
      </w:pPr>
    </w:p>
    <w:p w:rsidR="00682183" w:rsidRDefault="00682183" w:rsidP="00682183">
      <w:pPr>
        <w:rPr>
          <w:rFonts w:ascii="HG丸ｺﾞｼｯｸM-PRO" w:eastAsia="HG丸ｺﾞｼｯｸM-PRO"/>
          <w:sz w:val="22"/>
          <w:szCs w:val="22"/>
        </w:rPr>
      </w:pPr>
      <w:r>
        <w:rPr>
          <w:rFonts w:ascii="HG丸ｺﾞｼｯｸM-PRO" w:eastAsia="HG丸ｺﾞｼｯｸM-PRO" w:hint="eastAsia"/>
          <w:sz w:val="22"/>
          <w:szCs w:val="22"/>
        </w:rPr>
        <w:t>５　調査の体系</w:t>
      </w:r>
    </w:p>
    <w:p w:rsidR="00682183" w:rsidRDefault="00D31A3A"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（１）　農林業経営体調査</w:t>
      </w:r>
    </w:p>
    <w:p w:rsidR="00D31A3A" w:rsidRDefault="00D31A3A"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・個人、組織、法人などを対象として、農林業経営を把握するために行う調査</w:t>
      </w:r>
    </w:p>
    <w:p w:rsidR="00D31A3A" w:rsidRDefault="00D31A3A"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・調査体系</w:t>
      </w:r>
    </w:p>
    <w:p w:rsidR="00D31A3A" w:rsidRDefault="00D31A3A" w:rsidP="00C84890">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農林水産省-都道府県-市区町村-指導員-調査員-調査対象</w:t>
      </w:r>
    </w:p>
    <w:p w:rsidR="00D31A3A" w:rsidRDefault="00D31A3A" w:rsidP="00D31A3A">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・調査方法</w:t>
      </w:r>
    </w:p>
    <w:p w:rsidR="00D31A3A" w:rsidRDefault="00D31A3A" w:rsidP="00D31A3A">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調査対象による自計調査</w:t>
      </w:r>
    </w:p>
    <w:p w:rsidR="00ED6094" w:rsidRDefault="00ED6094" w:rsidP="00D31A3A">
      <w:pPr>
        <w:rPr>
          <w:rFonts w:ascii="HG丸ｺﾞｼｯｸM-PRO" w:eastAsia="HG丸ｺﾞｼｯｸM-PRO"/>
          <w:sz w:val="22"/>
          <w:szCs w:val="22"/>
        </w:rPr>
      </w:pPr>
    </w:p>
    <w:p w:rsidR="00D31A3A" w:rsidRDefault="00D31A3A"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lastRenderedPageBreak/>
        <w:t>（２）　農山村地域調査</w:t>
      </w:r>
    </w:p>
    <w:p w:rsidR="00C84890" w:rsidRDefault="00ED6094" w:rsidP="00682183">
      <w:pPr>
        <w:rPr>
          <w:rFonts w:ascii="HG丸ｺﾞｼｯｸM-PRO" w:eastAsia="HG丸ｺﾞｼｯｸM-PRO" w:hint="eastAsia"/>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・全国の市区町村や農業集落を対象として</w:t>
      </w:r>
      <w:r w:rsidR="00C84890">
        <w:rPr>
          <w:rFonts w:ascii="HG丸ｺﾞｼｯｸM-PRO" w:eastAsia="HG丸ｺﾞｼｯｸM-PRO" w:hint="eastAsia"/>
          <w:sz w:val="22"/>
          <w:szCs w:val="22"/>
        </w:rPr>
        <w:t>農山村の現状を把握するために行う</w:t>
      </w:r>
    </w:p>
    <w:p w:rsidR="00D31A3A" w:rsidRDefault="00C84890" w:rsidP="00C84890">
      <w:pPr>
        <w:ind w:firstLineChars="300" w:firstLine="660"/>
        <w:rPr>
          <w:rFonts w:ascii="HG丸ｺﾞｼｯｸM-PRO" w:eastAsia="HG丸ｺﾞｼｯｸM-PRO"/>
          <w:sz w:val="22"/>
          <w:szCs w:val="22"/>
        </w:rPr>
      </w:pPr>
      <w:r>
        <w:rPr>
          <w:rFonts w:ascii="HG丸ｺﾞｼｯｸM-PRO" w:eastAsia="HG丸ｺﾞｼｯｸM-PRO" w:hint="eastAsia"/>
          <w:sz w:val="22"/>
          <w:szCs w:val="22"/>
        </w:rPr>
        <w:t>調査</w:t>
      </w:r>
    </w:p>
    <w:p w:rsidR="00563895" w:rsidRDefault="00563895"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・調査体系</w:t>
      </w:r>
    </w:p>
    <w:p w:rsidR="00371604" w:rsidRDefault="00371604"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（市区町村調査）</w:t>
      </w:r>
    </w:p>
    <w:p w:rsidR="00371604" w:rsidRDefault="00371604"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農林水産省-地方組織-調査対象（市区町村）</w:t>
      </w:r>
    </w:p>
    <w:p w:rsidR="00371604" w:rsidRDefault="00371604"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（農業集落調査）</w:t>
      </w:r>
    </w:p>
    <w:p w:rsidR="00371604" w:rsidRDefault="00371604"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農林水産省-地方組織-調査員-調査対象（農業集落）</w:t>
      </w:r>
    </w:p>
    <w:p w:rsidR="00563895" w:rsidRDefault="00563895"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・調査方法</w:t>
      </w:r>
    </w:p>
    <w:p w:rsidR="00D31A3A" w:rsidRDefault="00371604"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（市区町村調査）</w:t>
      </w:r>
    </w:p>
    <w:p w:rsidR="00371604" w:rsidRDefault="00371604"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オンライン又は往復郵送による自計調査</w:t>
      </w:r>
    </w:p>
    <w:p w:rsidR="00371604" w:rsidRDefault="00371604"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（農業集落調査）</w:t>
      </w:r>
    </w:p>
    <w:p w:rsidR="00371604" w:rsidRDefault="00371604" w:rsidP="00682183">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調査対象による自計調査又は調査員による面接調査</w:t>
      </w:r>
    </w:p>
    <w:p w:rsidR="00371604" w:rsidRDefault="00371604" w:rsidP="00682183">
      <w:pPr>
        <w:rPr>
          <w:rFonts w:ascii="HG丸ｺﾞｼｯｸM-PRO" w:eastAsia="HG丸ｺﾞｼｯｸM-PRO"/>
          <w:sz w:val="22"/>
          <w:szCs w:val="22"/>
        </w:rPr>
      </w:pPr>
    </w:p>
    <w:p w:rsidR="00D31A3A" w:rsidRDefault="00D31A3A" w:rsidP="00682183">
      <w:pPr>
        <w:rPr>
          <w:rFonts w:ascii="HG丸ｺﾞｼｯｸM-PRO" w:eastAsia="HG丸ｺﾞｼｯｸM-PRO"/>
          <w:sz w:val="22"/>
          <w:szCs w:val="22"/>
        </w:rPr>
      </w:pPr>
      <w:r>
        <w:rPr>
          <w:rFonts w:ascii="HG丸ｺﾞｼｯｸM-PRO" w:eastAsia="HG丸ｺﾞｼｯｸM-PRO" w:hint="eastAsia"/>
          <w:sz w:val="22"/>
          <w:szCs w:val="22"/>
        </w:rPr>
        <w:t>６　調査の対象地域</w:t>
      </w:r>
    </w:p>
    <w:p w:rsidR="00D31A3A" w:rsidRDefault="00D31A3A" w:rsidP="00C84890">
      <w:pPr>
        <w:ind w:left="220" w:hangingChars="100" w:hanging="220"/>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全国（東京電力福島第1原子力発電所の事故による避難指示区域（平成26年４月１日時点の避難指示区域</w:t>
      </w:r>
      <w:r w:rsidR="00563895">
        <w:rPr>
          <w:rFonts w:ascii="HG丸ｺﾞｼｯｸM-PRO" w:eastAsia="HG丸ｺﾞｼｯｸM-PRO" w:hint="eastAsia"/>
          <w:sz w:val="22"/>
          <w:szCs w:val="22"/>
        </w:rPr>
        <w:t>であり、福島県楢葉町、富岡町、大熊町、双葉町、浪江町、葛尾村及び飯舘村の全域並びに南相馬市、川俣町及び川内村の一部地域である。</w:t>
      </w:r>
      <w:r>
        <w:rPr>
          <w:rFonts w:ascii="HG丸ｺﾞｼｯｸM-PRO" w:eastAsia="HG丸ｺﾞｼｯｸM-PRO" w:hint="eastAsia"/>
          <w:sz w:val="22"/>
          <w:szCs w:val="22"/>
        </w:rPr>
        <w:t>）を除く）</w:t>
      </w:r>
    </w:p>
    <w:p w:rsidR="00D31A3A" w:rsidRDefault="00D31A3A" w:rsidP="00682183">
      <w:pPr>
        <w:rPr>
          <w:rFonts w:ascii="HG丸ｺﾞｼｯｸM-PRO" w:eastAsia="HG丸ｺﾞｼｯｸM-PRO"/>
          <w:sz w:val="22"/>
          <w:szCs w:val="22"/>
        </w:rPr>
      </w:pPr>
    </w:p>
    <w:p w:rsidR="00247FE6" w:rsidRDefault="00342054">
      <w:pPr>
        <w:rPr>
          <w:rFonts w:ascii="HG丸ｺﾞｼｯｸM-PRO" w:eastAsia="HG丸ｺﾞｼｯｸM-PRO"/>
          <w:sz w:val="22"/>
          <w:szCs w:val="22"/>
        </w:rPr>
      </w:pPr>
      <w:r>
        <w:rPr>
          <w:rFonts w:ascii="HG丸ｺﾞｼｯｸM-PRO" w:eastAsia="HG丸ｺﾞｼｯｸM-PRO" w:hint="eastAsia"/>
          <w:sz w:val="22"/>
          <w:szCs w:val="22"/>
        </w:rPr>
        <w:t>７</w:t>
      </w:r>
      <w:r w:rsidR="00247FE6">
        <w:rPr>
          <w:rFonts w:ascii="HG丸ｺﾞｼｯｸM-PRO" w:eastAsia="HG丸ｺﾞｼｯｸM-PRO" w:hint="eastAsia"/>
          <w:sz w:val="22"/>
          <w:szCs w:val="22"/>
        </w:rPr>
        <w:t xml:space="preserve">　2015年農林業センサスの変更点</w:t>
      </w:r>
    </w:p>
    <w:p w:rsidR="00014944" w:rsidRDefault="00247FE6" w:rsidP="00C84890">
      <w:pPr>
        <w:ind w:leftChars="100" w:left="240" w:firstLineChars="100" w:firstLine="220"/>
        <w:rPr>
          <w:rFonts w:ascii="HG丸ｺﾞｼｯｸM-PRO" w:eastAsia="HG丸ｺﾞｼｯｸM-PRO"/>
          <w:sz w:val="22"/>
          <w:szCs w:val="22"/>
        </w:rPr>
      </w:pPr>
      <w:r>
        <w:rPr>
          <w:rFonts w:ascii="HG丸ｺﾞｼｯｸM-PRO" w:eastAsia="HG丸ｺﾞｼｯｸM-PRO" w:hint="eastAsia"/>
          <w:sz w:val="22"/>
          <w:szCs w:val="22"/>
        </w:rPr>
        <w:t>我が国の農林業・農山村を取り巻く情勢の変化及び農林業施策の動向に対応するとともに、個人情報保護意識の高まりなど調査環境の変化を踏まえ、円滑かつ効率的に実施するために、調査方法の改善及び調査項目等の見直しを行った。</w:t>
      </w:r>
    </w:p>
    <w:p w:rsidR="00247FE6" w:rsidRDefault="00247FE6">
      <w:pPr>
        <w:rPr>
          <w:rFonts w:ascii="HG丸ｺﾞｼｯｸM-PRO" w:eastAsia="HG丸ｺﾞｼｯｸM-PRO"/>
          <w:sz w:val="22"/>
          <w:szCs w:val="22"/>
        </w:rPr>
      </w:pPr>
    </w:p>
    <w:p w:rsidR="00247FE6" w:rsidRDefault="00247FE6">
      <w:pPr>
        <w:rPr>
          <w:rFonts w:ascii="HG丸ｺﾞｼｯｸM-PRO" w:eastAsia="HG丸ｺﾞｼｯｸM-PRO"/>
          <w:sz w:val="22"/>
          <w:szCs w:val="22"/>
        </w:rPr>
      </w:pPr>
      <w:r>
        <w:rPr>
          <w:rFonts w:ascii="HG丸ｺﾞｼｯｸM-PRO" w:eastAsia="HG丸ｺﾞｼｯｸM-PRO" w:hint="eastAsia"/>
          <w:sz w:val="22"/>
          <w:szCs w:val="22"/>
        </w:rPr>
        <w:t>【農林業経営体調査における主な変更点】</w:t>
      </w:r>
    </w:p>
    <w:p w:rsidR="00247FE6" w:rsidRDefault="00247FE6"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（１）　実査期間の拡大</w:t>
      </w:r>
    </w:p>
    <w:p w:rsidR="00247FE6" w:rsidRDefault="00247FE6" w:rsidP="00C84890">
      <w:pPr>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冬季における調査員の安全確保を図るため、従来の実査期間を１か月前倒しして、平成26年12月中旬から平成27年２月末日までに変更した。</w:t>
      </w:r>
    </w:p>
    <w:p w:rsidR="00247FE6" w:rsidRDefault="00247FE6"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（２）　調査方法の見直し</w:t>
      </w:r>
    </w:p>
    <w:p w:rsidR="00247FE6" w:rsidRDefault="00247FE6" w:rsidP="00C84890">
      <w:pPr>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調査客体の利便性の向上及び調査の効率化を図るため、一部の地域においてオンラインによる報告を導入した。</w:t>
      </w:r>
    </w:p>
    <w:p w:rsidR="00247FE6" w:rsidRDefault="00247FE6"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（３）　調査項目の</w:t>
      </w:r>
      <w:r w:rsidR="00AD5E10">
        <w:rPr>
          <w:rFonts w:ascii="HG丸ｺﾞｼｯｸM-PRO" w:eastAsia="HG丸ｺﾞｼｯｸM-PRO" w:hint="eastAsia"/>
          <w:sz w:val="22"/>
          <w:szCs w:val="22"/>
        </w:rPr>
        <w:t>新設</w:t>
      </w:r>
      <w:r>
        <w:rPr>
          <w:rFonts w:ascii="HG丸ｺﾞｼｯｸM-PRO" w:eastAsia="HG丸ｺﾞｼｯｸM-PRO" w:hint="eastAsia"/>
          <w:sz w:val="22"/>
          <w:szCs w:val="22"/>
        </w:rPr>
        <w:t>・追加</w:t>
      </w:r>
    </w:p>
    <w:p w:rsidR="00247FE6" w:rsidRDefault="00247FE6">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・工芸農作物、野菜類及び果樹類の品目別の作付面積の把握</w:t>
      </w:r>
    </w:p>
    <w:p w:rsidR="00247FE6" w:rsidRDefault="00247FE6"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・異業種からの資本金・出資金の提供に係る調査項目の拡充</w:t>
      </w:r>
    </w:p>
    <w:p w:rsidR="00247FE6" w:rsidRDefault="00247FE6">
      <w:pPr>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・農業生産関連事業の売上金額規模と事業ごとの割合の把握</w:t>
      </w:r>
    </w:p>
    <w:p w:rsidR="00247FE6" w:rsidRDefault="00247FE6"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lastRenderedPageBreak/>
        <w:t xml:space="preserve">　・常雇いの年齢別人数の把握</w:t>
      </w:r>
    </w:p>
    <w:p w:rsidR="00247FE6" w:rsidRDefault="00247FE6"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・経営方針の決定に対する女性の参画状況の把握</w:t>
      </w:r>
    </w:p>
    <w:p w:rsidR="00A66C4A" w:rsidRDefault="00A66C4A"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・林業経営の受委託面積の把握</w:t>
      </w:r>
    </w:p>
    <w:p w:rsidR="00A66C4A" w:rsidRDefault="00A66C4A" w:rsidP="00C8489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（４）　調査項目の廃止</w:t>
      </w:r>
    </w:p>
    <w:p w:rsidR="00A66C4A" w:rsidRDefault="00A66C4A" w:rsidP="00C84890">
      <w:pPr>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　</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r w:rsidR="00C84890">
        <w:rPr>
          <w:rFonts w:ascii="HG丸ｺﾞｼｯｸM-PRO" w:eastAsia="HG丸ｺﾞｼｯｸM-PRO" w:hint="eastAsia"/>
          <w:sz w:val="22"/>
          <w:szCs w:val="22"/>
        </w:rPr>
        <w:t xml:space="preserve">　</w:t>
      </w:r>
      <w:r>
        <w:rPr>
          <w:rFonts w:ascii="HG丸ｺﾞｼｯｸM-PRO" w:eastAsia="HG丸ｺﾞｼｯｸM-PRO" w:hint="eastAsia"/>
          <w:sz w:val="22"/>
          <w:szCs w:val="22"/>
        </w:rPr>
        <w:t>調査客体の記入負担の軽減を図る観点から、１世帯複数経営に関する調査項目を廃止した。</w:t>
      </w:r>
    </w:p>
    <w:p w:rsidR="00A66C4A" w:rsidRDefault="00A66C4A">
      <w:pPr>
        <w:rPr>
          <w:rFonts w:ascii="HG丸ｺﾞｼｯｸM-PRO" w:eastAsia="HG丸ｺﾞｼｯｸM-PRO"/>
          <w:sz w:val="22"/>
          <w:szCs w:val="22"/>
        </w:rPr>
      </w:pPr>
    </w:p>
    <w:p w:rsidR="00A66C4A" w:rsidRPr="00247FE6" w:rsidRDefault="00A66C4A">
      <w:pPr>
        <w:rPr>
          <w:rFonts w:ascii="HG丸ｺﾞｼｯｸM-PRO" w:eastAsia="HG丸ｺﾞｼｯｸM-PRO"/>
          <w:sz w:val="22"/>
          <w:szCs w:val="22"/>
        </w:rPr>
      </w:pPr>
    </w:p>
    <w:sectPr w:rsidR="00A66C4A" w:rsidRPr="00247FE6" w:rsidSect="00644A3A">
      <w:footerReference w:type="default" r:id="rId7"/>
      <w:pgSz w:w="11906" w:h="16838"/>
      <w:pgMar w:top="1985" w:right="1701" w:bottom="1701" w:left="1701" w:header="851" w:footer="397"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A3A" w:rsidRDefault="00644A3A" w:rsidP="00E32185">
      <w:r>
        <w:separator/>
      </w:r>
    </w:p>
  </w:endnote>
  <w:endnote w:type="continuationSeparator" w:id="0">
    <w:p w:rsidR="00644A3A" w:rsidRDefault="00644A3A" w:rsidP="00E3218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20544"/>
      <w:docPartObj>
        <w:docPartGallery w:val="Page Numbers (Bottom of Page)"/>
        <w:docPartUnique/>
      </w:docPartObj>
    </w:sdtPr>
    <w:sdtEndPr>
      <w:rPr>
        <w:rFonts w:ascii="ＭＳ ゴシック" w:eastAsia="ＭＳ ゴシック" w:hAnsi="ＭＳ ゴシック"/>
        <w:sz w:val="20"/>
        <w:szCs w:val="20"/>
      </w:rPr>
    </w:sdtEndPr>
    <w:sdtContent>
      <w:p w:rsidR="00644A3A" w:rsidRPr="009725A6" w:rsidRDefault="00644A3A">
        <w:pPr>
          <w:pStyle w:val="a7"/>
          <w:jc w:val="center"/>
          <w:rPr>
            <w:rFonts w:ascii="ＭＳ ゴシック" w:eastAsia="ＭＳ ゴシック" w:hAnsi="ＭＳ ゴシック"/>
            <w:sz w:val="20"/>
            <w:szCs w:val="20"/>
          </w:rPr>
        </w:pPr>
        <w:r w:rsidRPr="009725A6">
          <w:rPr>
            <w:rFonts w:ascii="ＭＳ ゴシック" w:eastAsia="ＭＳ ゴシック" w:hAnsi="ＭＳ ゴシック"/>
            <w:sz w:val="20"/>
            <w:szCs w:val="20"/>
          </w:rPr>
          <w:fldChar w:fldCharType="begin"/>
        </w:r>
        <w:r w:rsidRPr="009725A6">
          <w:rPr>
            <w:rFonts w:ascii="ＭＳ ゴシック" w:eastAsia="ＭＳ ゴシック" w:hAnsi="ＭＳ ゴシック"/>
            <w:sz w:val="20"/>
            <w:szCs w:val="20"/>
          </w:rPr>
          <w:instrText xml:space="preserve"> PAGE   \* MERGEFORMAT </w:instrText>
        </w:r>
        <w:r w:rsidRPr="009725A6">
          <w:rPr>
            <w:rFonts w:ascii="ＭＳ ゴシック" w:eastAsia="ＭＳ ゴシック" w:hAnsi="ＭＳ ゴシック"/>
            <w:sz w:val="20"/>
            <w:szCs w:val="20"/>
          </w:rPr>
          <w:fldChar w:fldCharType="separate"/>
        </w:r>
        <w:r w:rsidR="008E2DEC" w:rsidRPr="008E2DEC">
          <w:rPr>
            <w:rFonts w:ascii="ＭＳ ゴシック" w:eastAsia="ＭＳ ゴシック" w:hAnsi="ＭＳ ゴシック"/>
            <w:noProof/>
            <w:sz w:val="20"/>
            <w:szCs w:val="20"/>
            <w:lang w:val="ja-JP"/>
          </w:rPr>
          <w:t>-</w:t>
        </w:r>
        <w:r w:rsidR="008E2DEC">
          <w:rPr>
            <w:rFonts w:ascii="ＭＳ ゴシック" w:eastAsia="ＭＳ ゴシック" w:hAnsi="ＭＳ ゴシック"/>
            <w:noProof/>
            <w:sz w:val="20"/>
            <w:szCs w:val="20"/>
          </w:rPr>
          <w:t xml:space="preserve"> 3 -</w:t>
        </w:r>
        <w:r w:rsidRPr="009725A6">
          <w:rPr>
            <w:rFonts w:ascii="ＭＳ ゴシック" w:eastAsia="ＭＳ ゴシック" w:hAnsi="ＭＳ ゴシック"/>
            <w:sz w:val="20"/>
            <w:szCs w:val="20"/>
          </w:rPr>
          <w:fldChar w:fldCharType="end"/>
        </w:r>
      </w:p>
    </w:sdtContent>
  </w:sdt>
  <w:p w:rsidR="00644A3A" w:rsidRDefault="00644A3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A3A" w:rsidRDefault="00644A3A" w:rsidP="00E32185">
      <w:r>
        <w:separator/>
      </w:r>
    </w:p>
  </w:footnote>
  <w:footnote w:type="continuationSeparator" w:id="0">
    <w:p w:rsidR="00644A3A" w:rsidRDefault="00644A3A" w:rsidP="00E321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3FBE"/>
    <w:rsid w:val="00014944"/>
    <w:rsid w:val="00233FBE"/>
    <w:rsid w:val="00247FE6"/>
    <w:rsid w:val="00342054"/>
    <w:rsid w:val="00371604"/>
    <w:rsid w:val="003A672D"/>
    <w:rsid w:val="00563895"/>
    <w:rsid w:val="005A58BC"/>
    <w:rsid w:val="00644A3A"/>
    <w:rsid w:val="00682183"/>
    <w:rsid w:val="006D297D"/>
    <w:rsid w:val="007B16D7"/>
    <w:rsid w:val="008E2DEC"/>
    <w:rsid w:val="009725A6"/>
    <w:rsid w:val="00A66C4A"/>
    <w:rsid w:val="00A91BB6"/>
    <w:rsid w:val="00AD5E10"/>
    <w:rsid w:val="00B44865"/>
    <w:rsid w:val="00C0249E"/>
    <w:rsid w:val="00C84890"/>
    <w:rsid w:val="00D26F02"/>
    <w:rsid w:val="00D31A3A"/>
    <w:rsid w:val="00D97955"/>
    <w:rsid w:val="00E32185"/>
    <w:rsid w:val="00ED179A"/>
    <w:rsid w:val="00ED60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BB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F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3FBE"/>
    <w:rPr>
      <w:rFonts w:asciiTheme="majorHAnsi" w:eastAsiaTheme="majorEastAsia" w:hAnsiTheme="majorHAnsi" w:cstheme="majorBidi"/>
      <w:sz w:val="18"/>
      <w:szCs w:val="18"/>
    </w:rPr>
  </w:style>
  <w:style w:type="paragraph" w:styleId="a5">
    <w:name w:val="header"/>
    <w:basedOn w:val="a"/>
    <w:link w:val="a6"/>
    <w:uiPriority w:val="99"/>
    <w:semiHidden/>
    <w:unhideWhenUsed/>
    <w:rsid w:val="00E32185"/>
    <w:pPr>
      <w:tabs>
        <w:tab w:val="center" w:pos="4252"/>
        <w:tab w:val="right" w:pos="8504"/>
      </w:tabs>
      <w:snapToGrid w:val="0"/>
    </w:pPr>
  </w:style>
  <w:style w:type="character" w:customStyle="1" w:styleId="a6">
    <w:name w:val="ヘッダー (文字)"/>
    <w:basedOn w:val="a0"/>
    <w:link w:val="a5"/>
    <w:uiPriority w:val="99"/>
    <w:semiHidden/>
    <w:rsid w:val="00E32185"/>
  </w:style>
  <w:style w:type="paragraph" w:styleId="a7">
    <w:name w:val="footer"/>
    <w:basedOn w:val="a"/>
    <w:link w:val="a8"/>
    <w:uiPriority w:val="99"/>
    <w:unhideWhenUsed/>
    <w:rsid w:val="00E32185"/>
    <w:pPr>
      <w:tabs>
        <w:tab w:val="center" w:pos="4252"/>
        <w:tab w:val="right" w:pos="8504"/>
      </w:tabs>
      <w:snapToGrid w:val="0"/>
    </w:pPr>
  </w:style>
  <w:style w:type="character" w:customStyle="1" w:styleId="a8">
    <w:name w:val="フッター (文字)"/>
    <w:basedOn w:val="a0"/>
    <w:link w:val="a7"/>
    <w:uiPriority w:val="99"/>
    <w:rsid w:val="00E321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2AC3F-8284-41FA-943B-088661C8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2017-01-20T04:01:00Z</cp:lastPrinted>
  <dcterms:created xsi:type="dcterms:W3CDTF">2016-10-31T04:35:00Z</dcterms:created>
  <dcterms:modified xsi:type="dcterms:W3CDTF">2017-01-20T04:34:00Z</dcterms:modified>
</cp:coreProperties>
</file>