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C7" w:rsidRPr="00BC5014" w:rsidRDefault="00CC24E0" w:rsidP="00C7434D">
      <w:pPr>
        <w:spacing w:beforeLines="50" w:before="165"/>
        <w:jc w:val="center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県民会議からの提案</w:t>
      </w:r>
      <w:r w:rsidR="00262C49" w:rsidRPr="00BC5014">
        <w:rPr>
          <w:rFonts w:ascii="ＭＳ ゴシック" w:eastAsia="ＭＳ ゴシック" w:hAnsi="ＭＳ ゴシック" w:hint="eastAsia"/>
          <w:szCs w:val="24"/>
        </w:rPr>
        <w:t>「</w:t>
      </w:r>
      <w:r w:rsidRPr="00BC5014">
        <w:rPr>
          <w:rFonts w:ascii="ＭＳ ゴシック" w:eastAsia="ＭＳ ゴシック" w:hAnsi="ＭＳ ゴシック" w:hint="eastAsia"/>
          <w:szCs w:val="24"/>
        </w:rPr>
        <w:t>概要版リーフレット</w:t>
      </w:r>
      <w:r w:rsidR="00262C49" w:rsidRPr="00BC5014">
        <w:rPr>
          <w:rFonts w:ascii="ＭＳ ゴシック" w:eastAsia="ＭＳ ゴシック" w:hAnsi="ＭＳ ゴシック" w:hint="eastAsia"/>
          <w:szCs w:val="24"/>
        </w:rPr>
        <w:t>」</w:t>
      </w:r>
      <w:r w:rsidR="00F95809" w:rsidRPr="00BC5014">
        <w:rPr>
          <w:rFonts w:ascii="ＭＳ ゴシック" w:eastAsia="ＭＳ ゴシック" w:hAnsi="ＭＳ ゴシック" w:hint="eastAsia"/>
          <w:szCs w:val="24"/>
        </w:rPr>
        <w:t>を</w:t>
      </w:r>
      <w:r w:rsidR="00E13B12" w:rsidRPr="00BC5014">
        <w:rPr>
          <w:rFonts w:ascii="ＭＳ ゴシック" w:eastAsia="ＭＳ ゴシック" w:hAnsi="ＭＳ ゴシック" w:hint="eastAsia"/>
          <w:szCs w:val="24"/>
        </w:rPr>
        <w:t>活用</w:t>
      </w:r>
      <w:r w:rsidR="00262C49" w:rsidRPr="00BC5014">
        <w:rPr>
          <w:rFonts w:ascii="ＭＳ ゴシック" w:eastAsia="ＭＳ ゴシック" w:hAnsi="ＭＳ ゴシック" w:hint="eastAsia"/>
          <w:szCs w:val="24"/>
        </w:rPr>
        <w:t>した</w:t>
      </w:r>
      <w:r w:rsidR="00F95809" w:rsidRPr="00BC5014">
        <w:rPr>
          <w:rFonts w:ascii="ＭＳ ゴシック" w:eastAsia="ＭＳ ゴシック" w:hAnsi="ＭＳ ゴシック" w:hint="eastAsia"/>
          <w:szCs w:val="24"/>
        </w:rPr>
        <w:t>普及啓発</w:t>
      </w:r>
      <w:r w:rsidRPr="00BC5014">
        <w:rPr>
          <w:rFonts w:ascii="ＭＳ ゴシック" w:eastAsia="ＭＳ ゴシック" w:hAnsi="ＭＳ ゴシック" w:hint="eastAsia"/>
          <w:szCs w:val="24"/>
        </w:rPr>
        <w:t>について</w:t>
      </w:r>
    </w:p>
    <w:p w:rsidR="00CC24E0" w:rsidRPr="00BC5014" w:rsidRDefault="00CC24E0" w:rsidP="00CC24E0">
      <w:pPr>
        <w:jc w:val="center"/>
        <w:rPr>
          <w:rFonts w:ascii="ＭＳ 明朝" w:eastAsia="ＭＳ 明朝" w:hAnsi="ＭＳ 明朝"/>
          <w:szCs w:val="24"/>
        </w:rPr>
      </w:pPr>
    </w:p>
    <w:p w:rsidR="00E80CF8" w:rsidRPr="00BC5014" w:rsidRDefault="00E80CF8" w:rsidP="00CC24E0">
      <w:pPr>
        <w:jc w:val="center"/>
        <w:rPr>
          <w:rFonts w:ascii="ＭＳ 明朝" w:eastAsia="ＭＳ 明朝" w:hAnsi="ＭＳ 明朝"/>
          <w:szCs w:val="24"/>
        </w:rPr>
      </w:pPr>
    </w:p>
    <w:p w:rsidR="003F247E" w:rsidRPr="00BC5014" w:rsidRDefault="003F247E" w:rsidP="00C50C27">
      <w:pPr>
        <w:spacing w:afterLines="50" w:after="165" w:line="320" w:lineRule="exact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１　経緯・趣旨</w:t>
      </w:r>
    </w:p>
    <w:p w:rsidR="00CC24E0" w:rsidRPr="00BC5014" w:rsidRDefault="00E13B12" w:rsidP="00E13B12">
      <w:pPr>
        <w:ind w:leftChars="100" w:left="229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県民からの意見を基に、県民、事業者、行政が協働して取り</w:t>
      </w:r>
      <w:r w:rsidR="003F247E" w:rsidRPr="00BC5014">
        <w:rPr>
          <w:rFonts w:ascii="ＭＳ 明朝" w:eastAsia="ＭＳ 明朝" w:hAnsi="ＭＳ 明朝" w:hint="eastAsia"/>
          <w:szCs w:val="24"/>
        </w:rPr>
        <w:t>組むべきことをまとめた「みんなで創るバリアフリーの街づくり～県民会議からの提案～」</w:t>
      </w:r>
      <w:r w:rsidR="00F6031C" w:rsidRPr="00BC5014">
        <w:rPr>
          <w:rFonts w:ascii="ＭＳ 明朝" w:eastAsia="ＭＳ 明朝" w:hAnsi="ＭＳ 明朝" w:hint="eastAsia"/>
          <w:szCs w:val="24"/>
        </w:rPr>
        <w:t>を</w:t>
      </w:r>
      <w:r w:rsidRPr="00BC5014">
        <w:rPr>
          <w:rFonts w:ascii="ＭＳ 明朝" w:eastAsia="ＭＳ 明朝" w:hAnsi="ＭＳ 明朝" w:hint="eastAsia"/>
          <w:szCs w:val="24"/>
        </w:rPr>
        <w:t>、より分かりやすく、手に取りやすく</w:t>
      </w:r>
      <w:r w:rsidR="00F6031C" w:rsidRPr="00BC5014">
        <w:rPr>
          <w:rFonts w:ascii="ＭＳ 明朝" w:eastAsia="ＭＳ 明朝" w:hAnsi="ＭＳ 明朝" w:hint="eastAsia"/>
          <w:szCs w:val="24"/>
        </w:rPr>
        <w:t>するため、</w:t>
      </w:r>
      <w:r w:rsidR="00F6031C" w:rsidRPr="00BC5014">
        <w:rPr>
          <w:rFonts w:ascii="ＭＳ 明朝" w:eastAsia="ＭＳ 明朝" w:hAnsi="ＭＳ 明朝" w:hint="eastAsia"/>
          <w:szCs w:val="24"/>
          <w:u w:val="single"/>
        </w:rPr>
        <w:t>概要版リーフレット</w:t>
      </w:r>
      <w:r w:rsidR="003F247E" w:rsidRPr="00BC5014">
        <w:rPr>
          <w:rFonts w:ascii="ＭＳ 明朝" w:eastAsia="ＭＳ 明朝" w:hAnsi="ＭＳ 明朝" w:hint="eastAsia"/>
          <w:szCs w:val="24"/>
          <w:u w:val="single"/>
        </w:rPr>
        <w:t>「誰ひとり取り残さない ともに生きる社会に向けて ～バリアフリーとSDGs～」</w:t>
      </w:r>
      <w:r w:rsidRPr="00BC5014">
        <w:rPr>
          <w:rFonts w:ascii="ＭＳ 明朝" w:eastAsia="ＭＳ 明朝" w:hAnsi="ＭＳ 明朝" w:hint="eastAsia"/>
          <w:szCs w:val="24"/>
        </w:rPr>
        <w:t>（以下、「リーフレット」と言う）</w:t>
      </w:r>
      <w:r w:rsidR="00F6031C" w:rsidRPr="00BC5014">
        <w:rPr>
          <w:rFonts w:ascii="ＭＳ 明朝" w:eastAsia="ＭＳ 明朝" w:hAnsi="ＭＳ 明朝" w:hint="eastAsia"/>
          <w:szCs w:val="24"/>
        </w:rPr>
        <w:t>を</w:t>
      </w:r>
      <w:r w:rsidR="00DC7BDE" w:rsidRPr="00BC5014">
        <w:rPr>
          <w:rFonts w:ascii="ＭＳ 明朝" w:eastAsia="ＭＳ 明朝" w:hAnsi="ＭＳ 明朝" w:hint="eastAsia"/>
          <w:szCs w:val="24"/>
        </w:rPr>
        <w:t>、</w:t>
      </w:r>
      <w:r w:rsidR="00F206F8" w:rsidRPr="00BC5014">
        <w:rPr>
          <w:rFonts w:ascii="ＭＳ 明朝" w:eastAsia="ＭＳ 明朝" w:hAnsi="ＭＳ 明朝" w:hint="eastAsia"/>
          <w:szCs w:val="24"/>
        </w:rPr>
        <w:t>ＷＧで検討を行い</w:t>
      </w:r>
      <w:r w:rsidRPr="00BC5014">
        <w:rPr>
          <w:rFonts w:ascii="ＭＳ 明朝" w:eastAsia="ＭＳ 明朝" w:hAnsi="ＭＳ 明朝" w:hint="eastAsia"/>
          <w:szCs w:val="24"/>
        </w:rPr>
        <w:t>令和４年秋に</w:t>
      </w:r>
      <w:r w:rsidR="00F6031C" w:rsidRPr="00BC5014">
        <w:rPr>
          <w:rFonts w:ascii="ＭＳ 明朝" w:eastAsia="ＭＳ 明朝" w:hAnsi="ＭＳ 明朝" w:hint="eastAsia"/>
          <w:szCs w:val="24"/>
        </w:rPr>
        <w:t>作成した</w:t>
      </w:r>
      <w:r w:rsidR="003F247E" w:rsidRPr="00BC5014">
        <w:rPr>
          <w:rFonts w:ascii="ＭＳ 明朝" w:eastAsia="ＭＳ 明朝" w:hAnsi="ＭＳ 明朝" w:hint="eastAsia"/>
          <w:szCs w:val="24"/>
        </w:rPr>
        <w:t>。</w:t>
      </w:r>
    </w:p>
    <w:p w:rsidR="003C52CF" w:rsidRPr="00BC5014" w:rsidRDefault="00DC7BDE" w:rsidP="003C52CF">
      <w:pPr>
        <w:spacing w:line="360" w:lineRule="exact"/>
        <w:ind w:leftChars="100" w:left="229" w:firstLineChars="100" w:firstLine="229"/>
        <w:jc w:val="left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令和５年度は</w:t>
      </w:r>
      <w:r w:rsidR="00262C49" w:rsidRPr="00BC5014">
        <w:rPr>
          <w:rFonts w:ascii="ＭＳ 明朝" w:eastAsia="ＭＳ 明朝" w:hAnsi="ＭＳ 明朝" w:hint="eastAsia"/>
          <w:szCs w:val="24"/>
        </w:rPr>
        <w:t>関係機関への周知・イベントでの配布</w:t>
      </w:r>
      <w:r w:rsidRPr="00BC5014">
        <w:rPr>
          <w:rFonts w:ascii="ＭＳ 明朝" w:eastAsia="ＭＳ 明朝" w:hAnsi="ＭＳ 明朝" w:hint="eastAsia"/>
          <w:szCs w:val="24"/>
        </w:rPr>
        <w:t>や</w:t>
      </w:r>
      <w:r w:rsidR="00262C49" w:rsidRPr="00BC5014">
        <w:rPr>
          <w:rFonts w:ascii="ＭＳ 明朝" w:eastAsia="ＭＳ 明朝" w:hAnsi="ＭＳ 明朝" w:hint="eastAsia"/>
          <w:szCs w:val="24"/>
        </w:rPr>
        <w:t>、</w:t>
      </w:r>
      <w:r w:rsidR="00C44E3A" w:rsidRPr="00BC5014">
        <w:rPr>
          <w:rFonts w:ascii="ＭＳ 明朝" w:eastAsia="ＭＳ 明朝" w:hAnsi="ＭＳ 明朝" w:hint="eastAsia"/>
          <w:szCs w:val="24"/>
        </w:rPr>
        <w:t>リーフレットを</w:t>
      </w:r>
      <w:r w:rsidR="00E13B12" w:rsidRPr="00BC5014">
        <w:rPr>
          <w:rFonts w:ascii="ＭＳ 明朝" w:eastAsia="ＭＳ 明朝" w:hAnsi="ＭＳ 明朝" w:hint="eastAsia"/>
          <w:szCs w:val="24"/>
        </w:rPr>
        <w:t>バリアフリーに</w:t>
      </w:r>
      <w:r w:rsidR="00743522" w:rsidRPr="00BC5014">
        <w:rPr>
          <w:rFonts w:ascii="ＭＳ 明朝" w:eastAsia="ＭＳ 明朝" w:hAnsi="ＭＳ 明朝" w:hint="eastAsia"/>
          <w:szCs w:val="24"/>
        </w:rPr>
        <w:t>対する意識啓発に効果的に用いることができるよう、ホームページ</w:t>
      </w:r>
      <w:r w:rsidR="0093202B" w:rsidRPr="00BC5014">
        <w:rPr>
          <w:rFonts w:ascii="ＭＳ 明朝" w:eastAsia="ＭＳ 明朝" w:hAnsi="ＭＳ 明朝" w:hint="eastAsia"/>
          <w:szCs w:val="24"/>
        </w:rPr>
        <w:t>の</w:t>
      </w:r>
      <w:r w:rsidR="00743522" w:rsidRPr="00BC5014">
        <w:rPr>
          <w:rFonts w:ascii="ＭＳ 明朝" w:eastAsia="ＭＳ 明朝" w:hAnsi="ＭＳ 明朝" w:hint="eastAsia"/>
          <w:szCs w:val="24"/>
        </w:rPr>
        <w:t>工夫</w:t>
      </w:r>
      <w:r w:rsidR="00262C49" w:rsidRPr="00BC5014">
        <w:rPr>
          <w:rFonts w:ascii="ＭＳ 明朝" w:eastAsia="ＭＳ 明朝" w:hAnsi="ＭＳ 明朝" w:hint="eastAsia"/>
          <w:szCs w:val="24"/>
        </w:rPr>
        <w:t>等を行ったので報告する。令和６年度は</w:t>
      </w:r>
      <w:r w:rsidRPr="00BC5014">
        <w:rPr>
          <w:rFonts w:ascii="ＭＳ 明朝" w:eastAsia="ＭＳ 明朝" w:hAnsi="ＭＳ 明朝" w:hint="eastAsia"/>
          <w:szCs w:val="24"/>
        </w:rPr>
        <w:t>、周知をさらに進め、新たな啓発</w:t>
      </w:r>
      <w:r w:rsidR="00262C49" w:rsidRPr="00BC5014">
        <w:rPr>
          <w:rFonts w:ascii="ＭＳ 明朝" w:eastAsia="ＭＳ 明朝" w:hAnsi="ＭＳ 明朝" w:hint="eastAsia"/>
          <w:szCs w:val="24"/>
        </w:rPr>
        <w:t>に向け</w:t>
      </w:r>
      <w:r w:rsidRPr="00BC5014">
        <w:rPr>
          <w:rFonts w:ascii="ＭＳ 明朝" w:eastAsia="ＭＳ 明朝" w:hAnsi="ＭＳ 明朝" w:hint="eastAsia"/>
          <w:szCs w:val="24"/>
        </w:rPr>
        <w:t>た</w:t>
      </w:r>
      <w:r w:rsidR="00262C49" w:rsidRPr="00BC5014">
        <w:rPr>
          <w:rFonts w:ascii="ＭＳ 明朝" w:eastAsia="ＭＳ 明朝" w:hAnsi="ＭＳ 明朝" w:hint="eastAsia"/>
          <w:szCs w:val="24"/>
        </w:rPr>
        <w:t>検討を行う予定である。</w:t>
      </w:r>
    </w:p>
    <w:p w:rsidR="003C52CF" w:rsidRPr="00BC5014" w:rsidRDefault="003C52CF" w:rsidP="00E13B12">
      <w:pPr>
        <w:spacing w:line="360" w:lineRule="exact"/>
        <w:jc w:val="left"/>
        <w:rPr>
          <w:rFonts w:ascii="ＭＳ 明朝" w:eastAsia="ＭＳ 明朝" w:hAnsi="ＭＳ 明朝"/>
          <w:szCs w:val="24"/>
        </w:rPr>
      </w:pPr>
    </w:p>
    <w:p w:rsidR="00972942" w:rsidRPr="00BC5014" w:rsidRDefault="00CC24E0" w:rsidP="00C50C27">
      <w:pPr>
        <w:spacing w:afterLines="50" w:after="165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 xml:space="preserve">２　</w:t>
      </w:r>
      <w:r w:rsidR="00262C49" w:rsidRPr="00BC5014">
        <w:rPr>
          <w:rFonts w:ascii="ＭＳ ゴシック" w:eastAsia="ＭＳ ゴシック" w:hAnsi="ＭＳ ゴシック" w:hint="eastAsia"/>
          <w:szCs w:val="24"/>
        </w:rPr>
        <w:t>令和５年度の対応</w:t>
      </w:r>
      <w:r w:rsidR="00F206F8" w:rsidRPr="00BC5014">
        <w:rPr>
          <w:rFonts w:ascii="ＭＳ ゴシック" w:eastAsia="ＭＳ ゴシック" w:hAnsi="ＭＳ ゴシック" w:hint="eastAsia"/>
          <w:szCs w:val="24"/>
        </w:rPr>
        <w:t>等</w:t>
      </w:r>
      <w:r w:rsidR="001117FB" w:rsidRPr="00BC5014">
        <w:rPr>
          <w:rFonts w:ascii="ＭＳ ゴシック" w:eastAsia="ＭＳ ゴシック" w:hAnsi="ＭＳ ゴシック" w:hint="eastAsia"/>
          <w:szCs w:val="24"/>
        </w:rPr>
        <w:t>について</w:t>
      </w:r>
    </w:p>
    <w:p w:rsidR="00D613F8" w:rsidRPr="00BC5014" w:rsidRDefault="00D613F8" w:rsidP="00D613F8">
      <w:pPr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（１）ホームページの工夫・充実</w:t>
      </w:r>
    </w:p>
    <w:p w:rsidR="005206DF" w:rsidRPr="00BC5014" w:rsidRDefault="005206DF" w:rsidP="005206DF">
      <w:pPr>
        <w:rPr>
          <w:rFonts w:ascii="ＭＳ 明朝" w:eastAsia="ＭＳ 明朝" w:hAnsi="ＭＳ 明朝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62C49" w:rsidRPr="00BC5014">
        <w:rPr>
          <w:rFonts w:ascii="ＭＳ 明朝" w:eastAsia="ＭＳ 明朝" w:hAnsi="ＭＳ 明朝" w:hint="eastAsia"/>
          <w:szCs w:val="24"/>
        </w:rPr>
        <w:t xml:space="preserve">　</w:t>
      </w:r>
      <w:r w:rsidR="00DC7BDE" w:rsidRPr="00BC5014">
        <w:rPr>
          <w:rFonts w:ascii="ＭＳ 明朝" w:eastAsia="ＭＳ 明朝" w:hAnsi="ＭＳ 明朝" w:hint="eastAsia"/>
          <w:szCs w:val="24"/>
        </w:rPr>
        <w:t xml:space="preserve">　</w:t>
      </w:r>
      <w:r w:rsidRPr="00BC5014">
        <w:rPr>
          <w:rFonts w:ascii="ＭＳ 明朝" w:eastAsia="ＭＳ 明朝" w:hAnsi="ＭＳ 明朝" w:hint="eastAsia"/>
          <w:szCs w:val="24"/>
        </w:rPr>
        <w:t>リーフレットの周知を行うため、</w:t>
      </w:r>
      <w:r w:rsidR="00262C49" w:rsidRPr="00BC5014">
        <w:rPr>
          <w:rFonts w:ascii="ＭＳ 明朝" w:eastAsia="ＭＳ 明朝" w:hAnsi="ＭＳ 明朝" w:hint="eastAsia"/>
          <w:szCs w:val="24"/>
        </w:rPr>
        <w:t>ＷＧで次の内容を確認</w:t>
      </w:r>
      <w:r w:rsidR="00F206F8" w:rsidRPr="00BC5014">
        <w:rPr>
          <w:rFonts w:ascii="ＭＳ 明朝" w:eastAsia="ＭＳ 明朝" w:hAnsi="ＭＳ 明朝" w:hint="eastAsia"/>
          <w:szCs w:val="24"/>
        </w:rPr>
        <w:t>し</w:t>
      </w:r>
      <w:r w:rsidR="00262C49" w:rsidRPr="00BC5014">
        <w:rPr>
          <w:rFonts w:ascii="ＭＳ 明朝" w:eastAsia="ＭＳ 明朝" w:hAnsi="ＭＳ 明朝" w:hint="eastAsia"/>
          <w:szCs w:val="24"/>
        </w:rPr>
        <w:t>ホームページへ掲載した。</w:t>
      </w:r>
    </w:p>
    <w:p w:rsidR="005206DF" w:rsidRPr="00BC5014" w:rsidRDefault="00262C49" w:rsidP="00DC7BDE">
      <w:pPr>
        <w:ind w:firstLineChars="200" w:firstLine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ア　紙面上に解説がない場面についての解説の作成</w:t>
      </w:r>
    </w:p>
    <w:p w:rsidR="005206DF" w:rsidRPr="00BC5014" w:rsidRDefault="005206DF" w:rsidP="00DC7BDE">
      <w:pPr>
        <w:ind w:leftChars="200" w:left="68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イ　学校等で使いやすくなるよう、</w:t>
      </w:r>
      <w:r w:rsidRPr="00BC5014">
        <w:rPr>
          <w:rFonts w:ascii="ＭＳ 明朝" w:eastAsia="ＭＳ 明朝" w:hAnsi="ＭＳ 明朝" w:hint="eastAsia"/>
          <w:szCs w:val="24"/>
          <w:u w:val="single"/>
        </w:rPr>
        <w:t>リーフレットの活用方法の具体例を示した「使い方のヒント」</w:t>
      </w:r>
      <w:r w:rsidRPr="00BC5014">
        <w:rPr>
          <w:rFonts w:ascii="ＭＳ 明朝" w:eastAsia="ＭＳ 明朝" w:hAnsi="ＭＳ 明朝" w:hint="eastAsia"/>
          <w:szCs w:val="24"/>
        </w:rPr>
        <w:t>を</w:t>
      </w:r>
      <w:r w:rsidR="0038334A" w:rsidRPr="00BC5014">
        <w:rPr>
          <w:rFonts w:ascii="ＭＳ 明朝" w:eastAsia="ＭＳ 明朝" w:hAnsi="ＭＳ 明朝" w:hint="eastAsia"/>
          <w:szCs w:val="24"/>
        </w:rPr>
        <w:t>県教育委員会在籍の小中学校</w:t>
      </w:r>
      <w:r w:rsidR="00262C49" w:rsidRPr="00BC5014">
        <w:rPr>
          <w:rFonts w:ascii="ＭＳ 明朝" w:eastAsia="ＭＳ 明朝" w:hAnsi="ＭＳ 明朝" w:hint="eastAsia"/>
          <w:szCs w:val="24"/>
        </w:rPr>
        <w:t>教職員にも確認し</w:t>
      </w:r>
      <w:r w:rsidR="0038334A" w:rsidRPr="00BC5014">
        <w:rPr>
          <w:rFonts w:ascii="ＭＳ 明朝" w:eastAsia="ＭＳ 明朝" w:hAnsi="ＭＳ 明朝" w:hint="eastAsia"/>
          <w:szCs w:val="24"/>
        </w:rPr>
        <w:t>て</w:t>
      </w:r>
      <w:r w:rsidR="00262C49" w:rsidRPr="00BC5014">
        <w:rPr>
          <w:rFonts w:ascii="ＭＳ 明朝" w:eastAsia="ＭＳ 明朝" w:hAnsi="ＭＳ 明朝" w:hint="eastAsia"/>
          <w:szCs w:val="24"/>
        </w:rPr>
        <w:t>作成</w:t>
      </w:r>
    </w:p>
    <w:p w:rsidR="005206DF" w:rsidRPr="00BC5014" w:rsidRDefault="005206DF" w:rsidP="00DC7BDE">
      <w:pPr>
        <w:ind w:leftChars="200" w:left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 xml:space="preserve">ウ　</w:t>
      </w:r>
      <w:r w:rsidR="00262C49" w:rsidRPr="00BC5014">
        <w:rPr>
          <w:rFonts w:ascii="ＭＳ 明朝" w:eastAsia="ＭＳ 明朝" w:hAnsi="ＭＳ 明朝" w:hint="eastAsia"/>
        </w:rPr>
        <w:t>リーフレットに記載されている文章及びイ</w:t>
      </w:r>
      <w:r w:rsidRPr="00BC5014">
        <w:rPr>
          <w:rFonts w:ascii="ＭＳ 明朝" w:eastAsia="ＭＳ 明朝" w:hAnsi="ＭＳ 明朝" w:hint="eastAsia"/>
        </w:rPr>
        <w:t>ラストの説明を追記したテキスト版</w:t>
      </w:r>
      <w:r w:rsidR="00262C49" w:rsidRPr="00BC5014">
        <w:rPr>
          <w:rFonts w:ascii="ＭＳ 明朝" w:eastAsia="ＭＳ 明朝" w:hAnsi="ＭＳ 明朝" w:hint="eastAsia"/>
          <w:szCs w:val="24"/>
        </w:rPr>
        <w:t>作成</w:t>
      </w:r>
    </w:p>
    <w:p w:rsidR="00DC7BDE" w:rsidRPr="00BC5014" w:rsidRDefault="00DC7BDE" w:rsidP="005206DF">
      <w:pPr>
        <w:ind w:leftChars="100" w:left="45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 xml:space="preserve">　　今後、</w:t>
      </w:r>
      <w:r w:rsidR="00F206F8" w:rsidRPr="00BC5014">
        <w:rPr>
          <w:rFonts w:ascii="ＭＳ 明朝" w:eastAsia="ＭＳ 明朝" w:hAnsi="ＭＳ 明朝" w:hint="eastAsia"/>
          <w:szCs w:val="24"/>
        </w:rPr>
        <w:t>しっかりと</w:t>
      </w:r>
      <w:r w:rsidRPr="00BC5014">
        <w:rPr>
          <w:rFonts w:ascii="ＭＳ 明朝" w:eastAsia="ＭＳ 明朝" w:hAnsi="ＭＳ 明朝" w:hint="eastAsia"/>
          <w:szCs w:val="24"/>
        </w:rPr>
        <w:t>周知を進めていく。</w:t>
      </w:r>
    </w:p>
    <w:p w:rsidR="00D613F8" w:rsidRPr="00BC5014" w:rsidRDefault="00D613F8" w:rsidP="00972942">
      <w:pPr>
        <w:rPr>
          <w:rFonts w:ascii="ＭＳ 明朝" w:eastAsia="ＭＳ 明朝" w:hAnsi="ＭＳ 明朝"/>
          <w:szCs w:val="24"/>
        </w:rPr>
      </w:pPr>
    </w:p>
    <w:p w:rsidR="00D613F8" w:rsidRPr="00BC5014" w:rsidRDefault="00D613F8" w:rsidP="00C32F85">
      <w:pPr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（２）リーフレット及び県ホームページの積極的な活用について</w:t>
      </w:r>
    </w:p>
    <w:p w:rsidR="00D613F8" w:rsidRPr="00BC5014" w:rsidRDefault="00262C49" w:rsidP="00262C49">
      <w:pPr>
        <w:ind w:leftChars="200" w:left="459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ホームページ</w:t>
      </w:r>
      <w:r w:rsidR="00DC7BDE" w:rsidRPr="00BC5014">
        <w:rPr>
          <w:rFonts w:ascii="ＭＳ 明朝" w:eastAsia="ＭＳ 明朝" w:hAnsi="ＭＳ 明朝" w:hint="eastAsia"/>
          <w:szCs w:val="24"/>
        </w:rPr>
        <w:t>への</w:t>
      </w:r>
      <w:r w:rsidRPr="00BC5014">
        <w:rPr>
          <w:rFonts w:ascii="ＭＳ 明朝" w:eastAsia="ＭＳ 明朝" w:hAnsi="ＭＳ 明朝" w:hint="eastAsia"/>
          <w:szCs w:val="24"/>
        </w:rPr>
        <w:t>掲載、関係機関</w:t>
      </w:r>
      <w:r w:rsidR="00DC7BDE" w:rsidRPr="00BC5014">
        <w:rPr>
          <w:rFonts w:ascii="ＭＳ 明朝" w:eastAsia="ＭＳ 明朝" w:hAnsi="ＭＳ 明朝" w:hint="eastAsia"/>
          <w:szCs w:val="24"/>
        </w:rPr>
        <w:t>への</w:t>
      </w:r>
      <w:r w:rsidRPr="00BC5014">
        <w:rPr>
          <w:rFonts w:ascii="ＭＳ 明朝" w:eastAsia="ＭＳ 明朝" w:hAnsi="ＭＳ 明朝" w:hint="eastAsia"/>
          <w:szCs w:val="24"/>
        </w:rPr>
        <w:t>周知</w:t>
      </w:r>
      <w:r w:rsidR="00DC7BDE" w:rsidRPr="00BC5014">
        <w:rPr>
          <w:rFonts w:ascii="ＭＳ 明朝" w:eastAsia="ＭＳ 明朝" w:hAnsi="ＭＳ 明朝" w:hint="eastAsia"/>
          <w:szCs w:val="24"/>
        </w:rPr>
        <w:t>や</w:t>
      </w:r>
      <w:r w:rsidRPr="00BC5014">
        <w:rPr>
          <w:rFonts w:ascii="ＭＳ 明朝" w:eastAsia="ＭＳ 明朝" w:hAnsi="ＭＳ 明朝" w:hint="eastAsia"/>
          <w:szCs w:val="24"/>
        </w:rPr>
        <w:t>イベント等での配布の他、地域へのさらなる啓発のため</w:t>
      </w:r>
      <w:r w:rsidR="002A7F66" w:rsidRPr="00BC5014">
        <w:rPr>
          <w:rFonts w:ascii="ＭＳ 明朝" w:eastAsia="ＭＳ 明朝" w:hAnsi="ＭＳ 明朝" w:hint="eastAsia"/>
          <w:szCs w:val="24"/>
        </w:rPr>
        <w:t>、</w:t>
      </w:r>
      <w:r w:rsidR="00D613F8" w:rsidRPr="00BC5014">
        <w:rPr>
          <w:rFonts w:ascii="ＭＳ 明朝" w:eastAsia="ＭＳ 明朝" w:hAnsi="ＭＳ 明朝" w:hint="eastAsia"/>
          <w:szCs w:val="24"/>
        </w:rPr>
        <w:t>県</w:t>
      </w:r>
      <w:r w:rsidR="002A7F66" w:rsidRPr="00BC5014">
        <w:rPr>
          <w:rFonts w:ascii="ＭＳ 明朝" w:eastAsia="ＭＳ 明朝" w:hAnsi="ＭＳ 明朝" w:hint="eastAsia"/>
          <w:szCs w:val="24"/>
        </w:rPr>
        <w:t>社会福祉協議会</w:t>
      </w:r>
      <w:r w:rsidR="00D613F8" w:rsidRPr="00BC5014">
        <w:rPr>
          <w:rFonts w:ascii="ＭＳ 明朝" w:eastAsia="ＭＳ 明朝" w:hAnsi="ＭＳ 明朝" w:hint="eastAsia"/>
          <w:szCs w:val="24"/>
        </w:rPr>
        <w:t>を通じて、</w:t>
      </w:r>
      <w:r w:rsidRPr="00BC5014">
        <w:rPr>
          <w:rFonts w:ascii="ＭＳ 明朝" w:eastAsia="ＭＳ 明朝" w:hAnsi="ＭＳ 明朝" w:hint="eastAsia"/>
          <w:szCs w:val="24"/>
        </w:rPr>
        <w:t>各市町村社会福祉協議会へ送付し、</w:t>
      </w:r>
      <w:r w:rsidR="00D613F8" w:rsidRPr="00BC5014">
        <w:rPr>
          <w:rFonts w:ascii="ＭＳ 明朝" w:eastAsia="ＭＳ 明朝" w:hAnsi="ＭＳ 明朝" w:hint="eastAsia"/>
          <w:szCs w:val="24"/>
        </w:rPr>
        <w:t>リーフレットの活用</w:t>
      </w:r>
      <w:r w:rsidR="002A7F66" w:rsidRPr="00BC5014">
        <w:rPr>
          <w:rFonts w:ascii="ＭＳ 明朝" w:eastAsia="ＭＳ 明朝" w:hAnsi="ＭＳ 明朝" w:hint="eastAsia"/>
          <w:szCs w:val="24"/>
        </w:rPr>
        <w:t>及び各地区社会福祉協議会への</w:t>
      </w:r>
      <w:r w:rsidR="00D613F8" w:rsidRPr="00BC5014">
        <w:rPr>
          <w:rFonts w:ascii="ＭＳ 明朝" w:eastAsia="ＭＳ 明朝" w:hAnsi="ＭＳ 明朝" w:hint="eastAsia"/>
          <w:szCs w:val="24"/>
        </w:rPr>
        <w:t>周知依頼を行った。</w:t>
      </w:r>
    </w:p>
    <w:p w:rsidR="002A7F66" w:rsidRPr="00BC5014" w:rsidRDefault="00DC7BDE" w:rsidP="002A7F66">
      <w:pPr>
        <w:ind w:leftChars="200" w:left="459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今後も、</w:t>
      </w:r>
      <w:r w:rsidR="00262C49" w:rsidRPr="00BC5014">
        <w:rPr>
          <w:rFonts w:ascii="ＭＳ 明朝" w:eastAsia="ＭＳ 明朝" w:hAnsi="ＭＳ 明朝" w:hint="eastAsia"/>
          <w:szCs w:val="24"/>
        </w:rPr>
        <w:t>県民会議の各</w:t>
      </w:r>
      <w:r w:rsidR="002A7F66" w:rsidRPr="00BC5014">
        <w:rPr>
          <w:rFonts w:ascii="ＭＳ 明朝" w:eastAsia="ＭＳ 明朝" w:hAnsi="ＭＳ 明朝" w:hint="eastAsia"/>
          <w:szCs w:val="24"/>
        </w:rPr>
        <w:t>委員にはリーフレットの周知・活用を引続きお願いしたい。</w:t>
      </w:r>
    </w:p>
    <w:p w:rsidR="00D613F8" w:rsidRPr="00BC5014" w:rsidRDefault="00D613F8" w:rsidP="00972942">
      <w:pPr>
        <w:rPr>
          <w:rFonts w:ascii="ＭＳ 明朝" w:eastAsia="ＭＳ 明朝" w:hAnsi="ＭＳ 明朝"/>
          <w:szCs w:val="24"/>
        </w:rPr>
      </w:pPr>
    </w:p>
    <w:p w:rsidR="00D613F8" w:rsidRPr="00BC5014" w:rsidRDefault="00D613F8" w:rsidP="00C32F85">
      <w:pPr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（３）紙媒体でのリーフレットの配布</w:t>
      </w:r>
    </w:p>
    <w:p w:rsidR="00D613F8" w:rsidRPr="00BC5014" w:rsidRDefault="00B5493A" w:rsidP="00262C49">
      <w:pPr>
        <w:ind w:leftChars="200" w:left="459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リーフレットの増刷を行った。</w:t>
      </w:r>
      <w:r w:rsidR="00DC7BDE" w:rsidRPr="00BC5014">
        <w:rPr>
          <w:rFonts w:ascii="ＭＳ 明朝" w:eastAsia="ＭＳ 明朝" w:hAnsi="ＭＳ 明朝" w:hint="eastAsia"/>
          <w:szCs w:val="24"/>
        </w:rPr>
        <w:t>これまでの</w:t>
      </w:r>
      <w:r w:rsidR="00262C49" w:rsidRPr="00BC5014">
        <w:rPr>
          <w:rFonts w:ascii="ＭＳ 明朝" w:eastAsia="ＭＳ 明朝" w:hAnsi="ＭＳ 明朝" w:hint="eastAsia"/>
          <w:szCs w:val="24"/>
        </w:rPr>
        <w:t>周知先（各市町村福祉のまちづくり主管課、教育委員会、社会福祉協議会等）</w:t>
      </w:r>
      <w:r w:rsidR="00DC7BDE" w:rsidRPr="00BC5014">
        <w:rPr>
          <w:rFonts w:ascii="ＭＳ 明朝" w:eastAsia="ＭＳ 明朝" w:hAnsi="ＭＳ 明朝" w:hint="eastAsia"/>
          <w:szCs w:val="24"/>
        </w:rPr>
        <w:t>への周知や県イベントでの配布</w:t>
      </w:r>
      <w:r w:rsidR="00262C49" w:rsidRPr="00BC5014">
        <w:rPr>
          <w:rFonts w:ascii="ＭＳ 明朝" w:eastAsia="ＭＳ 明朝" w:hAnsi="ＭＳ 明朝" w:hint="eastAsia"/>
          <w:szCs w:val="24"/>
        </w:rPr>
        <w:t>の他、</w:t>
      </w:r>
      <w:r w:rsidRPr="00BC5014">
        <w:rPr>
          <w:rFonts w:ascii="ＭＳ 明朝" w:eastAsia="ＭＳ 明朝" w:hAnsi="ＭＳ 明朝" w:hint="eastAsia"/>
          <w:szCs w:val="24"/>
        </w:rPr>
        <w:t>今後、</w:t>
      </w:r>
      <w:r w:rsidR="00262C49" w:rsidRPr="00BC5014">
        <w:rPr>
          <w:rFonts w:ascii="ＭＳ 明朝" w:eastAsia="ＭＳ 明朝" w:hAnsi="ＭＳ 明朝" w:hint="eastAsia"/>
          <w:szCs w:val="24"/>
        </w:rPr>
        <w:t>次の</w:t>
      </w:r>
      <w:r w:rsidR="00DC7BDE" w:rsidRPr="00BC5014">
        <w:rPr>
          <w:rFonts w:ascii="ＭＳ 明朝" w:eastAsia="ＭＳ 明朝" w:hAnsi="ＭＳ 明朝" w:hint="eastAsia"/>
          <w:szCs w:val="24"/>
        </w:rPr>
        <w:t>機関に</w:t>
      </w:r>
      <w:r w:rsidR="00262C49" w:rsidRPr="00BC5014">
        <w:rPr>
          <w:rFonts w:ascii="ＭＳ 明朝" w:eastAsia="ＭＳ 明朝" w:hAnsi="ＭＳ 明朝" w:hint="eastAsia"/>
          <w:szCs w:val="24"/>
        </w:rPr>
        <w:t>も配布</w:t>
      </w:r>
      <w:r w:rsidR="00DC7BDE" w:rsidRPr="00BC5014">
        <w:rPr>
          <w:rFonts w:ascii="ＭＳ 明朝" w:eastAsia="ＭＳ 明朝" w:hAnsi="ＭＳ 明朝" w:hint="eastAsia"/>
          <w:szCs w:val="24"/>
        </w:rPr>
        <w:t>・周知依頼</w:t>
      </w:r>
      <w:r w:rsidR="00262C49" w:rsidRPr="00BC5014">
        <w:rPr>
          <w:rFonts w:ascii="ＭＳ 明朝" w:eastAsia="ＭＳ 明朝" w:hAnsi="ＭＳ 明朝" w:hint="eastAsia"/>
          <w:szCs w:val="24"/>
        </w:rPr>
        <w:t>予定</w:t>
      </w:r>
    </w:p>
    <w:p w:rsidR="00073304" w:rsidRPr="00BC5014" w:rsidRDefault="00291F52" w:rsidP="00DC7BDE">
      <w:pPr>
        <w:ind w:leftChars="200" w:left="68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ア</w:t>
      </w:r>
      <w:r w:rsidR="00C247B4" w:rsidRPr="00BC5014">
        <w:rPr>
          <w:rFonts w:ascii="ＭＳ 明朝" w:eastAsia="ＭＳ 明朝" w:hAnsi="ＭＳ 明朝" w:hint="eastAsia"/>
          <w:szCs w:val="24"/>
        </w:rPr>
        <w:t xml:space="preserve">　</w:t>
      </w:r>
      <w:r w:rsidR="00262C49" w:rsidRPr="00BC5014">
        <w:rPr>
          <w:rFonts w:ascii="ＭＳ 明朝" w:eastAsia="ＭＳ 明朝" w:hAnsi="ＭＳ 明朝" w:hint="eastAsia"/>
          <w:szCs w:val="24"/>
        </w:rPr>
        <w:t>土木事務所や</w:t>
      </w:r>
      <w:r w:rsidR="00BF11B7" w:rsidRPr="00BC5014">
        <w:rPr>
          <w:rFonts w:ascii="ＭＳ 明朝" w:eastAsia="ＭＳ 明朝" w:hAnsi="ＭＳ 明朝" w:hint="eastAsia"/>
          <w:szCs w:val="24"/>
        </w:rPr>
        <w:t>各</w:t>
      </w:r>
      <w:r w:rsidR="00EA147C" w:rsidRPr="00BC5014">
        <w:rPr>
          <w:rFonts w:ascii="ＭＳ 明朝" w:eastAsia="ＭＳ 明朝" w:hAnsi="ＭＳ 明朝" w:hint="eastAsia"/>
          <w:szCs w:val="24"/>
        </w:rPr>
        <w:t>特定行政庁の窓口</w:t>
      </w:r>
      <w:r w:rsidR="00262C49" w:rsidRPr="00BC5014">
        <w:rPr>
          <w:rFonts w:ascii="ＭＳ 明朝" w:eastAsia="ＭＳ 明朝" w:hAnsi="ＭＳ 明朝" w:hint="eastAsia"/>
          <w:szCs w:val="24"/>
        </w:rPr>
        <w:t>で</w:t>
      </w:r>
      <w:r w:rsidR="00BF11B7" w:rsidRPr="00BC5014">
        <w:rPr>
          <w:rFonts w:ascii="ＭＳ 明朝" w:eastAsia="ＭＳ 明朝" w:hAnsi="ＭＳ 明朝" w:hint="eastAsia"/>
          <w:szCs w:val="24"/>
        </w:rPr>
        <w:t>、</w:t>
      </w:r>
      <w:r w:rsidR="00262C49" w:rsidRPr="00BC5014">
        <w:rPr>
          <w:rFonts w:ascii="ＭＳ 明朝" w:eastAsia="ＭＳ 明朝" w:hAnsi="ＭＳ 明朝" w:hint="eastAsia"/>
          <w:szCs w:val="24"/>
        </w:rPr>
        <w:t>施設整備の際の、</w:t>
      </w:r>
      <w:r w:rsidR="00824808" w:rsidRPr="00BC5014">
        <w:rPr>
          <w:rFonts w:ascii="ＭＳ 明朝" w:eastAsia="ＭＳ 明朝" w:hAnsi="ＭＳ 明朝" w:hint="eastAsia"/>
          <w:szCs w:val="24"/>
        </w:rPr>
        <w:t>指定施設の事前協議の際</w:t>
      </w:r>
      <w:r w:rsidR="00011371" w:rsidRPr="00BC5014">
        <w:rPr>
          <w:rFonts w:ascii="ＭＳ 明朝" w:eastAsia="ＭＳ 明朝" w:hAnsi="ＭＳ 明朝" w:hint="eastAsia"/>
          <w:szCs w:val="24"/>
        </w:rPr>
        <w:t>に</w:t>
      </w:r>
      <w:r w:rsidR="00C8616D" w:rsidRPr="00BC5014">
        <w:rPr>
          <w:rFonts w:ascii="ＭＳ 明朝" w:eastAsia="ＭＳ 明朝" w:hAnsi="ＭＳ 明朝" w:hint="eastAsia"/>
          <w:szCs w:val="24"/>
        </w:rPr>
        <w:t>、参考資料として配布</w:t>
      </w:r>
    </w:p>
    <w:p w:rsidR="00291F52" w:rsidRPr="00BC5014" w:rsidRDefault="00291F52" w:rsidP="00262C49">
      <w:pPr>
        <w:ind w:leftChars="200" w:left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 xml:space="preserve">イ　</w:t>
      </w:r>
      <w:r w:rsidR="00C70AEC" w:rsidRPr="00BC5014">
        <w:rPr>
          <w:rFonts w:ascii="ＭＳ 明朝" w:eastAsia="ＭＳ 明朝" w:hAnsi="ＭＳ 明朝" w:hint="eastAsia"/>
          <w:szCs w:val="24"/>
        </w:rPr>
        <w:t>各</w:t>
      </w:r>
      <w:r w:rsidR="00DC7BDE" w:rsidRPr="00BC5014">
        <w:rPr>
          <w:rFonts w:ascii="ＭＳ 明朝" w:eastAsia="ＭＳ 明朝" w:hAnsi="ＭＳ 明朝" w:hint="eastAsia"/>
          <w:szCs w:val="24"/>
        </w:rPr>
        <w:t>保健福祉事務</w:t>
      </w:r>
      <w:r w:rsidR="00BE1B11" w:rsidRPr="00BC5014">
        <w:rPr>
          <w:rFonts w:ascii="ＭＳ 明朝" w:eastAsia="ＭＳ 明朝" w:hAnsi="ＭＳ 明朝" w:hint="eastAsia"/>
          <w:szCs w:val="24"/>
        </w:rPr>
        <w:t>所</w:t>
      </w:r>
      <w:r w:rsidR="00C70AEC" w:rsidRPr="00BC5014">
        <w:rPr>
          <w:rFonts w:ascii="ＭＳ 明朝" w:eastAsia="ＭＳ 明朝" w:hAnsi="ＭＳ 明朝" w:hint="eastAsia"/>
          <w:szCs w:val="24"/>
        </w:rPr>
        <w:t>の窓口</w:t>
      </w:r>
      <w:r w:rsidR="00DC7BDE" w:rsidRPr="00BC5014">
        <w:rPr>
          <w:rFonts w:ascii="ＭＳ 明朝" w:eastAsia="ＭＳ 明朝" w:hAnsi="ＭＳ 明朝" w:hint="eastAsia"/>
          <w:szCs w:val="24"/>
        </w:rPr>
        <w:t>への</w:t>
      </w:r>
      <w:r w:rsidR="00C70AEC" w:rsidRPr="00BC5014">
        <w:rPr>
          <w:rFonts w:ascii="ＭＳ 明朝" w:eastAsia="ＭＳ 明朝" w:hAnsi="ＭＳ 明朝" w:hint="eastAsia"/>
          <w:szCs w:val="24"/>
        </w:rPr>
        <w:t>配架</w:t>
      </w:r>
    </w:p>
    <w:p w:rsidR="00492A61" w:rsidRPr="00BC5014" w:rsidRDefault="00C32F85" w:rsidP="00262C49">
      <w:pPr>
        <w:ind w:leftChars="200" w:left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ウ</w:t>
      </w:r>
      <w:r w:rsidR="00B65ED2" w:rsidRPr="00BC5014">
        <w:rPr>
          <w:rFonts w:ascii="ＭＳ 明朝" w:eastAsia="ＭＳ 明朝" w:hAnsi="ＭＳ 明朝" w:hint="eastAsia"/>
          <w:szCs w:val="24"/>
        </w:rPr>
        <w:t xml:space="preserve">　</w:t>
      </w:r>
      <w:r w:rsidR="00C8616D" w:rsidRPr="00BC5014">
        <w:rPr>
          <w:rFonts w:ascii="ＭＳ 明朝" w:eastAsia="ＭＳ 明朝" w:hAnsi="ＭＳ 明朝" w:hint="eastAsia"/>
          <w:szCs w:val="24"/>
        </w:rPr>
        <w:t>県立</w:t>
      </w:r>
      <w:r w:rsidR="00492A61" w:rsidRPr="00BC5014">
        <w:rPr>
          <w:rFonts w:ascii="ＭＳ 明朝" w:eastAsia="ＭＳ 明朝" w:hAnsi="ＭＳ 明朝" w:hint="eastAsia"/>
          <w:szCs w:val="24"/>
        </w:rPr>
        <w:t>総合教育センター</w:t>
      </w:r>
      <w:r w:rsidR="00D356B1" w:rsidRPr="00BC5014">
        <w:rPr>
          <w:rFonts w:ascii="ＭＳ 明朝" w:eastAsia="ＭＳ 明朝" w:hAnsi="ＭＳ 明朝" w:hint="eastAsia"/>
          <w:szCs w:val="24"/>
        </w:rPr>
        <w:t>での</w:t>
      </w:r>
      <w:r w:rsidR="00073304" w:rsidRPr="00BC5014">
        <w:rPr>
          <w:rFonts w:ascii="ＭＳ 明朝" w:eastAsia="ＭＳ 明朝" w:hAnsi="ＭＳ 明朝" w:hint="eastAsia"/>
          <w:szCs w:val="24"/>
        </w:rPr>
        <w:t>配架</w:t>
      </w:r>
    </w:p>
    <w:p w:rsidR="00D613F8" w:rsidRPr="00BC5014" w:rsidRDefault="00D613F8" w:rsidP="00D613F8">
      <w:pPr>
        <w:rPr>
          <w:rFonts w:ascii="ＭＳ 明朝" w:eastAsia="ＭＳ 明朝" w:hAnsi="ＭＳ 明朝"/>
          <w:szCs w:val="24"/>
        </w:rPr>
      </w:pPr>
    </w:p>
    <w:p w:rsidR="00D613F8" w:rsidRPr="00BC5014" w:rsidRDefault="00D613F8" w:rsidP="00C32F85">
      <w:pPr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（４）SNSの活用</w:t>
      </w:r>
    </w:p>
    <w:p w:rsidR="005206DF" w:rsidRPr="00BC5014" w:rsidRDefault="00D613F8" w:rsidP="00C50C27">
      <w:pPr>
        <w:ind w:firstLineChars="200" w:firstLine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県地域福祉課X（旧Twitter）で定期的にリーフレットの周知を行う。</w:t>
      </w:r>
    </w:p>
    <w:p w:rsidR="00F95809" w:rsidRPr="00BC5014" w:rsidRDefault="00F95809" w:rsidP="00F95809">
      <w:pPr>
        <w:rPr>
          <w:rFonts w:ascii="ＭＳ ゴシック" w:eastAsia="ＭＳ ゴシック" w:hAnsi="ＭＳ ゴシック"/>
          <w:szCs w:val="24"/>
        </w:rPr>
      </w:pPr>
    </w:p>
    <w:p w:rsidR="00F95809" w:rsidRPr="00BC5014" w:rsidRDefault="00F95809" w:rsidP="00C66FED">
      <w:pPr>
        <w:spacing w:afterLines="50" w:after="165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 xml:space="preserve">３　</w:t>
      </w:r>
      <w:r w:rsidR="00824808" w:rsidRPr="00BC5014">
        <w:rPr>
          <w:rFonts w:ascii="ＭＳ ゴシック" w:eastAsia="ＭＳ ゴシック" w:hAnsi="ＭＳ ゴシック" w:hint="eastAsia"/>
          <w:szCs w:val="24"/>
        </w:rPr>
        <w:t>今後の</w:t>
      </w:r>
      <w:r w:rsidR="00DC7BDE" w:rsidRPr="00BC5014">
        <w:rPr>
          <w:rFonts w:ascii="ＭＳ ゴシック" w:eastAsia="ＭＳ ゴシック" w:hAnsi="ＭＳ ゴシック" w:hint="eastAsia"/>
          <w:szCs w:val="24"/>
        </w:rPr>
        <w:t>主な検討事項</w:t>
      </w:r>
      <w:r w:rsidR="003B744E" w:rsidRPr="00BC5014">
        <w:rPr>
          <w:rFonts w:ascii="ＭＳ ゴシック" w:eastAsia="ＭＳ ゴシック" w:hAnsi="ＭＳ ゴシック" w:hint="eastAsia"/>
          <w:szCs w:val="24"/>
        </w:rPr>
        <w:t>について</w:t>
      </w:r>
      <w:r w:rsidR="00F206F8" w:rsidRPr="00BC5014">
        <w:rPr>
          <w:rFonts w:ascii="ＭＳ ゴシック" w:eastAsia="ＭＳ ゴシック" w:hAnsi="ＭＳ ゴシック" w:hint="eastAsia"/>
          <w:szCs w:val="24"/>
        </w:rPr>
        <w:t>（予定）</w:t>
      </w:r>
    </w:p>
    <w:p w:rsidR="003A6E2D" w:rsidRPr="00BC5014" w:rsidRDefault="00B5493A" w:rsidP="00F32592">
      <w:pPr>
        <w:spacing w:line="264" w:lineRule="auto"/>
        <w:ind w:left="229" w:hangingChars="100" w:hanging="229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（１）</w:t>
      </w:r>
      <w:r w:rsidR="00E37708" w:rsidRPr="00BC5014">
        <w:rPr>
          <w:rFonts w:ascii="ＭＳ ゴシック" w:eastAsia="ＭＳ ゴシック" w:hAnsi="ＭＳ ゴシック" w:hint="eastAsia"/>
          <w:szCs w:val="24"/>
        </w:rPr>
        <w:t>ホームページ</w:t>
      </w:r>
      <w:r w:rsidR="004C4550" w:rsidRPr="00BC5014">
        <w:rPr>
          <w:rFonts w:ascii="ＭＳ ゴシック" w:eastAsia="ＭＳ ゴシック" w:hAnsi="ＭＳ ゴシック" w:hint="eastAsia"/>
          <w:szCs w:val="24"/>
        </w:rPr>
        <w:t>を活用した</w:t>
      </w:r>
      <w:r w:rsidR="00DC7BDE" w:rsidRPr="00BC5014">
        <w:rPr>
          <w:rFonts w:ascii="ＭＳ ゴシック" w:eastAsia="ＭＳ ゴシック" w:hAnsi="ＭＳ ゴシック" w:hint="eastAsia"/>
          <w:szCs w:val="24"/>
        </w:rPr>
        <w:t>啓発に向けて（</w:t>
      </w:r>
      <w:r w:rsidR="004C4550" w:rsidRPr="00BC5014">
        <w:rPr>
          <w:rFonts w:ascii="ＭＳ ゴシック" w:eastAsia="ＭＳ ゴシック" w:hAnsi="ＭＳ ゴシック" w:hint="eastAsia"/>
          <w:szCs w:val="24"/>
        </w:rPr>
        <w:t>周知</w:t>
      </w:r>
      <w:r w:rsidR="00DC7BDE" w:rsidRPr="00BC5014">
        <w:rPr>
          <w:rFonts w:ascii="ＭＳ ゴシック" w:eastAsia="ＭＳ ゴシック" w:hAnsi="ＭＳ ゴシック" w:hint="eastAsia"/>
          <w:szCs w:val="24"/>
        </w:rPr>
        <w:t>）</w:t>
      </w:r>
    </w:p>
    <w:p w:rsidR="00F206F8" w:rsidRPr="00BC5014" w:rsidRDefault="00442A62" w:rsidP="00F206F8">
      <w:pPr>
        <w:spacing w:line="264" w:lineRule="auto"/>
        <w:ind w:leftChars="200" w:left="459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リーフレットの周知と併せて、</w:t>
      </w:r>
      <w:r w:rsidR="00824808" w:rsidRPr="00BC5014">
        <w:rPr>
          <w:rFonts w:ascii="ＭＳ 明朝" w:eastAsia="ＭＳ 明朝" w:hAnsi="ＭＳ 明朝" w:hint="eastAsia"/>
          <w:szCs w:val="24"/>
        </w:rPr>
        <w:t>２－（１）で</w:t>
      </w:r>
      <w:r w:rsidR="00F206F8" w:rsidRPr="00BC5014">
        <w:rPr>
          <w:rFonts w:ascii="ＭＳ 明朝" w:eastAsia="ＭＳ 明朝" w:hAnsi="ＭＳ 明朝" w:hint="eastAsia"/>
          <w:szCs w:val="24"/>
        </w:rPr>
        <w:t>充実させたホームページや、</w:t>
      </w:r>
      <w:r w:rsidR="00621C4D" w:rsidRPr="00BC5014">
        <w:rPr>
          <w:rFonts w:ascii="ＭＳ 明朝" w:eastAsia="ＭＳ 明朝" w:hAnsi="ＭＳ 明朝" w:hint="eastAsia"/>
          <w:szCs w:val="24"/>
        </w:rPr>
        <w:t>「</w:t>
      </w:r>
      <w:r w:rsidR="00E37708" w:rsidRPr="00BC5014">
        <w:rPr>
          <w:rFonts w:ascii="ＭＳ 明朝" w:eastAsia="ＭＳ 明朝" w:hAnsi="ＭＳ 明朝" w:hint="eastAsia"/>
          <w:szCs w:val="24"/>
        </w:rPr>
        <w:t>使い方</w:t>
      </w:r>
      <w:r w:rsidRPr="00BC5014">
        <w:rPr>
          <w:rFonts w:ascii="ＭＳ 明朝" w:eastAsia="ＭＳ 明朝" w:hAnsi="ＭＳ 明朝" w:hint="eastAsia"/>
          <w:szCs w:val="24"/>
        </w:rPr>
        <w:t>のヒント」について</w:t>
      </w:r>
      <w:r w:rsidR="00F206F8" w:rsidRPr="00BC5014">
        <w:rPr>
          <w:rFonts w:ascii="ＭＳ 明朝" w:eastAsia="ＭＳ 明朝" w:hAnsi="ＭＳ 明朝" w:hint="eastAsia"/>
          <w:szCs w:val="24"/>
        </w:rPr>
        <w:t>、</w:t>
      </w:r>
      <w:r w:rsidR="00DC7BDE" w:rsidRPr="00BC5014">
        <w:rPr>
          <w:rFonts w:ascii="ＭＳ 明朝" w:eastAsia="ＭＳ 明朝" w:hAnsi="ＭＳ 明朝" w:hint="eastAsia"/>
          <w:szCs w:val="24"/>
        </w:rPr>
        <w:t>前ページに記載の各関係機関</w:t>
      </w:r>
      <w:r w:rsidR="00F206F8" w:rsidRPr="00BC5014">
        <w:rPr>
          <w:rFonts w:ascii="ＭＳ 明朝" w:eastAsia="ＭＳ 明朝" w:hAnsi="ＭＳ 明朝" w:hint="eastAsia"/>
          <w:szCs w:val="24"/>
        </w:rPr>
        <w:t>(社会福祉協議会、保健福祉事務所、土木事務所等含む)</w:t>
      </w:r>
      <w:r w:rsidR="00DC7BDE" w:rsidRPr="00BC5014">
        <w:rPr>
          <w:rFonts w:ascii="ＭＳ 明朝" w:eastAsia="ＭＳ 明朝" w:hAnsi="ＭＳ 明朝" w:hint="eastAsia"/>
          <w:szCs w:val="24"/>
        </w:rPr>
        <w:t>・</w:t>
      </w:r>
      <w:r w:rsidR="00F206F8" w:rsidRPr="00BC5014">
        <w:rPr>
          <w:rFonts w:ascii="ＭＳ 明朝" w:eastAsia="ＭＳ 明朝" w:hAnsi="ＭＳ 明朝" w:hint="eastAsia"/>
          <w:szCs w:val="24"/>
        </w:rPr>
        <w:t>市町村・教育委員会等</w:t>
      </w:r>
      <w:r w:rsidR="00DC7BDE" w:rsidRPr="00BC5014">
        <w:rPr>
          <w:rFonts w:ascii="ＭＳ 明朝" w:eastAsia="ＭＳ 明朝" w:hAnsi="ＭＳ 明朝" w:hint="eastAsia"/>
          <w:szCs w:val="24"/>
        </w:rPr>
        <w:t>へ周知を行い、</w:t>
      </w:r>
      <w:r w:rsidR="00115E38" w:rsidRPr="00BC5014">
        <w:rPr>
          <w:rFonts w:ascii="ＭＳ 明朝" w:eastAsia="ＭＳ 明朝" w:hAnsi="ＭＳ 明朝" w:hint="eastAsia"/>
          <w:szCs w:val="24"/>
        </w:rPr>
        <w:t>リーフレットの</w:t>
      </w:r>
      <w:r w:rsidR="00E37708" w:rsidRPr="00BC5014">
        <w:rPr>
          <w:rFonts w:ascii="ＭＳ 明朝" w:eastAsia="ＭＳ 明朝" w:hAnsi="ＭＳ 明朝" w:hint="eastAsia"/>
          <w:szCs w:val="24"/>
        </w:rPr>
        <w:t>活用</w:t>
      </w:r>
      <w:r w:rsidR="00DC7BDE" w:rsidRPr="00BC5014">
        <w:rPr>
          <w:rFonts w:ascii="ＭＳ 明朝" w:eastAsia="ＭＳ 明朝" w:hAnsi="ＭＳ 明朝" w:hint="eastAsia"/>
          <w:szCs w:val="24"/>
        </w:rPr>
        <w:t>と理解促進を図る。</w:t>
      </w:r>
    </w:p>
    <w:p w:rsidR="00DC7BDE" w:rsidRPr="00BC5014" w:rsidRDefault="00DC7BDE" w:rsidP="00C50C27">
      <w:pPr>
        <w:spacing w:line="264" w:lineRule="auto"/>
        <w:ind w:left="459" w:hangingChars="200" w:hanging="459"/>
        <w:rPr>
          <w:rFonts w:ascii="ＭＳ 明朝" w:eastAsia="ＭＳ 明朝" w:hAnsi="ＭＳ 明朝"/>
          <w:szCs w:val="24"/>
        </w:rPr>
      </w:pPr>
    </w:p>
    <w:p w:rsidR="00D16F40" w:rsidRPr="00BC5014" w:rsidRDefault="00D16F40" w:rsidP="00C50C27">
      <w:pPr>
        <w:spacing w:line="264" w:lineRule="auto"/>
        <w:ind w:left="459" w:hangingChars="200" w:hanging="459"/>
        <w:rPr>
          <w:rFonts w:ascii="ＭＳ 明朝" w:eastAsia="ＭＳ 明朝" w:hAnsi="ＭＳ 明朝"/>
          <w:szCs w:val="24"/>
        </w:rPr>
      </w:pPr>
    </w:p>
    <w:p w:rsidR="00B5493A" w:rsidRPr="00BC5014" w:rsidRDefault="00636C35" w:rsidP="00B64F47">
      <w:pPr>
        <w:spacing w:line="264" w:lineRule="auto"/>
        <w:ind w:left="459" w:hangingChars="200" w:hanging="459"/>
        <w:rPr>
          <w:rFonts w:ascii="ＭＳ ゴシック" w:eastAsia="ＭＳ ゴシック" w:hAnsi="ＭＳ ゴシック"/>
          <w:szCs w:val="24"/>
        </w:rPr>
      </w:pPr>
      <w:r w:rsidRPr="00BC5014">
        <w:rPr>
          <w:rFonts w:ascii="ＭＳ ゴシック" w:eastAsia="ＭＳ ゴシック" w:hAnsi="ＭＳ ゴシック" w:hint="eastAsia"/>
          <w:szCs w:val="24"/>
        </w:rPr>
        <w:t>（２）「使い方のヒント」を活かした今後の展開の検討</w:t>
      </w:r>
    </w:p>
    <w:p w:rsidR="00DC7BDE" w:rsidRPr="00BC5014" w:rsidRDefault="003A6E2D" w:rsidP="00DC7BDE">
      <w:pPr>
        <w:ind w:leftChars="100" w:left="45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 xml:space="preserve">　</w:t>
      </w:r>
      <w:r w:rsidR="00F206F8" w:rsidRPr="00BC5014">
        <w:rPr>
          <w:rFonts w:ascii="ＭＳ 明朝" w:eastAsia="ＭＳ 明朝" w:hAnsi="ＭＳ 明朝" w:hint="eastAsia"/>
          <w:szCs w:val="24"/>
        </w:rPr>
        <w:t xml:space="preserve">　２―（１）で、</w:t>
      </w:r>
      <w:r w:rsidR="00636C35" w:rsidRPr="00BC5014">
        <w:rPr>
          <w:rFonts w:ascii="ＭＳ 明朝" w:eastAsia="ＭＳ 明朝" w:hAnsi="ＭＳ 明朝" w:hint="eastAsia"/>
          <w:szCs w:val="24"/>
          <w:u w:val="single"/>
        </w:rPr>
        <w:t>リーフレットの活用方法の具体例を示した「使い方のヒント」</w:t>
      </w:r>
      <w:r w:rsidR="00F206F8" w:rsidRPr="00BC5014">
        <w:rPr>
          <w:rFonts w:ascii="ＭＳ 明朝" w:eastAsia="ＭＳ 明朝" w:hAnsi="ＭＳ 明朝" w:hint="eastAsia"/>
          <w:szCs w:val="24"/>
        </w:rPr>
        <w:t>を</w:t>
      </w:r>
      <w:r w:rsidR="00636C35" w:rsidRPr="00BC5014">
        <w:rPr>
          <w:rFonts w:ascii="ＭＳ 明朝" w:eastAsia="ＭＳ 明朝" w:hAnsi="ＭＳ 明朝" w:hint="eastAsia"/>
          <w:szCs w:val="24"/>
        </w:rPr>
        <w:t>令和５年度末に</w:t>
      </w:r>
      <w:r w:rsidR="00F206F8" w:rsidRPr="00BC5014">
        <w:rPr>
          <w:rFonts w:ascii="ＭＳ 明朝" w:eastAsia="ＭＳ 明朝" w:hAnsi="ＭＳ 明朝" w:hint="eastAsia"/>
          <w:szCs w:val="24"/>
        </w:rPr>
        <w:t>掲載しており、今後、周知を進めていく</w:t>
      </w:r>
      <w:r w:rsidR="00DC7BDE" w:rsidRPr="00BC5014">
        <w:rPr>
          <w:rFonts w:ascii="ＭＳ 明朝" w:eastAsia="ＭＳ 明朝" w:hAnsi="ＭＳ 明朝" w:hint="eastAsia"/>
          <w:szCs w:val="24"/>
        </w:rPr>
        <w:t>。</w:t>
      </w:r>
    </w:p>
    <w:p w:rsidR="00636C35" w:rsidRPr="00BC5014" w:rsidRDefault="00636C35" w:rsidP="00DC7BDE">
      <w:pPr>
        <w:ind w:leftChars="100" w:left="45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 xml:space="preserve">　　</w:t>
      </w:r>
      <w:r w:rsidR="00551A11" w:rsidRPr="00BC5014">
        <w:rPr>
          <w:rFonts w:ascii="ＭＳ 明朝" w:eastAsia="ＭＳ 明朝" w:hAnsi="ＭＳ 明朝" w:hint="eastAsia"/>
          <w:szCs w:val="24"/>
        </w:rPr>
        <w:t>また、令和６年度以降</w:t>
      </w:r>
      <w:r w:rsidR="00DC7BDE" w:rsidRPr="00BC5014">
        <w:rPr>
          <w:rFonts w:ascii="ＭＳ 明朝" w:eastAsia="ＭＳ 明朝" w:hAnsi="ＭＳ 明朝" w:hint="eastAsia"/>
          <w:szCs w:val="24"/>
        </w:rPr>
        <w:t>、ミニ研修・</w:t>
      </w:r>
      <w:r w:rsidRPr="00BC5014">
        <w:rPr>
          <w:rFonts w:ascii="ＭＳ 明朝" w:eastAsia="ＭＳ 明朝" w:hAnsi="ＭＳ 明朝" w:hint="eastAsia"/>
          <w:szCs w:val="24"/>
        </w:rPr>
        <w:t>講演等</w:t>
      </w:r>
      <w:r w:rsidR="00DC7BDE" w:rsidRPr="00BC5014">
        <w:rPr>
          <w:rFonts w:ascii="ＭＳ 明朝" w:eastAsia="ＭＳ 明朝" w:hAnsi="ＭＳ 明朝" w:hint="eastAsia"/>
          <w:szCs w:val="24"/>
        </w:rPr>
        <w:t>もイメージし、</w:t>
      </w:r>
      <w:r w:rsidRPr="00BC5014">
        <w:rPr>
          <w:rFonts w:ascii="ＭＳ 明朝" w:eastAsia="ＭＳ 明朝" w:hAnsi="ＭＳ 明朝" w:hint="eastAsia"/>
          <w:szCs w:val="24"/>
        </w:rPr>
        <w:t>流れ</w:t>
      </w:r>
      <w:r w:rsidR="00DC7BDE" w:rsidRPr="00BC5014">
        <w:rPr>
          <w:rFonts w:ascii="ＭＳ 明朝" w:eastAsia="ＭＳ 明朝" w:hAnsi="ＭＳ 明朝" w:hint="eastAsia"/>
          <w:szCs w:val="24"/>
        </w:rPr>
        <w:t>や</w:t>
      </w:r>
      <w:r w:rsidRPr="00BC5014">
        <w:rPr>
          <w:rFonts w:ascii="ＭＳ 明朝" w:eastAsia="ＭＳ 明朝" w:hAnsi="ＭＳ 明朝" w:hint="eastAsia"/>
          <w:szCs w:val="24"/>
        </w:rPr>
        <w:t>手順</w:t>
      </w:r>
      <w:r w:rsidR="00DC7BDE" w:rsidRPr="00BC5014">
        <w:rPr>
          <w:rFonts w:ascii="ＭＳ 明朝" w:eastAsia="ＭＳ 明朝" w:hAnsi="ＭＳ 明朝" w:hint="eastAsia"/>
          <w:szCs w:val="24"/>
        </w:rPr>
        <w:t>の整理に向けて</w:t>
      </w:r>
      <w:r w:rsidRPr="00BC5014">
        <w:rPr>
          <w:rFonts w:ascii="ＭＳ 明朝" w:eastAsia="ＭＳ 明朝" w:hAnsi="ＭＳ 明朝" w:hint="eastAsia"/>
          <w:szCs w:val="24"/>
        </w:rPr>
        <w:t>検討</w:t>
      </w:r>
      <w:r w:rsidR="00262C49" w:rsidRPr="00BC5014">
        <w:rPr>
          <w:rFonts w:ascii="ＭＳ 明朝" w:eastAsia="ＭＳ 明朝" w:hAnsi="ＭＳ 明朝" w:hint="eastAsia"/>
          <w:szCs w:val="24"/>
        </w:rPr>
        <w:t>したい。なお、検討に当たっては学校での対応を</w:t>
      </w:r>
      <w:r w:rsidR="00DC7BDE" w:rsidRPr="00BC5014">
        <w:rPr>
          <w:rFonts w:ascii="ＭＳ 明朝" w:eastAsia="ＭＳ 明朝" w:hAnsi="ＭＳ 明朝" w:hint="eastAsia"/>
          <w:szCs w:val="24"/>
        </w:rPr>
        <w:t>イメージし</w:t>
      </w:r>
      <w:r w:rsidR="00262C49" w:rsidRPr="00BC5014">
        <w:rPr>
          <w:rFonts w:ascii="ＭＳ 明朝" w:eastAsia="ＭＳ 明朝" w:hAnsi="ＭＳ 明朝" w:hint="eastAsia"/>
          <w:szCs w:val="24"/>
        </w:rPr>
        <w:t>教育委員会とも連携を図る。</w:t>
      </w:r>
    </w:p>
    <w:p w:rsidR="00DC7BDE" w:rsidRPr="00BC5014" w:rsidRDefault="00DC7BDE" w:rsidP="00DC7BDE">
      <w:pPr>
        <w:rPr>
          <w:rFonts w:ascii="ＭＳ 明朝" w:eastAsia="ＭＳ 明朝" w:hAnsi="ＭＳ 明朝"/>
          <w:szCs w:val="24"/>
        </w:rPr>
      </w:pPr>
    </w:p>
    <w:p w:rsidR="00636C35" w:rsidRPr="00BC5014" w:rsidRDefault="00636C35" w:rsidP="00636C35">
      <w:pPr>
        <w:ind w:leftChars="200" w:left="45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（今後の検討イメージ）</w:t>
      </w:r>
      <w:r w:rsidR="0038334A" w:rsidRPr="00BC5014">
        <w:rPr>
          <w:rFonts w:ascii="ＭＳ 明朝" w:eastAsia="ＭＳ 明朝" w:hAnsi="ＭＳ 明朝" w:hint="eastAsia"/>
          <w:szCs w:val="24"/>
        </w:rPr>
        <w:t xml:space="preserve">　</w:t>
      </w:r>
    </w:p>
    <w:p w:rsidR="00636C35" w:rsidRPr="00BC5014" w:rsidRDefault="00F54939" w:rsidP="0038334A">
      <w:pPr>
        <w:spacing w:line="264" w:lineRule="auto"/>
        <w:ind w:leftChars="200" w:left="688" w:hangingChars="100" w:hanging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・</w:t>
      </w:r>
      <w:r w:rsidR="00F32592" w:rsidRPr="00BC5014">
        <w:rPr>
          <w:rFonts w:ascii="ＭＳ 明朝" w:eastAsia="ＭＳ 明朝" w:hAnsi="ＭＳ 明朝" w:hint="eastAsia"/>
          <w:szCs w:val="24"/>
        </w:rPr>
        <w:t xml:space="preserve">　</w:t>
      </w:r>
      <w:r w:rsidR="0038334A" w:rsidRPr="00BC5014">
        <w:rPr>
          <w:rFonts w:ascii="ＭＳ 明朝" w:eastAsia="ＭＳ 明朝" w:hAnsi="ＭＳ 明朝" w:hint="eastAsia"/>
          <w:szCs w:val="24"/>
        </w:rPr>
        <w:t>45分程度のミニ研修や講演をイメージし</w:t>
      </w:r>
      <w:r w:rsidR="00636C35" w:rsidRPr="00BC5014">
        <w:rPr>
          <w:rFonts w:ascii="ＭＳ 明朝" w:eastAsia="ＭＳ 明朝" w:hAnsi="ＭＳ 明朝" w:hint="eastAsia"/>
          <w:szCs w:val="24"/>
        </w:rPr>
        <w:t>県教育委員会の協力も</w:t>
      </w:r>
      <w:r w:rsidR="0038334A" w:rsidRPr="00BC5014">
        <w:rPr>
          <w:rFonts w:ascii="ＭＳ 明朝" w:eastAsia="ＭＳ 明朝" w:hAnsi="ＭＳ 明朝" w:hint="eastAsia"/>
          <w:szCs w:val="24"/>
        </w:rPr>
        <w:t xml:space="preserve">得て流れ・手順整理　</w:t>
      </w:r>
      <w:r w:rsidR="00636C35" w:rsidRPr="00BC5014">
        <w:rPr>
          <w:rFonts w:ascii="ＭＳ 明朝" w:eastAsia="ＭＳ 明朝" w:hAnsi="ＭＳ 明朝" w:hint="eastAsia"/>
          <w:szCs w:val="24"/>
        </w:rPr>
        <w:t>（令和６年度）</w:t>
      </w:r>
    </w:p>
    <w:p w:rsidR="0038334A" w:rsidRPr="00BC5014" w:rsidRDefault="0038334A" w:rsidP="0038334A">
      <w:pPr>
        <w:spacing w:line="264" w:lineRule="auto"/>
        <w:rPr>
          <w:rFonts w:ascii="ＭＳ 明朝" w:eastAsia="ＭＳ 明朝" w:hAnsi="ＭＳ 明朝"/>
          <w:szCs w:val="24"/>
        </w:rPr>
      </w:pPr>
    </w:p>
    <w:p w:rsidR="0038334A" w:rsidRPr="00BC5014" w:rsidRDefault="0038334A" w:rsidP="0038334A">
      <w:pPr>
        <w:pStyle w:val="a7"/>
        <w:numPr>
          <w:ilvl w:val="0"/>
          <w:numId w:val="5"/>
        </w:numPr>
        <w:spacing w:line="264" w:lineRule="auto"/>
        <w:ind w:leftChars="0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手順の周知を図るほか、可能なら「</w:t>
      </w:r>
      <w:r w:rsidR="0093202B" w:rsidRPr="00BC5014">
        <w:rPr>
          <w:rFonts w:ascii="ＭＳ 明朝" w:eastAsia="ＭＳ 明朝" w:hAnsi="ＭＳ 明朝" w:hint="eastAsia"/>
          <w:szCs w:val="24"/>
        </w:rPr>
        <w:t>総合的な学習の時間</w:t>
      </w:r>
      <w:r w:rsidRPr="00BC5014">
        <w:rPr>
          <w:rFonts w:ascii="ＭＳ 明朝" w:eastAsia="ＭＳ 明朝" w:hAnsi="ＭＳ 明朝" w:hint="eastAsia"/>
          <w:szCs w:val="24"/>
        </w:rPr>
        <w:t>」の授業候補として</w:t>
      </w:r>
      <w:r w:rsidR="0093202B" w:rsidRPr="00BC5014">
        <w:rPr>
          <w:rFonts w:ascii="ＭＳ 明朝" w:eastAsia="ＭＳ 明朝" w:hAnsi="ＭＳ 明朝" w:hint="eastAsia"/>
          <w:szCs w:val="24"/>
        </w:rPr>
        <w:t>周知</w:t>
      </w:r>
      <w:r w:rsidRPr="00BC5014">
        <w:rPr>
          <w:rFonts w:ascii="ＭＳ 明朝" w:eastAsia="ＭＳ 明朝" w:hAnsi="ＭＳ 明朝" w:hint="eastAsia"/>
          <w:szCs w:val="24"/>
        </w:rPr>
        <w:t>を行う。</w:t>
      </w:r>
    </w:p>
    <w:p w:rsidR="0038334A" w:rsidRPr="00BC5014" w:rsidRDefault="0038334A" w:rsidP="0038334A">
      <w:pPr>
        <w:spacing w:line="264" w:lineRule="auto"/>
        <w:ind w:left="465" w:firstLineChars="100" w:firstLine="229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（令和６年度末～令和７年度</w:t>
      </w:r>
      <w:r w:rsidR="00551A11" w:rsidRPr="00BC5014">
        <w:rPr>
          <w:rFonts w:ascii="ＭＳ 明朝" w:eastAsia="ＭＳ 明朝" w:hAnsi="ＭＳ 明朝" w:hint="eastAsia"/>
          <w:szCs w:val="24"/>
        </w:rPr>
        <w:t>中を想定</w:t>
      </w:r>
      <w:r w:rsidRPr="00BC5014">
        <w:rPr>
          <w:rFonts w:ascii="ＭＳ 明朝" w:eastAsia="ＭＳ 明朝" w:hAnsi="ＭＳ 明朝" w:hint="eastAsia"/>
          <w:szCs w:val="24"/>
        </w:rPr>
        <w:t>）</w:t>
      </w:r>
    </w:p>
    <w:p w:rsidR="0038334A" w:rsidRPr="00BC5014" w:rsidRDefault="0038334A" w:rsidP="0038334A">
      <w:pPr>
        <w:spacing w:line="264" w:lineRule="auto"/>
        <w:ind w:left="465" w:firstLineChars="100" w:firstLine="229"/>
        <w:rPr>
          <w:rFonts w:ascii="ＭＳ 明朝" w:eastAsia="ＭＳ 明朝" w:hAnsi="ＭＳ 明朝"/>
          <w:szCs w:val="24"/>
        </w:rPr>
      </w:pPr>
    </w:p>
    <w:p w:rsidR="00636C35" w:rsidRPr="00BC5014" w:rsidRDefault="0074010C" w:rsidP="0074010C">
      <w:pPr>
        <w:pStyle w:val="a7"/>
        <w:numPr>
          <w:ilvl w:val="1"/>
          <w:numId w:val="5"/>
        </w:numPr>
        <w:spacing w:line="264" w:lineRule="auto"/>
        <w:ind w:leftChars="0"/>
        <w:rPr>
          <w:rFonts w:ascii="ＭＳ 明朝" w:eastAsia="ＭＳ 明朝" w:hAnsi="ＭＳ 明朝"/>
          <w:szCs w:val="24"/>
        </w:rPr>
      </w:pPr>
      <w:r w:rsidRPr="00BC5014">
        <w:rPr>
          <w:rFonts w:ascii="ＭＳ 明朝" w:eastAsia="ＭＳ 明朝" w:hAnsi="ＭＳ 明朝" w:hint="eastAsia"/>
          <w:szCs w:val="24"/>
        </w:rPr>
        <w:t>教育委担当からは、事前相談の際に「</w:t>
      </w:r>
      <w:r w:rsidRPr="00BC5014">
        <w:rPr>
          <w:rFonts w:ascii="ＭＳ 明朝" w:eastAsia="ＭＳ 明朝" w:hAnsi="ＭＳ 明朝" w:hint="eastAsia"/>
          <w:szCs w:val="24"/>
          <w:u w:val="single"/>
        </w:rPr>
        <w:t>当事者の方の話と合わせた形が有効</w:t>
      </w:r>
      <w:r w:rsidRPr="00BC5014">
        <w:rPr>
          <w:rFonts w:ascii="ＭＳ 明朝" w:eastAsia="ＭＳ 明朝" w:hAnsi="ＭＳ 明朝" w:hint="eastAsia"/>
          <w:szCs w:val="24"/>
        </w:rPr>
        <w:t>」と意見あり。</w:t>
      </w:r>
      <w:r w:rsidR="0038334A" w:rsidRPr="00BC5014">
        <w:rPr>
          <w:rFonts w:ascii="ＭＳ 明朝" w:eastAsia="ＭＳ 明朝" w:hAnsi="ＭＳ 明朝" w:hint="eastAsia"/>
          <w:szCs w:val="24"/>
        </w:rPr>
        <w:t>令和７年度以降に、実際に学校等へ行く機会を設ける場合は、</w:t>
      </w:r>
      <w:r w:rsidRPr="00BC5014">
        <w:rPr>
          <w:rFonts w:ascii="ＭＳ 明朝" w:eastAsia="ＭＳ 明朝" w:hAnsi="ＭＳ 明朝" w:hint="eastAsia"/>
          <w:szCs w:val="24"/>
        </w:rPr>
        <w:t>県民会議委員等から、当事者の方にご依頼し</w:t>
      </w:r>
      <w:r w:rsidR="0038334A" w:rsidRPr="00BC5014">
        <w:rPr>
          <w:rFonts w:ascii="ＭＳ 明朝" w:eastAsia="ＭＳ 明朝" w:hAnsi="ＭＳ 明朝" w:hint="eastAsia"/>
          <w:szCs w:val="24"/>
        </w:rPr>
        <w:t>、</w:t>
      </w:r>
      <w:r w:rsidRPr="00BC5014">
        <w:rPr>
          <w:rFonts w:ascii="ＭＳ 明朝" w:eastAsia="ＭＳ 明朝" w:hAnsi="ＭＳ 明朝" w:hint="eastAsia"/>
          <w:szCs w:val="24"/>
        </w:rPr>
        <w:t>県職員が</w:t>
      </w:r>
      <w:r w:rsidR="0038334A" w:rsidRPr="00BC5014">
        <w:rPr>
          <w:rFonts w:ascii="ＭＳ 明朝" w:eastAsia="ＭＳ 明朝" w:hAnsi="ＭＳ 明朝" w:hint="eastAsia"/>
          <w:szCs w:val="24"/>
        </w:rPr>
        <w:t>授業に</w:t>
      </w:r>
      <w:r w:rsidR="00551A11" w:rsidRPr="00BC5014">
        <w:rPr>
          <w:rFonts w:ascii="ＭＳ 明朝" w:eastAsia="ＭＳ 明朝" w:hAnsi="ＭＳ 明朝" w:hint="eastAsia"/>
          <w:szCs w:val="24"/>
        </w:rPr>
        <w:t>同行する</w:t>
      </w:r>
      <w:r w:rsidR="0038334A" w:rsidRPr="00BC5014">
        <w:rPr>
          <w:rFonts w:ascii="ＭＳ 明朝" w:eastAsia="ＭＳ 明朝" w:hAnsi="ＭＳ 明朝" w:hint="eastAsia"/>
          <w:szCs w:val="24"/>
        </w:rPr>
        <w:t>形が良いと考えている。</w:t>
      </w:r>
      <w:r w:rsidR="00551A11" w:rsidRPr="00BC5014">
        <w:rPr>
          <w:rFonts w:ascii="ＭＳ 明朝" w:eastAsia="ＭＳ 明朝" w:hAnsi="ＭＳ 明朝" w:hint="eastAsia"/>
          <w:szCs w:val="24"/>
        </w:rPr>
        <w:t>（必要に応じて、そのための</w:t>
      </w:r>
      <w:r w:rsidR="00F32592" w:rsidRPr="00BC5014">
        <w:rPr>
          <w:rFonts w:ascii="ＭＳ 明朝" w:eastAsia="ＭＳ 明朝" w:hAnsi="ＭＳ 明朝" w:hint="eastAsia"/>
          <w:szCs w:val="24"/>
        </w:rPr>
        <w:t>県民会議</w:t>
      </w:r>
      <w:r w:rsidR="0038334A" w:rsidRPr="00BC5014">
        <w:rPr>
          <w:rFonts w:ascii="ＭＳ 明朝" w:eastAsia="ＭＳ 明朝" w:hAnsi="ＭＳ 明朝" w:hint="eastAsia"/>
          <w:szCs w:val="24"/>
        </w:rPr>
        <w:t>の</w:t>
      </w:r>
      <w:r w:rsidR="00551A11" w:rsidRPr="00BC5014">
        <w:rPr>
          <w:rFonts w:ascii="ＭＳ 明朝" w:eastAsia="ＭＳ 明朝" w:hAnsi="ＭＳ 明朝" w:hint="eastAsia"/>
          <w:szCs w:val="24"/>
        </w:rPr>
        <w:t>調整部会の設置</w:t>
      </w:r>
      <w:r w:rsidR="0038334A" w:rsidRPr="00BC5014">
        <w:rPr>
          <w:rFonts w:ascii="ＭＳ 明朝" w:eastAsia="ＭＳ 明朝" w:hAnsi="ＭＳ 明朝" w:hint="eastAsia"/>
          <w:szCs w:val="24"/>
        </w:rPr>
        <w:t>等</w:t>
      </w:r>
      <w:r w:rsidR="00551A11" w:rsidRPr="00BC5014">
        <w:rPr>
          <w:rFonts w:ascii="ＭＳ 明朝" w:eastAsia="ＭＳ 明朝" w:hAnsi="ＭＳ 明朝" w:hint="eastAsia"/>
          <w:szCs w:val="24"/>
        </w:rPr>
        <w:t>を</w:t>
      </w:r>
      <w:r w:rsidR="0038334A" w:rsidRPr="00BC5014">
        <w:rPr>
          <w:rFonts w:ascii="ＭＳ 明朝" w:eastAsia="ＭＳ 明朝" w:hAnsi="ＭＳ 明朝" w:hint="eastAsia"/>
          <w:szCs w:val="24"/>
        </w:rPr>
        <w:t>検討</w:t>
      </w:r>
      <w:r w:rsidR="00551A11" w:rsidRPr="00BC5014">
        <w:rPr>
          <w:rFonts w:ascii="ＭＳ 明朝" w:eastAsia="ＭＳ 明朝" w:hAnsi="ＭＳ 明朝" w:hint="eastAsia"/>
          <w:szCs w:val="24"/>
        </w:rPr>
        <w:t>）</w:t>
      </w:r>
    </w:p>
    <w:p w:rsidR="0074010C" w:rsidRPr="00BC5014" w:rsidRDefault="0074010C" w:rsidP="0074010C">
      <w:pPr>
        <w:spacing w:line="264" w:lineRule="auto"/>
        <w:rPr>
          <w:rFonts w:ascii="ＭＳ 明朝" w:eastAsia="ＭＳ 明朝" w:hAnsi="ＭＳ 明朝"/>
          <w:szCs w:val="24"/>
        </w:rPr>
      </w:pPr>
    </w:p>
    <w:p w:rsidR="00551A11" w:rsidRPr="00BC5014" w:rsidRDefault="00551A11" w:rsidP="00551A11">
      <w:pPr>
        <w:spacing w:line="264" w:lineRule="auto"/>
        <w:ind w:leftChars="200" w:left="688" w:hangingChars="100" w:hanging="229"/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</w:p>
    <w:p w:rsidR="00551A11" w:rsidRPr="00BC5014" w:rsidRDefault="00551A11" w:rsidP="00551A11">
      <w:pPr>
        <w:spacing w:line="264" w:lineRule="auto"/>
        <w:rPr>
          <w:rFonts w:ascii="ＭＳ 明朝" w:eastAsia="ＭＳ 明朝" w:hAnsi="ＭＳ 明朝"/>
          <w:szCs w:val="24"/>
        </w:rPr>
      </w:pPr>
    </w:p>
    <w:p w:rsidR="00551A11" w:rsidRPr="00BC5014" w:rsidRDefault="00551A11" w:rsidP="00CB617B">
      <w:pPr>
        <w:spacing w:line="264" w:lineRule="auto"/>
        <w:ind w:leftChars="200" w:left="688" w:hangingChars="100" w:hanging="229"/>
        <w:rPr>
          <w:rFonts w:ascii="ＭＳ 明朝" w:eastAsia="ＭＳ 明朝" w:hAnsi="ＭＳ 明朝"/>
          <w:szCs w:val="24"/>
        </w:rPr>
      </w:pPr>
    </w:p>
    <w:p w:rsidR="00551A11" w:rsidRPr="00BC5014" w:rsidRDefault="00551A11" w:rsidP="00CB617B">
      <w:pPr>
        <w:spacing w:line="264" w:lineRule="auto"/>
        <w:ind w:leftChars="200" w:left="688" w:hangingChars="100" w:hanging="229"/>
        <w:rPr>
          <w:rFonts w:ascii="ＭＳ 明朝" w:eastAsia="ＭＳ 明朝" w:hAnsi="ＭＳ 明朝"/>
          <w:szCs w:val="24"/>
        </w:rPr>
      </w:pPr>
    </w:p>
    <w:sectPr w:rsidR="00551A11" w:rsidRPr="00BC5014" w:rsidSect="00E13B12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02" w:rsidRDefault="00805C02" w:rsidP="000A5CFD">
      <w:r>
        <w:separator/>
      </w:r>
    </w:p>
  </w:endnote>
  <w:endnote w:type="continuationSeparator" w:id="0">
    <w:p w:rsidR="00805C02" w:rsidRDefault="00805C02" w:rsidP="000A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597564"/>
      <w:docPartObj>
        <w:docPartGallery w:val="Page Numbers (Bottom of Page)"/>
        <w:docPartUnique/>
      </w:docPartObj>
    </w:sdtPr>
    <w:sdtEndPr/>
    <w:sdtContent>
      <w:p w:rsidR="000A5CFD" w:rsidRDefault="000A5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14" w:rsidRPr="00BC5014">
          <w:rPr>
            <w:noProof/>
            <w:lang w:val="ja-JP"/>
          </w:rPr>
          <w:t>2</w:t>
        </w:r>
        <w:r>
          <w:fldChar w:fldCharType="end"/>
        </w:r>
      </w:p>
    </w:sdtContent>
  </w:sdt>
  <w:p w:rsidR="000A5CFD" w:rsidRDefault="000A5C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02" w:rsidRDefault="00805C02" w:rsidP="000A5CFD">
      <w:r>
        <w:separator/>
      </w:r>
    </w:p>
  </w:footnote>
  <w:footnote w:type="continuationSeparator" w:id="0">
    <w:p w:rsidR="00805C02" w:rsidRDefault="00805C02" w:rsidP="000A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FD" w:rsidRDefault="000A5C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5138420</wp:posOffset>
              </wp:positionH>
              <wp:positionV relativeFrom="paragraph">
                <wp:posOffset>-149225</wp:posOffset>
              </wp:positionV>
              <wp:extent cx="859972" cy="277586"/>
              <wp:effectExtent l="0" t="0" r="16510" b="273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972" cy="277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F02A0" w:rsidRPr="000A5CFD" w:rsidRDefault="000A5CFD" w:rsidP="00BF02A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2"/>
                            </w:rPr>
                          </w:pPr>
                          <w:r w:rsidRPr="000A5CF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資料</w:t>
                          </w:r>
                          <w:r w:rsidR="00D53FE0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04.6pt;margin-top:-11.75pt;width:67.7pt;height:2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" fillcolor="white [3201]" strokeweight=".5pt">
              <v:textbox>
                <w:txbxContent>
                  <w:p w:rsidR="00BF02A0" w:rsidRPr="000A5CFD" w:rsidRDefault="000A5CFD" w:rsidP="00BF02A0">
                    <w:pPr>
                      <w:jc w:val="center"/>
                      <w:rPr>
                        <w:rFonts w:ascii="ＭＳ ゴシック" w:eastAsia="ＭＳ ゴシック" w:hAnsi="ＭＳ ゴシック"/>
                        <w:sz w:val="22"/>
                      </w:rPr>
                    </w:pPr>
                    <w:r w:rsidRPr="000A5CFD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資料</w:t>
                    </w:r>
                    <w:r w:rsidR="00D53FE0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6D83"/>
    <w:multiLevelType w:val="hybridMultilevel"/>
    <w:tmpl w:val="DBAA8536"/>
    <w:lvl w:ilvl="0" w:tplc="0B6C8E3E">
      <w:start w:val="1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DA1E5EF6">
      <w:start w:val="2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7E87A94"/>
    <w:multiLevelType w:val="hybridMultilevel"/>
    <w:tmpl w:val="C4D6E08E"/>
    <w:lvl w:ilvl="0" w:tplc="2C7A99DC">
      <w:start w:val="2"/>
      <w:numFmt w:val="bullet"/>
      <w:lvlText w:val="・"/>
      <w:lvlJc w:val="left"/>
      <w:pPr>
        <w:ind w:left="819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2" w15:restartNumberingAfterBreak="0">
    <w:nsid w:val="47584C97"/>
    <w:multiLevelType w:val="hybridMultilevel"/>
    <w:tmpl w:val="41BC275A"/>
    <w:lvl w:ilvl="0" w:tplc="59C44534">
      <w:start w:val="2"/>
      <w:numFmt w:val="bullet"/>
      <w:lvlText w:val="・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3" w15:restartNumberingAfterBreak="0">
    <w:nsid w:val="499060D2"/>
    <w:multiLevelType w:val="hybridMultilevel"/>
    <w:tmpl w:val="7E24BA2A"/>
    <w:lvl w:ilvl="0" w:tplc="8CC874F0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5038EEDC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7DA8199C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CAB54E2"/>
    <w:multiLevelType w:val="hybridMultilevel"/>
    <w:tmpl w:val="8FF67956"/>
    <w:lvl w:ilvl="0" w:tplc="577CBB86">
      <w:start w:val="2"/>
      <w:numFmt w:val="bullet"/>
      <w:lvlText w:val="・"/>
      <w:lvlJc w:val="left"/>
      <w:pPr>
        <w:ind w:left="8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D"/>
    <w:rsid w:val="00011371"/>
    <w:rsid w:val="00073304"/>
    <w:rsid w:val="0008264A"/>
    <w:rsid w:val="00086569"/>
    <w:rsid w:val="000A5CFD"/>
    <w:rsid w:val="001117FB"/>
    <w:rsid w:val="00115E38"/>
    <w:rsid w:val="00120E6B"/>
    <w:rsid w:val="00127E7F"/>
    <w:rsid w:val="00130248"/>
    <w:rsid w:val="0019569A"/>
    <w:rsid w:val="001F36D7"/>
    <w:rsid w:val="00223B97"/>
    <w:rsid w:val="00262C49"/>
    <w:rsid w:val="0028077C"/>
    <w:rsid w:val="00287864"/>
    <w:rsid w:val="00291F52"/>
    <w:rsid w:val="002A7F66"/>
    <w:rsid w:val="002C4527"/>
    <w:rsid w:val="002C5AB1"/>
    <w:rsid w:val="003459C7"/>
    <w:rsid w:val="0038334A"/>
    <w:rsid w:val="00387CA1"/>
    <w:rsid w:val="003A6E2D"/>
    <w:rsid w:val="003B744E"/>
    <w:rsid w:val="003C52CF"/>
    <w:rsid w:val="003E46A7"/>
    <w:rsid w:val="003F247E"/>
    <w:rsid w:val="003F4174"/>
    <w:rsid w:val="0040745D"/>
    <w:rsid w:val="00412EA3"/>
    <w:rsid w:val="00442A62"/>
    <w:rsid w:val="00462A80"/>
    <w:rsid w:val="00473B58"/>
    <w:rsid w:val="00492A61"/>
    <w:rsid w:val="004C4550"/>
    <w:rsid w:val="004D6B8C"/>
    <w:rsid w:val="004E2C87"/>
    <w:rsid w:val="00515040"/>
    <w:rsid w:val="00515341"/>
    <w:rsid w:val="005206DF"/>
    <w:rsid w:val="00523E0E"/>
    <w:rsid w:val="00551A11"/>
    <w:rsid w:val="00573085"/>
    <w:rsid w:val="005917A0"/>
    <w:rsid w:val="005C55F9"/>
    <w:rsid w:val="005F21D2"/>
    <w:rsid w:val="00610E31"/>
    <w:rsid w:val="00621C4D"/>
    <w:rsid w:val="00636C35"/>
    <w:rsid w:val="00644A95"/>
    <w:rsid w:val="006754F4"/>
    <w:rsid w:val="006C320F"/>
    <w:rsid w:val="006C6682"/>
    <w:rsid w:val="006E6566"/>
    <w:rsid w:val="0074010C"/>
    <w:rsid w:val="00743522"/>
    <w:rsid w:val="00760B11"/>
    <w:rsid w:val="00774CC9"/>
    <w:rsid w:val="007C0046"/>
    <w:rsid w:val="007F2612"/>
    <w:rsid w:val="00804FC7"/>
    <w:rsid w:val="00805C02"/>
    <w:rsid w:val="00824808"/>
    <w:rsid w:val="00842AA8"/>
    <w:rsid w:val="008B23DC"/>
    <w:rsid w:val="008E1FE4"/>
    <w:rsid w:val="009024C3"/>
    <w:rsid w:val="0093202B"/>
    <w:rsid w:val="00972942"/>
    <w:rsid w:val="009F3DF0"/>
    <w:rsid w:val="00A43FE5"/>
    <w:rsid w:val="00A9520D"/>
    <w:rsid w:val="00AB3611"/>
    <w:rsid w:val="00AB7D9C"/>
    <w:rsid w:val="00AC25AF"/>
    <w:rsid w:val="00B44BCE"/>
    <w:rsid w:val="00B5493A"/>
    <w:rsid w:val="00B64F47"/>
    <w:rsid w:val="00B65ED2"/>
    <w:rsid w:val="00B91479"/>
    <w:rsid w:val="00BC5014"/>
    <w:rsid w:val="00BC7EF9"/>
    <w:rsid w:val="00BD35A9"/>
    <w:rsid w:val="00BD3ECC"/>
    <w:rsid w:val="00BE1B11"/>
    <w:rsid w:val="00BF02A0"/>
    <w:rsid w:val="00BF11B7"/>
    <w:rsid w:val="00C20E87"/>
    <w:rsid w:val="00C247B4"/>
    <w:rsid w:val="00C32F85"/>
    <w:rsid w:val="00C44E3A"/>
    <w:rsid w:val="00C47932"/>
    <w:rsid w:val="00C50C27"/>
    <w:rsid w:val="00C66FED"/>
    <w:rsid w:val="00C70AEC"/>
    <w:rsid w:val="00C7434D"/>
    <w:rsid w:val="00C8616D"/>
    <w:rsid w:val="00CB4375"/>
    <w:rsid w:val="00CB5059"/>
    <w:rsid w:val="00CB617B"/>
    <w:rsid w:val="00CC24E0"/>
    <w:rsid w:val="00CD18CF"/>
    <w:rsid w:val="00D16F40"/>
    <w:rsid w:val="00D356B1"/>
    <w:rsid w:val="00D53FE0"/>
    <w:rsid w:val="00D5655C"/>
    <w:rsid w:val="00D613F8"/>
    <w:rsid w:val="00D84C2A"/>
    <w:rsid w:val="00DB3EAB"/>
    <w:rsid w:val="00DC268C"/>
    <w:rsid w:val="00DC7BDE"/>
    <w:rsid w:val="00E13B12"/>
    <w:rsid w:val="00E37708"/>
    <w:rsid w:val="00E76BA1"/>
    <w:rsid w:val="00E80CF8"/>
    <w:rsid w:val="00EA147C"/>
    <w:rsid w:val="00EA7302"/>
    <w:rsid w:val="00ED0D4C"/>
    <w:rsid w:val="00ED7F0F"/>
    <w:rsid w:val="00F206F8"/>
    <w:rsid w:val="00F24665"/>
    <w:rsid w:val="00F32592"/>
    <w:rsid w:val="00F54939"/>
    <w:rsid w:val="00F6031C"/>
    <w:rsid w:val="00F81146"/>
    <w:rsid w:val="00F95809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B7FB32E"/>
  <w15:chartTrackingRefBased/>
  <w15:docId w15:val="{DBF61AE3-C0B7-4E55-87B6-E321499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1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CFD"/>
  </w:style>
  <w:style w:type="paragraph" w:styleId="a5">
    <w:name w:val="footer"/>
    <w:basedOn w:val="a"/>
    <w:link w:val="a6"/>
    <w:uiPriority w:val="99"/>
    <w:unhideWhenUsed/>
    <w:rsid w:val="000A5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CFD"/>
  </w:style>
  <w:style w:type="paragraph" w:styleId="a7">
    <w:name w:val="List Paragraph"/>
    <w:basedOn w:val="a"/>
    <w:uiPriority w:val="34"/>
    <w:qFormat/>
    <w:rsid w:val="00CC24E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D1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18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2024-03-14T06:42:00Z</cp:lastPrinted>
  <dcterms:created xsi:type="dcterms:W3CDTF">2024-03-14T06:43:00Z</dcterms:created>
  <dcterms:modified xsi:type="dcterms:W3CDTF">2024-03-14T11:49:00Z</dcterms:modified>
</cp:coreProperties>
</file>