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7604E" w14:textId="76861514" w:rsidR="00DB44C0" w:rsidRPr="0030396B" w:rsidRDefault="00DB0C6B" w:rsidP="00DB44C0">
      <w:pPr>
        <w:jc w:val="center"/>
        <w:rPr>
          <w:rFonts w:asciiTheme="majorEastAsia" w:eastAsiaTheme="majorEastAsia" w:hAnsiTheme="majorEastAsia"/>
          <w:sz w:val="28"/>
          <w:szCs w:val="28"/>
        </w:rPr>
      </w:pPr>
      <w:r>
        <w:rPr>
          <w:rFonts w:asciiTheme="majorEastAsia" w:eastAsiaTheme="majorEastAsia" w:hAnsiTheme="majorEastAsia" w:hint="eastAsia"/>
          <w:noProof/>
          <w:sz w:val="22"/>
        </w:rPr>
        <mc:AlternateContent>
          <mc:Choice Requires="wps">
            <w:drawing>
              <wp:anchor distT="0" distB="0" distL="114300" distR="114300" simplePos="0" relativeHeight="251665408" behindDoc="0" locked="0" layoutInCell="1" allowOverlap="1" wp14:anchorId="66968231" wp14:editId="409A1AF2">
                <wp:simplePos x="0" y="0"/>
                <wp:positionH relativeFrom="margin">
                  <wp:posOffset>5032956</wp:posOffset>
                </wp:positionH>
                <wp:positionV relativeFrom="paragraph">
                  <wp:posOffset>-355681</wp:posOffset>
                </wp:positionV>
                <wp:extent cx="661481" cy="311285"/>
                <wp:effectExtent l="19050" t="19050" r="24765" b="12700"/>
                <wp:wrapNone/>
                <wp:docPr id="4" name="正方形/長方形 4"/>
                <wp:cNvGraphicFramePr/>
                <a:graphic xmlns:a="http://schemas.openxmlformats.org/drawingml/2006/main">
                  <a:graphicData uri="http://schemas.microsoft.com/office/word/2010/wordprocessingShape">
                    <wps:wsp>
                      <wps:cNvSpPr/>
                      <wps:spPr>
                        <a:xfrm>
                          <a:off x="0" y="0"/>
                          <a:ext cx="661481" cy="311285"/>
                        </a:xfrm>
                        <a:prstGeom prst="rect">
                          <a:avLst/>
                        </a:prstGeom>
                        <a:noFill/>
                        <a:ln w="285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4BCEEC86" w14:textId="09D7907D" w:rsidR="00DB0C6B" w:rsidRPr="00DB0C6B" w:rsidRDefault="00DB0C6B" w:rsidP="00DB0C6B">
                            <w:pPr>
                              <w:jc w:val="center"/>
                              <w:rPr>
                                <w:color w:val="000000" w:themeColor="text1"/>
                                <w:sz w:val="22"/>
                              </w:rPr>
                            </w:pPr>
                            <w:r w:rsidRPr="00DB0C6B">
                              <w:rPr>
                                <w:rFonts w:hint="eastAsia"/>
                                <w:color w:val="000000" w:themeColor="text1"/>
                                <w:sz w:val="22"/>
                              </w:rPr>
                              <w:t>資料</w:t>
                            </w:r>
                            <w:r w:rsidRPr="00DB0C6B">
                              <w:rPr>
                                <w:color w:val="000000" w:themeColor="text1"/>
                                <w:sz w:val="22"/>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968231" id="正方形/長方形 4" o:spid="_x0000_s1026" style="position:absolute;left:0;text-align:left;margin-left:396.3pt;margin-top:-28pt;width:52.1pt;height:2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" filled="f" strokecolor="black [3213]" strokeweight="2.25pt">
                <v:textbox>
                  <w:txbxContent>
                    <w:p w14:paraId="4BCEEC86" w14:textId="09D7907D" w:rsidR="00DB0C6B" w:rsidRPr="00DB0C6B" w:rsidRDefault="00DB0C6B" w:rsidP="00DB0C6B">
                      <w:pPr>
                        <w:jc w:val="center"/>
                        <w:rPr>
                          <w:color w:val="000000" w:themeColor="text1"/>
                          <w:sz w:val="22"/>
                        </w:rPr>
                      </w:pPr>
                      <w:r w:rsidRPr="00DB0C6B">
                        <w:rPr>
                          <w:rFonts w:hint="eastAsia"/>
                          <w:color w:val="000000" w:themeColor="text1"/>
                          <w:sz w:val="22"/>
                        </w:rPr>
                        <w:t>資料</w:t>
                      </w:r>
                      <w:r w:rsidRPr="00DB0C6B">
                        <w:rPr>
                          <w:color w:val="000000" w:themeColor="text1"/>
                          <w:sz w:val="22"/>
                        </w:rPr>
                        <w:t>１</w:t>
                      </w:r>
                    </w:p>
                  </w:txbxContent>
                </v:textbox>
                <w10:wrap anchorx="margin"/>
              </v:rect>
            </w:pict>
          </mc:Fallback>
        </mc:AlternateContent>
      </w:r>
      <w:r w:rsidR="004A222A" w:rsidRPr="0030396B">
        <w:rPr>
          <w:rFonts w:asciiTheme="majorEastAsia" w:eastAsiaTheme="majorEastAsia" w:hAnsiTheme="majorEastAsia"/>
          <w:sz w:val="28"/>
          <w:szCs w:val="28"/>
        </w:rPr>
        <w:t>神奈川県手話言語条例</w:t>
      </w:r>
      <w:bookmarkStart w:id="0" w:name="_GoBack"/>
      <w:bookmarkEnd w:id="0"/>
      <w:r w:rsidR="002F6D45" w:rsidRPr="0030396B">
        <w:rPr>
          <w:rFonts w:asciiTheme="majorEastAsia" w:eastAsiaTheme="majorEastAsia" w:hAnsiTheme="majorEastAsia" w:hint="eastAsia"/>
          <w:sz w:val="28"/>
          <w:szCs w:val="28"/>
        </w:rPr>
        <w:t>の見直し</w:t>
      </w:r>
      <w:r w:rsidR="00566849">
        <w:rPr>
          <w:rFonts w:asciiTheme="majorEastAsia" w:eastAsiaTheme="majorEastAsia" w:hAnsiTheme="majorEastAsia" w:hint="eastAsia"/>
          <w:sz w:val="28"/>
          <w:szCs w:val="28"/>
        </w:rPr>
        <w:t>検討</w:t>
      </w:r>
      <w:r w:rsidR="00513493" w:rsidRPr="0030396B">
        <w:rPr>
          <w:rFonts w:asciiTheme="majorEastAsia" w:eastAsiaTheme="majorEastAsia" w:hAnsiTheme="majorEastAsia"/>
          <w:sz w:val="28"/>
          <w:szCs w:val="28"/>
        </w:rPr>
        <w:t>について</w:t>
      </w:r>
    </w:p>
    <w:p w14:paraId="5457A4A2" w14:textId="4A513777" w:rsidR="003436CB" w:rsidRPr="005B7DEA" w:rsidRDefault="003436CB" w:rsidP="003436CB">
      <w:pPr>
        <w:rPr>
          <w:rFonts w:asciiTheme="minorEastAsia" w:hAnsiTheme="minorEastAsia"/>
          <w:color w:val="FF0000"/>
          <w:sz w:val="22"/>
        </w:rPr>
      </w:pPr>
    </w:p>
    <w:p w14:paraId="36628C6C" w14:textId="702A7AB9" w:rsidR="003436CB" w:rsidRPr="002D2404" w:rsidRDefault="00D94832" w:rsidP="00010217">
      <w:pPr>
        <w:spacing w:beforeLines="50" w:before="166"/>
        <w:rPr>
          <w:rFonts w:asciiTheme="majorEastAsia" w:eastAsiaTheme="majorEastAsia" w:hAnsiTheme="majorEastAsia"/>
          <w:sz w:val="22"/>
        </w:rPr>
      </w:pPr>
      <w:r w:rsidRPr="002D2404">
        <w:rPr>
          <w:rFonts w:asciiTheme="majorEastAsia" w:eastAsiaTheme="majorEastAsia" w:hAnsiTheme="majorEastAsia" w:hint="eastAsia"/>
          <w:sz w:val="22"/>
        </w:rPr>
        <w:t>１</w:t>
      </w:r>
      <w:r w:rsidR="006E5998" w:rsidRPr="002D2404">
        <w:rPr>
          <w:rFonts w:asciiTheme="majorEastAsia" w:eastAsiaTheme="majorEastAsia" w:hAnsiTheme="majorEastAsia" w:hint="eastAsia"/>
          <w:sz w:val="22"/>
        </w:rPr>
        <w:t xml:space="preserve">　</w:t>
      </w:r>
      <w:r w:rsidR="002D4D78">
        <w:rPr>
          <w:rFonts w:asciiTheme="majorEastAsia" w:eastAsiaTheme="majorEastAsia" w:hAnsiTheme="majorEastAsia" w:hint="eastAsia"/>
          <w:sz w:val="22"/>
        </w:rPr>
        <w:t>条例の</w:t>
      </w:r>
      <w:r w:rsidRPr="002D2404">
        <w:rPr>
          <w:rFonts w:asciiTheme="majorEastAsia" w:eastAsiaTheme="majorEastAsia" w:hAnsiTheme="majorEastAsia" w:hint="eastAsia"/>
          <w:sz w:val="22"/>
        </w:rPr>
        <w:t>概要</w:t>
      </w:r>
    </w:p>
    <w:p w14:paraId="421D8D67" w14:textId="0DB69A14" w:rsidR="00417A8F" w:rsidRPr="002D2404" w:rsidRDefault="003436CB" w:rsidP="004A2AAC">
      <w:pPr>
        <w:ind w:left="226" w:hangingChars="100" w:hanging="226"/>
        <w:rPr>
          <w:rFonts w:asciiTheme="minorEastAsia" w:hAnsiTheme="minorEastAsia"/>
          <w:color w:val="000000" w:themeColor="text1"/>
          <w:sz w:val="22"/>
        </w:rPr>
      </w:pPr>
      <w:r w:rsidRPr="002D2404">
        <w:rPr>
          <w:rFonts w:asciiTheme="minorEastAsia" w:hAnsiTheme="minorEastAsia" w:hint="eastAsia"/>
          <w:sz w:val="22"/>
        </w:rPr>
        <w:t xml:space="preserve">　</w:t>
      </w:r>
      <w:r w:rsidR="00137203" w:rsidRPr="002D2404">
        <w:rPr>
          <w:rFonts w:asciiTheme="minorEastAsia" w:hAnsiTheme="minorEastAsia" w:hint="eastAsia"/>
          <w:sz w:val="22"/>
        </w:rPr>
        <w:t xml:space="preserve">　</w:t>
      </w:r>
      <w:r w:rsidR="007A62AA" w:rsidRPr="002D2404">
        <w:rPr>
          <w:rFonts w:asciiTheme="minorEastAsia" w:hAnsiTheme="minorEastAsia" w:hint="eastAsia"/>
          <w:color w:val="000000" w:themeColor="text1"/>
          <w:sz w:val="22"/>
        </w:rPr>
        <w:t>「神奈川県手話言語条例」（以下「条例」という。）は、平成26年12月に議員提案で制定され、平成27</w:t>
      </w:r>
      <w:r w:rsidR="00417A8F" w:rsidRPr="002D2404">
        <w:rPr>
          <w:rFonts w:asciiTheme="minorEastAsia" w:hAnsiTheme="minorEastAsia" w:hint="eastAsia"/>
          <w:color w:val="000000" w:themeColor="text1"/>
          <w:sz w:val="22"/>
        </w:rPr>
        <w:t>年４月１日から施行された後、令和５年３月に改正している</w:t>
      </w:r>
      <w:r w:rsidR="007A62AA" w:rsidRPr="002D2404">
        <w:rPr>
          <w:rFonts w:asciiTheme="minorEastAsia" w:hAnsiTheme="minorEastAsia" w:hint="eastAsia"/>
          <w:color w:val="000000" w:themeColor="text1"/>
          <w:sz w:val="22"/>
        </w:rPr>
        <w:t>。</w:t>
      </w:r>
    </w:p>
    <w:p w14:paraId="149C8810" w14:textId="61E8FC22" w:rsidR="004A2AAC" w:rsidRPr="002D2404" w:rsidRDefault="00417A8F" w:rsidP="00417A8F">
      <w:pPr>
        <w:ind w:leftChars="100" w:left="216" w:firstLineChars="100" w:firstLine="226"/>
        <w:rPr>
          <w:rFonts w:asciiTheme="minorEastAsia" w:hAnsiTheme="minorEastAsia"/>
          <w:sz w:val="22"/>
        </w:rPr>
      </w:pPr>
      <w:r w:rsidRPr="002D2404">
        <w:rPr>
          <w:rFonts w:asciiTheme="minorEastAsia" w:hAnsiTheme="minorEastAsia" w:hint="eastAsia"/>
          <w:sz w:val="22"/>
        </w:rPr>
        <w:t>本条例の目的について</w:t>
      </w:r>
      <w:r w:rsidR="00096A34" w:rsidRPr="002D2404">
        <w:rPr>
          <w:rFonts w:asciiTheme="minorEastAsia" w:hAnsiTheme="minorEastAsia" w:hint="eastAsia"/>
          <w:sz w:val="22"/>
        </w:rPr>
        <w:t>、</w:t>
      </w:r>
      <w:r w:rsidR="004A2AAC" w:rsidRPr="002D2404">
        <w:rPr>
          <w:rFonts w:asciiTheme="minorEastAsia" w:hAnsiTheme="minorEastAsia" w:hint="eastAsia"/>
          <w:sz w:val="22"/>
        </w:rPr>
        <w:t>手話は、手や指、体の動きなどを用いる独自の語彙及び文法体系を有し、ろう者とろう者以外の者が、互いの人権を尊重して意思疎通を行うために必要な言語であるが、いまだ手話に対する理解が浸透しているとは言えないことから、手話に対する県民の理解を深め、これを広く普及していく必要があるという認識のもと、手話を普及するための施策を総合的かつ計画的に推進し、全ての県民が互いを理解し合える地域社会を構築することとしている。</w:t>
      </w:r>
    </w:p>
    <w:p w14:paraId="3C368F95" w14:textId="19BEEAD8" w:rsidR="002404BA" w:rsidRPr="00DB128F" w:rsidRDefault="007A62AA" w:rsidP="004A2AAC">
      <w:pPr>
        <w:ind w:leftChars="100" w:left="216" w:firstLineChars="100" w:firstLine="226"/>
        <w:rPr>
          <w:rFonts w:asciiTheme="minorEastAsia" w:hAnsiTheme="minorEastAsia"/>
          <w:sz w:val="22"/>
        </w:rPr>
      </w:pPr>
      <w:r w:rsidRPr="002D2404">
        <w:rPr>
          <w:rFonts w:asciiTheme="minorEastAsia" w:hAnsiTheme="minorEastAsia" w:hint="eastAsia"/>
          <w:sz w:val="22"/>
        </w:rPr>
        <w:t>また、条例第８条により、条例の基本理念の具体化については、「神奈川県</w:t>
      </w:r>
      <w:r w:rsidR="004A2AAC" w:rsidRPr="002D2404">
        <w:rPr>
          <w:rFonts w:asciiTheme="minorEastAsia" w:hAnsiTheme="minorEastAsia" w:hint="eastAsia"/>
          <w:sz w:val="22"/>
        </w:rPr>
        <w:t>手話推進計画</w:t>
      </w:r>
      <w:r w:rsidRPr="002D2404">
        <w:rPr>
          <w:rFonts w:asciiTheme="minorEastAsia" w:hAnsiTheme="minorEastAsia" w:hint="eastAsia"/>
          <w:sz w:val="22"/>
        </w:rPr>
        <w:t>」（以下「計画」という。）</w:t>
      </w:r>
      <w:r w:rsidR="004A2AAC" w:rsidRPr="002D2404">
        <w:rPr>
          <w:rFonts w:asciiTheme="minorEastAsia" w:hAnsiTheme="minorEastAsia" w:hint="eastAsia"/>
          <w:sz w:val="22"/>
        </w:rPr>
        <w:t>を策定し、それを実施すること</w:t>
      </w:r>
      <w:r w:rsidRPr="002D2404">
        <w:rPr>
          <w:rFonts w:asciiTheme="minorEastAsia" w:hAnsiTheme="minorEastAsia" w:hint="eastAsia"/>
          <w:sz w:val="22"/>
        </w:rPr>
        <w:t>としており、</w:t>
      </w:r>
      <w:r w:rsidRPr="002D2404">
        <w:rPr>
          <w:rFonts w:asciiTheme="minorEastAsia" w:hAnsiTheme="minorEastAsia" w:hint="eastAsia"/>
          <w:color w:val="000000" w:themeColor="text1"/>
          <w:sz w:val="22"/>
        </w:rPr>
        <w:t>平成28年３月に計画が策定された後、令和４年３月に改定し、</w:t>
      </w:r>
      <w:r w:rsidRPr="00DB128F">
        <w:rPr>
          <w:rFonts w:asciiTheme="minorEastAsia" w:hAnsiTheme="minorEastAsia" w:hint="eastAsia"/>
          <w:sz w:val="22"/>
        </w:rPr>
        <w:t>現在の計画期間は令和４年度から令和８年度の５年間となっている</w:t>
      </w:r>
      <w:r w:rsidR="004A2AAC" w:rsidRPr="00DB128F">
        <w:rPr>
          <w:rFonts w:asciiTheme="minorEastAsia" w:hAnsiTheme="minorEastAsia" w:hint="eastAsia"/>
          <w:sz w:val="22"/>
        </w:rPr>
        <w:t>。</w:t>
      </w:r>
    </w:p>
    <w:p w14:paraId="5F5A4777" w14:textId="28B2F30F" w:rsidR="00A7443F" w:rsidRPr="00DB128F" w:rsidRDefault="00A7443F" w:rsidP="007E4A9A">
      <w:pPr>
        <w:rPr>
          <w:rFonts w:asciiTheme="minorEastAsia" w:hAnsiTheme="minorEastAsia"/>
          <w:sz w:val="22"/>
        </w:rPr>
      </w:pPr>
    </w:p>
    <w:p w14:paraId="09F2C8D1" w14:textId="0A47ACCC" w:rsidR="002D4D78" w:rsidRPr="00DB128F" w:rsidRDefault="002D4D78" w:rsidP="002D4D78">
      <w:pPr>
        <w:rPr>
          <w:rFonts w:ascii="ＭＳ ゴシック" w:eastAsia="ＭＳ ゴシック" w:hAnsi="ＭＳ ゴシック" w:cs="Times New Roman"/>
          <w:sz w:val="22"/>
        </w:rPr>
      </w:pPr>
      <w:r w:rsidRPr="00DB128F">
        <w:rPr>
          <w:rFonts w:ascii="ＭＳ ゴシック" w:eastAsia="ＭＳ ゴシック" w:hAnsi="ＭＳ ゴシック" w:cs="Times New Roman" w:hint="eastAsia"/>
          <w:sz w:val="22"/>
        </w:rPr>
        <w:t>２　条例見直しの概要</w:t>
      </w:r>
    </w:p>
    <w:p w14:paraId="420EADED" w14:textId="77777777" w:rsidR="002D4D78" w:rsidRPr="00DB128F" w:rsidRDefault="002D4D78" w:rsidP="002D4D78">
      <w:pPr>
        <w:ind w:leftChars="107" w:left="231" w:firstLineChars="100" w:firstLine="226"/>
        <w:rPr>
          <w:rFonts w:ascii="ＭＳ 明朝" w:eastAsia="ＭＳ 明朝" w:hAnsi="ＭＳ 明朝" w:cs="Times New Roman"/>
          <w:sz w:val="22"/>
        </w:rPr>
      </w:pPr>
      <w:r w:rsidRPr="00DB128F">
        <w:rPr>
          <w:rFonts w:ascii="ＭＳ 明朝" w:eastAsia="ＭＳ 明朝" w:hAnsi="ＭＳ 明朝" w:cs="Times New Roman" w:hint="eastAsia"/>
          <w:sz w:val="22"/>
        </w:rPr>
        <w:t>県では、条例を常に時代に合致したものとすることを目的として、一定期間ごとに条例の見直しを行う全庁的な仕組みを定める「神奈川県条例の見直しに関する要綱」（以下「見直し要綱」という。）を制定し、平成20年４月１日から施行している。</w:t>
      </w:r>
    </w:p>
    <w:p w14:paraId="4833392F" w14:textId="77777777" w:rsidR="002D4D78" w:rsidRPr="00DB128F" w:rsidRDefault="002D4D78" w:rsidP="002D4D78">
      <w:pPr>
        <w:ind w:leftChars="100" w:left="216" w:firstLineChars="100" w:firstLine="226"/>
        <w:rPr>
          <w:rFonts w:ascii="ＭＳ 明朝" w:eastAsia="ＭＳ 明朝" w:hAnsi="ＭＳ 明朝" w:cs="Times New Roman"/>
          <w:sz w:val="22"/>
        </w:rPr>
      </w:pPr>
      <w:r w:rsidRPr="00DB128F">
        <w:rPr>
          <w:rFonts w:ascii="ＭＳ 明朝" w:eastAsia="ＭＳ 明朝" w:hAnsi="ＭＳ 明朝" w:cs="Times New Roman" w:hint="eastAsia"/>
          <w:sz w:val="22"/>
        </w:rPr>
        <w:t>条例の見直しの周期は、原則として施行の日から５年を経過するごととしており、本条例については、令和７年度が見直し時期となっている。</w:t>
      </w:r>
    </w:p>
    <w:p w14:paraId="7025A2FA" w14:textId="11289C60" w:rsidR="002D4D78" w:rsidRPr="00DB128F" w:rsidRDefault="002D4D78" w:rsidP="002D4D78">
      <w:pPr>
        <w:ind w:leftChars="100" w:left="216" w:firstLineChars="100" w:firstLine="226"/>
        <w:rPr>
          <w:rFonts w:ascii="ＭＳ 明朝" w:eastAsia="ＭＳ 明朝" w:hAnsi="ＭＳ 明朝" w:cs="Times New Roman"/>
          <w:sz w:val="22"/>
        </w:rPr>
      </w:pPr>
      <w:r w:rsidRPr="00DB128F">
        <w:rPr>
          <w:rFonts w:ascii="ＭＳ 明朝" w:eastAsia="ＭＳ 明朝" w:hAnsi="ＭＳ 明朝" w:cs="Times New Roman" w:hint="eastAsia"/>
          <w:sz w:val="22"/>
        </w:rPr>
        <w:t>前回は新型コロナウイルス感染症拡大の影響で有識者や関係団体等と条例見直しに係</w:t>
      </w:r>
      <w:r w:rsidR="002C233A" w:rsidRPr="00DB128F">
        <w:rPr>
          <w:rFonts w:ascii="ＭＳ 明朝" w:eastAsia="ＭＳ 明朝" w:hAnsi="ＭＳ 明朝" w:cs="Times New Roman" w:hint="eastAsia"/>
          <w:sz w:val="22"/>
        </w:rPr>
        <w:t>る十分な議論ができないことから、令和３年度に１年遅れで実施し</w:t>
      </w:r>
      <w:r w:rsidRPr="00DB128F">
        <w:rPr>
          <w:rFonts w:ascii="ＭＳ 明朝" w:eastAsia="ＭＳ 明朝" w:hAnsi="ＭＳ 明朝" w:cs="Times New Roman" w:hint="eastAsia"/>
          <w:sz w:val="22"/>
        </w:rPr>
        <w:t>た。</w:t>
      </w:r>
    </w:p>
    <w:p w14:paraId="6EEA4807" w14:textId="30530257" w:rsidR="002D4D78" w:rsidRPr="00DB128F" w:rsidRDefault="002D4D78" w:rsidP="002D4D78">
      <w:pPr>
        <w:ind w:left="226" w:hangingChars="100" w:hanging="226"/>
        <w:rPr>
          <w:rFonts w:ascii="Century" w:eastAsia="ＭＳ 明朝" w:hAnsi="Century" w:cs="Times New Roman"/>
          <w:sz w:val="22"/>
        </w:rPr>
      </w:pPr>
      <w:r w:rsidRPr="00DB128F">
        <w:rPr>
          <w:rFonts w:ascii="ＭＳ 明朝" w:eastAsia="ＭＳ 明朝" w:hAnsi="ＭＳ 明朝" w:cs="Times New Roman" w:hint="eastAsia"/>
          <w:sz w:val="22"/>
        </w:rPr>
        <w:t xml:space="preserve">　　</w:t>
      </w:r>
      <w:r w:rsidRPr="00DB128F">
        <w:rPr>
          <w:rFonts w:ascii="Century" w:eastAsia="ＭＳ 明朝" w:hAnsi="Century" w:cs="Times New Roman" w:hint="eastAsia"/>
          <w:sz w:val="22"/>
        </w:rPr>
        <w:t>なお、条例の見直し結果として</w:t>
      </w:r>
      <w:r w:rsidR="002C233A" w:rsidRPr="00DB128F">
        <w:rPr>
          <w:rFonts w:ascii="Century" w:eastAsia="ＭＳ 明朝" w:hAnsi="Century" w:cs="Times New Roman" w:hint="eastAsia"/>
          <w:sz w:val="22"/>
        </w:rPr>
        <w:t>、来年３月の県議会常任委員会において</w:t>
      </w:r>
      <w:r w:rsidRPr="00DB128F">
        <w:rPr>
          <w:rFonts w:ascii="Century" w:eastAsia="ＭＳ 明朝" w:hAnsi="Century" w:cs="Times New Roman" w:hint="eastAsia"/>
          <w:sz w:val="22"/>
        </w:rPr>
        <w:t>「改正の必要性の有無」等について報告することと</w:t>
      </w:r>
      <w:r w:rsidR="002C233A" w:rsidRPr="00DB128F">
        <w:rPr>
          <w:rFonts w:ascii="Century" w:eastAsia="ＭＳ 明朝" w:hAnsi="Century" w:cs="Times New Roman" w:hint="eastAsia"/>
          <w:sz w:val="22"/>
        </w:rPr>
        <w:t>し</w:t>
      </w:r>
      <w:r w:rsidRPr="00DB128F">
        <w:rPr>
          <w:rFonts w:ascii="Century" w:eastAsia="ＭＳ 明朝" w:hAnsi="Century" w:cs="Times New Roman" w:hint="eastAsia"/>
          <w:sz w:val="22"/>
        </w:rPr>
        <w:t>ている。</w:t>
      </w:r>
    </w:p>
    <w:p w14:paraId="07EC30D7" w14:textId="627A3A6E" w:rsidR="00E70D5D" w:rsidRPr="00DB128F" w:rsidRDefault="00E70D5D" w:rsidP="00657093">
      <w:pPr>
        <w:rPr>
          <w:rFonts w:ascii="ＭＳ ゴシック" w:eastAsia="ＭＳ ゴシック" w:hAnsi="ＭＳ ゴシック" w:cs="Times New Roman"/>
          <w:sz w:val="22"/>
        </w:rPr>
      </w:pPr>
    </w:p>
    <w:p w14:paraId="230F642F" w14:textId="77777777" w:rsidR="00657093" w:rsidRPr="00DB128F" w:rsidRDefault="00657093">
      <w:pPr>
        <w:widowControl/>
        <w:jc w:val="left"/>
        <w:rPr>
          <w:rFonts w:ascii="ＭＳ ゴシック" w:eastAsia="ＭＳ ゴシック" w:hAnsi="ＭＳ ゴシック" w:cs="Times New Roman"/>
          <w:sz w:val="22"/>
        </w:rPr>
      </w:pPr>
      <w:r w:rsidRPr="00DB128F">
        <w:rPr>
          <w:rFonts w:ascii="ＭＳ ゴシック" w:eastAsia="ＭＳ ゴシック" w:hAnsi="ＭＳ ゴシック" w:cs="Times New Roman"/>
          <w:sz w:val="22"/>
        </w:rPr>
        <w:br w:type="page"/>
      </w:r>
    </w:p>
    <w:p w14:paraId="5EB321CF" w14:textId="2C61127F" w:rsidR="002D4D78" w:rsidRPr="00DB128F" w:rsidRDefault="00E70D5D" w:rsidP="00657093">
      <w:pPr>
        <w:rPr>
          <w:rFonts w:ascii="ＭＳ 明朝" w:eastAsia="ＭＳ 明朝" w:hAnsi="ＭＳ 明朝" w:cs="Times New Roman"/>
          <w:sz w:val="22"/>
        </w:rPr>
      </w:pPr>
      <w:r w:rsidRPr="00DB128F">
        <w:rPr>
          <w:rFonts w:ascii="ＭＳ ゴシック" w:eastAsia="ＭＳ ゴシック" w:hAnsi="ＭＳ ゴシック" w:cs="Times New Roman" w:hint="eastAsia"/>
          <w:sz w:val="22"/>
        </w:rPr>
        <w:lastRenderedPageBreak/>
        <w:t>３</w:t>
      </w:r>
      <w:r w:rsidR="002D4D78" w:rsidRPr="00DB128F">
        <w:rPr>
          <w:rFonts w:ascii="ＭＳ ゴシック" w:eastAsia="ＭＳ ゴシック" w:hAnsi="ＭＳ ゴシック" w:cs="Times New Roman" w:hint="eastAsia"/>
          <w:sz w:val="22"/>
        </w:rPr>
        <w:t xml:space="preserve">　条例見直しの視点（見直し要綱第６条関係）</w:t>
      </w:r>
    </w:p>
    <w:p w14:paraId="1924F345" w14:textId="77777777" w:rsidR="002D4D78" w:rsidRPr="00DB128F" w:rsidRDefault="002D4D78" w:rsidP="002D4D78">
      <w:pPr>
        <w:ind w:left="226" w:hangingChars="100" w:hanging="226"/>
        <w:rPr>
          <w:rFonts w:ascii="ＭＳ 明朝" w:eastAsia="ＭＳ 明朝" w:hAnsi="ＭＳ 明朝" w:cs="Times New Roman"/>
          <w:sz w:val="22"/>
        </w:rPr>
      </w:pPr>
      <w:r w:rsidRPr="00DB128F">
        <w:rPr>
          <w:rFonts w:ascii="ＭＳ 明朝" w:eastAsia="ＭＳ 明朝" w:hAnsi="ＭＳ 明朝" w:cs="Times New Roman" w:hint="eastAsia"/>
          <w:sz w:val="22"/>
        </w:rPr>
        <w:t xml:space="preserve">　　条例の見直しは、少なくとも５つの視点に基づいて行う。</w:t>
      </w:r>
    </w:p>
    <w:p w14:paraId="2CA551DE" w14:textId="2D96B4D4" w:rsidR="002D4D78" w:rsidRPr="00DB128F" w:rsidRDefault="002D4D78" w:rsidP="002D4D78">
      <w:pPr>
        <w:ind w:leftChars="100" w:left="216"/>
        <w:rPr>
          <w:rFonts w:ascii="ＭＳ 明朝" w:eastAsia="ＭＳ 明朝" w:hAnsi="ＭＳ 明朝" w:cs="Times New Roman"/>
          <w:sz w:val="22"/>
        </w:rPr>
      </w:pPr>
      <w:r w:rsidRPr="00DB128F">
        <w:rPr>
          <w:rFonts w:ascii="ＭＳ 明朝" w:eastAsia="ＭＳ 明朝" w:hAnsi="ＭＳ 明朝" w:cs="Times New Roman" w:hint="eastAsia"/>
          <w:sz w:val="22"/>
        </w:rPr>
        <w:t>これらの視点の中で有効性、効率性及び基本方針適合性の視点については条例の内容に応じて除外することができるが、必要性及び適法性の視点に基づく見直しは必ず行う。</w:t>
      </w:r>
    </w:p>
    <w:p w14:paraId="5D426DF7" w14:textId="77777777" w:rsidR="002D4D78" w:rsidRPr="00DB128F" w:rsidRDefault="002D4D78" w:rsidP="002D4D78">
      <w:pPr>
        <w:rPr>
          <w:rFonts w:ascii="ＭＳ 明朝" w:eastAsia="ＭＳ 明朝" w:hAnsi="ＭＳ 明朝" w:cs="Times New Roman"/>
          <w:sz w:val="22"/>
        </w:rPr>
      </w:pPr>
      <w:r w:rsidRPr="00DB128F">
        <w:rPr>
          <w:rFonts w:ascii="ＭＳ 明朝" w:eastAsia="ＭＳ 明朝" w:hAnsi="ＭＳ 明朝" w:cs="Times New Roman" w:hint="eastAsia"/>
          <w:noProof/>
          <w:sz w:val="22"/>
        </w:rPr>
        <mc:AlternateContent>
          <mc:Choice Requires="wps">
            <w:drawing>
              <wp:anchor distT="0" distB="0" distL="114300" distR="114300" simplePos="0" relativeHeight="251668480" behindDoc="0" locked="0" layoutInCell="1" allowOverlap="1" wp14:anchorId="4CEB3060" wp14:editId="7473C532">
                <wp:simplePos x="0" y="0"/>
                <wp:positionH relativeFrom="margin">
                  <wp:align>right</wp:align>
                </wp:positionH>
                <wp:positionV relativeFrom="paragraph">
                  <wp:posOffset>124501</wp:posOffset>
                </wp:positionV>
                <wp:extent cx="5651770" cy="3093395"/>
                <wp:effectExtent l="0" t="0" r="25400" b="12065"/>
                <wp:wrapNone/>
                <wp:docPr id="6" name="正方形/長方形 6"/>
                <wp:cNvGraphicFramePr/>
                <a:graphic xmlns:a="http://schemas.openxmlformats.org/drawingml/2006/main">
                  <a:graphicData uri="http://schemas.microsoft.com/office/word/2010/wordprocessingShape">
                    <wps:wsp>
                      <wps:cNvSpPr/>
                      <wps:spPr>
                        <a:xfrm>
                          <a:off x="0" y="0"/>
                          <a:ext cx="5651770" cy="309339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207DB" id="正方形/長方形 6" o:spid="_x0000_s1026" style="position:absolute;left:0;text-align:left;margin-left:393.8pt;margin-top:9.8pt;width:445pt;height:243.5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" filled="f" strokecolor="windowText" strokeweight="1pt">
                <w10:wrap anchorx="margin"/>
              </v:rect>
            </w:pict>
          </mc:Fallback>
        </mc:AlternateContent>
      </w:r>
      <w:r w:rsidRPr="00DB128F">
        <w:rPr>
          <w:rFonts w:ascii="ＭＳ 明朝" w:eastAsia="ＭＳ 明朝" w:hAnsi="ＭＳ 明朝" w:cs="Times New Roman" w:hint="eastAsia"/>
          <w:sz w:val="22"/>
        </w:rPr>
        <w:t xml:space="preserve">　　</w:t>
      </w:r>
    </w:p>
    <w:p w14:paraId="58817F09" w14:textId="77777777" w:rsidR="002D4D78" w:rsidRPr="00DB128F" w:rsidRDefault="002D4D78" w:rsidP="002D4D78">
      <w:pPr>
        <w:ind w:firstLineChars="100" w:firstLine="226"/>
        <w:rPr>
          <w:rFonts w:ascii="ＭＳ 明朝" w:eastAsia="ＭＳ 明朝" w:hAnsi="ＭＳ 明朝" w:cs="Times New Roman"/>
          <w:sz w:val="22"/>
        </w:rPr>
      </w:pPr>
      <w:r w:rsidRPr="00DB128F">
        <w:rPr>
          <w:rFonts w:ascii="ＭＳ 明朝" w:eastAsia="ＭＳ 明朝" w:hAnsi="ＭＳ 明朝" w:cs="Times New Roman" w:hint="eastAsia"/>
          <w:sz w:val="22"/>
        </w:rPr>
        <w:t>（５つの視点）</w:t>
      </w:r>
    </w:p>
    <w:p w14:paraId="7AF36218" w14:textId="77777777" w:rsidR="002D4D78" w:rsidRPr="00DB128F" w:rsidRDefault="002D4D78" w:rsidP="002D4D78">
      <w:pPr>
        <w:ind w:leftChars="200" w:left="1562" w:hangingChars="500" w:hanging="1130"/>
        <w:rPr>
          <w:rFonts w:ascii="ＭＳ 明朝" w:eastAsia="ＭＳ 明朝" w:hAnsi="ＭＳ 明朝" w:cs="Times New Roman"/>
          <w:sz w:val="22"/>
        </w:rPr>
      </w:pPr>
      <w:r w:rsidRPr="00DB128F">
        <w:rPr>
          <w:rFonts w:ascii="ＭＳ 明朝" w:eastAsia="ＭＳ 明朝" w:hAnsi="ＭＳ 明朝" w:cs="Times New Roman" w:hint="eastAsia"/>
          <w:sz w:val="22"/>
        </w:rPr>
        <w:t>○必要性</w:t>
      </w:r>
    </w:p>
    <w:p w14:paraId="66072D26" w14:textId="77777777" w:rsidR="002D4D78" w:rsidRPr="00DB128F" w:rsidRDefault="002D4D78" w:rsidP="002D4D78">
      <w:pPr>
        <w:ind w:leftChars="198" w:left="1560" w:rightChars="64" w:right="138" w:hangingChars="501" w:hanging="1132"/>
        <w:rPr>
          <w:rFonts w:ascii="ＭＳ 明朝" w:eastAsia="ＭＳ 明朝" w:hAnsi="ＭＳ 明朝" w:cs="Times New Roman"/>
          <w:sz w:val="22"/>
        </w:rPr>
      </w:pPr>
      <w:r w:rsidRPr="00DB128F">
        <w:rPr>
          <w:rFonts w:ascii="ＭＳ 明朝" w:eastAsia="ＭＳ 明朝" w:hAnsi="ＭＳ 明朝" w:cs="Times New Roman" w:hint="eastAsia"/>
          <w:sz w:val="22"/>
        </w:rPr>
        <w:t>・条例が制定当初に対応しようとしていた課題は現在においてもなお条例により</w:t>
      </w:r>
    </w:p>
    <w:p w14:paraId="3C5C0384" w14:textId="77777777" w:rsidR="002D4D78" w:rsidRPr="00DB128F" w:rsidRDefault="002D4D78" w:rsidP="002D4D78">
      <w:pPr>
        <w:ind w:leftChars="198" w:left="1560" w:rightChars="64" w:right="138" w:hangingChars="501" w:hanging="1132"/>
        <w:rPr>
          <w:rFonts w:ascii="ＭＳ 明朝" w:eastAsia="ＭＳ 明朝" w:hAnsi="ＭＳ 明朝" w:cs="Times New Roman"/>
          <w:sz w:val="22"/>
        </w:rPr>
      </w:pPr>
      <w:r w:rsidRPr="00DB128F">
        <w:rPr>
          <w:rFonts w:ascii="ＭＳ 明朝" w:eastAsia="ＭＳ 明朝" w:hAnsi="ＭＳ 明朝" w:cs="Times New Roman" w:hint="eastAsia"/>
          <w:sz w:val="22"/>
        </w:rPr>
        <w:t>法的に解決する必要がある課題であるか否か</w:t>
      </w:r>
    </w:p>
    <w:p w14:paraId="30FFAA55" w14:textId="77777777" w:rsidR="002D4D78" w:rsidRPr="00DB128F" w:rsidRDefault="002D4D78" w:rsidP="002D4D78">
      <w:pPr>
        <w:ind w:leftChars="200" w:left="1562" w:hangingChars="500" w:hanging="1130"/>
        <w:rPr>
          <w:rFonts w:ascii="ＭＳ 明朝" w:eastAsia="ＭＳ 明朝" w:hAnsi="ＭＳ 明朝" w:cs="Times New Roman"/>
          <w:sz w:val="22"/>
        </w:rPr>
      </w:pPr>
      <w:r w:rsidRPr="00DB128F">
        <w:rPr>
          <w:rFonts w:ascii="ＭＳ 明朝" w:eastAsia="ＭＳ 明朝" w:hAnsi="ＭＳ 明朝" w:cs="Times New Roman" w:hint="eastAsia"/>
          <w:sz w:val="22"/>
        </w:rPr>
        <w:t>・県が対応しなければならない課題であるか否か</w:t>
      </w:r>
    </w:p>
    <w:p w14:paraId="5B364E60" w14:textId="77777777" w:rsidR="002D4D78" w:rsidRPr="00DB128F" w:rsidRDefault="002D4D78" w:rsidP="002D4D78">
      <w:pPr>
        <w:ind w:firstLineChars="50" w:firstLine="113"/>
        <w:rPr>
          <w:rFonts w:ascii="ＭＳ 明朝" w:eastAsia="ＭＳ 明朝" w:hAnsi="ＭＳ 明朝" w:cs="Times New Roman"/>
          <w:sz w:val="22"/>
        </w:rPr>
      </w:pPr>
      <w:r w:rsidRPr="00DB128F">
        <w:rPr>
          <w:rFonts w:ascii="ＭＳ 明朝" w:eastAsia="ＭＳ 明朝" w:hAnsi="ＭＳ 明朝" w:cs="Times New Roman" w:hint="eastAsia"/>
          <w:sz w:val="22"/>
        </w:rPr>
        <w:t xml:space="preserve"> 　○有効性</w:t>
      </w:r>
    </w:p>
    <w:p w14:paraId="4D69AE5D" w14:textId="77777777" w:rsidR="002D4D78" w:rsidRPr="00DB128F" w:rsidRDefault="002D4D78" w:rsidP="002D4D78">
      <w:pPr>
        <w:ind w:firstLineChars="50" w:firstLine="113"/>
        <w:rPr>
          <w:rFonts w:ascii="ＭＳ 明朝" w:eastAsia="ＭＳ 明朝" w:hAnsi="ＭＳ 明朝" w:cs="Times New Roman"/>
          <w:sz w:val="22"/>
        </w:rPr>
      </w:pPr>
      <w:r w:rsidRPr="00DB128F">
        <w:rPr>
          <w:rFonts w:ascii="ＭＳ 明朝" w:eastAsia="ＭＳ 明朝" w:hAnsi="ＭＳ 明朝" w:cs="Times New Roman" w:hint="eastAsia"/>
          <w:sz w:val="22"/>
        </w:rPr>
        <w:t xml:space="preserve">　 ・条例が掲げる目的の実現に条例が定める事項が効果を発揮しているか否か</w:t>
      </w:r>
    </w:p>
    <w:p w14:paraId="6A52F86E" w14:textId="77777777" w:rsidR="002D4D78" w:rsidRPr="00DB128F" w:rsidRDefault="002D4D78" w:rsidP="002D4D78">
      <w:pPr>
        <w:ind w:firstLineChars="200" w:firstLine="452"/>
        <w:rPr>
          <w:rFonts w:ascii="ＭＳ 明朝" w:eastAsia="ＭＳ 明朝" w:hAnsi="ＭＳ 明朝" w:cs="Times New Roman"/>
          <w:sz w:val="22"/>
        </w:rPr>
      </w:pPr>
      <w:r w:rsidRPr="00DB128F">
        <w:rPr>
          <w:rFonts w:ascii="ＭＳ 明朝" w:eastAsia="ＭＳ 明朝" w:hAnsi="ＭＳ 明朝" w:cs="Times New Roman" w:hint="eastAsia"/>
          <w:sz w:val="22"/>
        </w:rPr>
        <w:t>○効率性</w:t>
      </w:r>
    </w:p>
    <w:p w14:paraId="0C117B37" w14:textId="77777777" w:rsidR="002D4D78" w:rsidRPr="00DB128F" w:rsidRDefault="002D4D78" w:rsidP="002D4D78">
      <w:pPr>
        <w:ind w:firstLineChars="200" w:firstLine="452"/>
        <w:rPr>
          <w:rFonts w:ascii="ＭＳ 明朝" w:eastAsia="ＭＳ 明朝" w:hAnsi="ＭＳ 明朝" w:cs="Times New Roman"/>
          <w:sz w:val="22"/>
        </w:rPr>
      </w:pPr>
      <w:r w:rsidRPr="00DB128F">
        <w:rPr>
          <w:rFonts w:ascii="ＭＳ 明朝" w:eastAsia="ＭＳ 明朝" w:hAnsi="ＭＳ 明朝" w:cs="Times New Roman" w:hint="eastAsia"/>
          <w:sz w:val="22"/>
        </w:rPr>
        <w:t>・条例が掲げる目的の実現に条例が定める事項が効率的に機能しているか否か</w:t>
      </w:r>
    </w:p>
    <w:p w14:paraId="15B0AC00" w14:textId="77777777" w:rsidR="002D4D78" w:rsidRPr="00DB128F" w:rsidRDefault="002D4D78" w:rsidP="002D4D78">
      <w:pPr>
        <w:ind w:firstLineChars="200" w:firstLine="452"/>
        <w:rPr>
          <w:rFonts w:ascii="ＭＳ 明朝" w:eastAsia="ＭＳ 明朝" w:hAnsi="ＭＳ 明朝" w:cs="Times New Roman"/>
          <w:sz w:val="22"/>
        </w:rPr>
      </w:pPr>
      <w:r w:rsidRPr="00DB128F">
        <w:rPr>
          <w:rFonts w:ascii="ＭＳ 明朝" w:eastAsia="ＭＳ 明朝" w:hAnsi="ＭＳ 明朝" w:cs="Times New Roman" w:hint="eastAsia"/>
          <w:sz w:val="22"/>
        </w:rPr>
        <w:t>○基本方針適合性</w:t>
      </w:r>
    </w:p>
    <w:p w14:paraId="35C32643" w14:textId="50DC06EC" w:rsidR="002D4D78" w:rsidRPr="00DB128F" w:rsidRDefault="006B78D8" w:rsidP="002D4D78">
      <w:pPr>
        <w:ind w:firstLineChars="200" w:firstLine="452"/>
        <w:rPr>
          <w:rFonts w:ascii="ＭＳ 明朝" w:eastAsia="ＭＳ 明朝" w:hAnsi="ＭＳ 明朝" w:cs="Times New Roman"/>
          <w:sz w:val="22"/>
        </w:rPr>
      </w:pPr>
      <w:r w:rsidRPr="00DB128F">
        <w:rPr>
          <w:rFonts w:ascii="ＭＳ 明朝" w:eastAsia="ＭＳ 明朝" w:hAnsi="ＭＳ 明朝" w:cs="Times New Roman" w:hint="eastAsia"/>
          <w:sz w:val="22"/>
        </w:rPr>
        <w:t>・条例の内容が県政</w:t>
      </w:r>
      <w:r w:rsidR="002D4D78" w:rsidRPr="00DB128F">
        <w:rPr>
          <w:rFonts w:ascii="ＭＳ 明朝" w:eastAsia="ＭＳ 明朝" w:hAnsi="ＭＳ 明朝" w:cs="Times New Roman" w:hint="eastAsia"/>
          <w:sz w:val="22"/>
        </w:rPr>
        <w:t>の基本的な方針に適合しているか否か</w:t>
      </w:r>
    </w:p>
    <w:p w14:paraId="1A9F9CE7" w14:textId="77777777" w:rsidR="002D4D78" w:rsidRPr="00DB128F" w:rsidRDefault="002D4D78" w:rsidP="002D4D78">
      <w:pPr>
        <w:ind w:firstLineChars="200" w:firstLine="452"/>
        <w:rPr>
          <w:rFonts w:ascii="ＭＳ 明朝" w:eastAsia="ＭＳ 明朝" w:hAnsi="ＭＳ 明朝" w:cs="Times New Roman"/>
          <w:sz w:val="22"/>
        </w:rPr>
      </w:pPr>
      <w:r w:rsidRPr="00DB128F">
        <w:rPr>
          <w:rFonts w:ascii="ＭＳ 明朝" w:eastAsia="ＭＳ 明朝" w:hAnsi="ＭＳ 明朝" w:cs="Times New Roman" w:hint="eastAsia"/>
          <w:sz w:val="22"/>
        </w:rPr>
        <w:t>○適法性</w:t>
      </w:r>
    </w:p>
    <w:p w14:paraId="7853051C" w14:textId="066A343C" w:rsidR="002D4D78" w:rsidRPr="00DB128F" w:rsidRDefault="002D4D78" w:rsidP="002D4D78">
      <w:pPr>
        <w:ind w:leftChars="100" w:left="442" w:rightChars="64" w:right="138" w:hangingChars="100" w:hanging="226"/>
        <w:rPr>
          <w:rFonts w:ascii="ＭＳ 明朝" w:eastAsia="ＭＳ 明朝" w:hAnsi="ＭＳ 明朝" w:cs="Times New Roman"/>
          <w:sz w:val="22"/>
        </w:rPr>
      </w:pPr>
      <w:r w:rsidRPr="00DB128F">
        <w:rPr>
          <w:rFonts w:ascii="ＭＳ 明朝" w:eastAsia="ＭＳ 明朝" w:hAnsi="ＭＳ 明朝" w:cs="Times New Roman" w:hint="eastAsia"/>
          <w:sz w:val="22"/>
        </w:rPr>
        <w:t xml:space="preserve">　・条例の内</w:t>
      </w:r>
      <w:r w:rsidR="006B78D8" w:rsidRPr="00DB128F">
        <w:rPr>
          <w:rFonts w:ascii="ＭＳ 明朝" w:eastAsia="ＭＳ 明朝" w:hAnsi="ＭＳ 明朝" w:cs="Times New Roman" w:hint="eastAsia"/>
          <w:sz w:val="22"/>
        </w:rPr>
        <w:t>容が憲法及び法令の範囲内であるか否か並びに司法手続きにおいて違憲</w:t>
      </w:r>
      <w:r w:rsidRPr="00DB128F">
        <w:rPr>
          <w:rFonts w:ascii="ＭＳ 明朝" w:eastAsia="ＭＳ 明朝" w:hAnsi="ＭＳ 明朝" w:cs="Times New Roman" w:hint="eastAsia"/>
          <w:sz w:val="22"/>
        </w:rPr>
        <w:t>又は違法と判断される可能性があるか</w:t>
      </w:r>
    </w:p>
    <w:p w14:paraId="23F7F00B" w14:textId="77777777" w:rsidR="002D4D78" w:rsidRPr="00DB128F" w:rsidRDefault="002D4D78" w:rsidP="002D4D78">
      <w:pPr>
        <w:ind w:leftChars="100" w:left="216"/>
        <w:rPr>
          <w:rFonts w:ascii="ＭＳ 明朝" w:eastAsia="ＭＳ 明朝" w:hAnsi="ＭＳ 明朝" w:cs="Times New Roman"/>
          <w:sz w:val="22"/>
        </w:rPr>
      </w:pPr>
    </w:p>
    <w:p w14:paraId="79C0ACFC" w14:textId="4E56147D" w:rsidR="002D4D78" w:rsidRPr="00DB128F" w:rsidRDefault="00E70D5D" w:rsidP="002D4D78">
      <w:pPr>
        <w:rPr>
          <w:rFonts w:ascii="ＭＳ ゴシック" w:eastAsia="ＭＳ ゴシック" w:hAnsi="ＭＳ ゴシック" w:cs="Times New Roman"/>
          <w:sz w:val="22"/>
        </w:rPr>
      </w:pPr>
      <w:r w:rsidRPr="00DB128F">
        <w:rPr>
          <w:rFonts w:ascii="ＭＳ ゴシック" w:eastAsia="ＭＳ ゴシック" w:hAnsi="ＭＳ ゴシック" w:cs="Times New Roman" w:hint="eastAsia"/>
          <w:sz w:val="22"/>
        </w:rPr>
        <w:t>４</w:t>
      </w:r>
      <w:r w:rsidR="002D4D78" w:rsidRPr="00DB128F">
        <w:rPr>
          <w:rFonts w:ascii="ＭＳ ゴシック" w:eastAsia="ＭＳ ゴシック" w:hAnsi="ＭＳ ゴシック" w:cs="Times New Roman" w:hint="eastAsia"/>
          <w:sz w:val="22"/>
        </w:rPr>
        <w:t xml:space="preserve">　条例見直しの手順（見直し要綱第７条関係）</w:t>
      </w:r>
    </w:p>
    <w:p w14:paraId="6FB93B53" w14:textId="77777777" w:rsidR="002D4D78" w:rsidRPr="00DB128F" w:rsidRDefault="002D4D78" w:rsidP="002D4D78">
      <w:pPr>
        <w:ind w:firstLineChars="200" w:firstLine="452"/>
        <w:rPr>
          <w:rFonts w:ascii="ＭＳ 明朝" w:eastAsia="ＭＳ 明朝" w:hAnsi="ＭＳ 明朝" w:cs="Times New Roman"/>
          <w:sz w:val="22"/>
        </w:rPr>
      </w:pPr>
      <w:r w:rsidRPr="00DB128F">
        <w:rPr>
          <w:rFonts w:ascii="ＭＳ 明朝" w:eastAsia="ＭＳ 明朝" w:hAnsi="ＭＳ 明朝" w:cs="Times New Roman" w:hint="eastAsia"/>
          <w:sz w:val="22"/>
        </w:rPr>
        <w:t>条例の見直しは、概ね次に掲げる手順により行うものとする。</w:t>
      </w:r>
    </w:p>
    <w:p w14:paraId="3025E20E" w14:textId="77777777" w:rsidR="002D4D78" w:rsidRPr="00DB128F" w:rsidRDefault="002D4D78" w:rsidP="002D4D78">
      <w:pPr>
        <w:ind w:firstLineChars="100" w:firstLine="226"/>
        <w:rPr>
          <w:rFonts w:ascii="ＭＳ 明朝" w:eastAsia="ＭＳ 明朝" w:hAnsi="ＭＳ 明朝" w:cs="Times New Roman"/>
          <w:sz w:val="22"/>
        </w:rPr>
      </w:pPr>
      <w:r w:rsidRPr="00DB128F">
        <w:rPr>
          <w:rFonts w:ascii="ＭＳ 明朝" w:eastAsia="ＭＳ 明朝" w:hAnsi="ＭＳ 明朝" w:cs="Times New Roman" w:hint="eastAsia"/>
          <w:sz w:val="22"/>
        </w:rPr>
        <w:t>(1) 当該条例の制定の趣旨の確認</w:t>
      </w:r>
    </w:p>
    <w:p w14:paraId="385DF327" w14:textId="77777777" w:rsidR="002D4D78" w:rsidRPr="00DB128F" w:rsidRDefault="002D4D78" w:rsidP="002D4D78">
      <w:pPr>
        <w:ind w:firstLineChars="100" w:firstLine="226"/>
        <w:rPr>
          <w:rFonts w:ascii="ＭＳ 明朝" w:eastAsia="ＭＳ 明朝" w:hAnsi="ＭＳ 明朝" w:cs="Times New Roman"/>
          <w:sz w:val="22"/>
        </w:rPr>
      </w:pPr>
      <w:r w:rsidRPr="00DB128F">
        <w:rPr>
          <w:rFonts w:ascii="ＭＳ 明朝" w:eastAsia="ＭＳ 明朝" w:hAnsi="ＭＳ 明朝" w:cs="Times New Roman" w:hint="eastAsia"/>
          <w:sz w:val="22"/>
        </w:rPr>
        <w:t>(2) 直近５年間における当該条例の施行の状況の把握</w:t>
      </w:r>
    </w:p>
    <w:p w14:paraId="0745DE43" w14:textId="77777777" w:rsidR="002D4D78" w:rsidRPr="00DB128F" w:rsidRDefault="002D4D78" w:rsidP="002D4D78">
      <w:pPr>
        <w:ind w:firstLineChars="100" w:firstLine="226"/>
        <w:rPr>
          <w:rFonts w:ascii="ＭＳ 明朝" w:eastAsia="ＭＳ 明朝" w:hAnsi="ＭＳ 明朝" w:cs="Times New Roman"/>
          <w:sz w:val="22"/>
        </w:rPr>
      </w:pPr>
      <w:r w:rsidRPr="00DB128F">
        <w:rPr>
          <w:rFonts w:ascii="ＭＳ 明朝" w:eastAsia="ＭＳ 明朝" w:hAnsi="ＭＳ 明朝" w:cs="Times New Roman" w:hint="eastAsia"/>
          <w:sz w:val="22"/>
        </w:rPr>
        <w:t>(3) 当該条例に関連する社会状況の推移の把握</w:t>
      </w:r>
    </w:p>
    <w:p w14:paraId="1E6C6192" w14:textId="3054F8C5" w:rsidR="002D4D78" w:rsidRPr="00DB128F" w:rsidRDefault="002D4D78" w:rsidP="002D4D78">
      <w:pPr>
        <w:ind w:leftChars="100" w:left="442" w:hangingChars="100" w:hanging="226"/>
        <w:rPr>
          <w:rFonts w:ascii="ＭＳ 明朝" w:eastAsia="ＭＳ 明朝" w:hAnsi="ＭＳ 明朝" w:cs="Times New Roman"/>
          <w:sz w:val="22"/>
        </w:rPr>
      </w:pPr>
      <w:r w:rsidRPr="00DB128F">
        <w:rPr>
          <w:rFonts w:ascii="ＭＳ 明朝" w:eastAsia="ＭＳ 明朝" w:hAnsi="ＭＳ 明朝" w:cs="Times New Roman" w:hint="eastAsia"/>
          <w:sz w:val="22"/>
        </w:rPr>
        <w:t>(4) 前３号の規定により確認し、又は把握した</w:t>
      </w:r>
      <w:r w:rsidR="00263A85" w:rsidRPr="00DB128F">
        <w:rPr>
          <w:rFonts w:ascii="ＭＳ 明朝" w:eastAsia="ＭＳ 明朝" w:hAnsi="ＭＳ 明朝" w:cs="Times New Roman" w:hint="eastAsia"/>
          <w:sz w:val="22"/>
        </w:rPr>
        <w:t>事項に基づき、前条の規定による条例の見直しの視点（「</w:t>
      </w:r>
      <w:r w:rsidR="00E049C1" w:rsidRPr="00DB128F">
        <w:rPr>
          <w:rFonts w:ascii="ＭＳ 明朝" w:eastAsia="ＭＳ 明朝" w:hAnsi="ＭＳ 明朝" w:cs="Times New Roman" w:hint="eastAsia"/>
          <w:sz w:val="22"/>
        </w:rPr>
        <w:t>４　条例見直しの視点</w:t>
      </w:r>
      <w:r w:rsidR="00263A85" w:rsidRPr="00DB128F">
        <w:rPr>
          <w:rFonts w:ascii="ＭＳ 明朝" w:eastAsia="ＭＳ 明朝" w:hAnsi="ＭＳ 明朝" w:cs="Times New Roman" w:hint="eastAsia"/>
          <w:sz w:val="22"/>
        </w:rPr>
        <w:t>」</w:t>
      </w:r>
      <w:r w:rsidRPr="00DB128F">
        <w:rPr>
          <w:rFonts w:ascii="ＭＳ 明朝" w:eastAsia="ＭＳ 明朝" w:hAnsi="ＭＳ 明朝" w:cs="Times New Roman" w:hint="eastAsia"/>
          <w:sz w:val="22"/>
        </w:rPr>
        <w:t>）から検討</w:t>
      </w:r>
    </w:p>
    <w:p w14:paraId="2050BA9D" w14:textId="74711B03" w:rsidR="002D4D78" w:rsidRPr="00DB128F" w:rsidRDefault="002D4D78" w:rsidP="00DB66CF">
      <w:pPr>
        <w:ind w:leftChars="100" w:left="442" w:hangingChars="100" w:hanging="226"/>
        <w:rPr>
          <w:rFonts w:ascii="ＭＳ 明朝" w:eastAsia="ＭＳ 明朝" w:hAnsi="ＭＳ 明朝" w:cs="Times New Roman"/>
          <w:sz w:val="22"/>
        </w:rPr>
      </w:pPr>
      <w:r w:rsidRPr="00DB128F">
        <w:rPr>
          <w:rFonts w:ascii="ＭＳ 明朝" w:eastAsia="ＭＳ 明朝" w:hAnsi="ＭＳ 明朝" w:cs="Times New Roman" w:hint="eastAsia"/>
          <w:sz w:val="22"/>
        </w:rPr>
        <w:t>(5) 前号の検討の結果に基づき、当該条例の改正又は廃止の要否（運用の改善等の要否を含む。）を判断</w:t>
      </w:r>
    </w:p>
    <w:p w14:paraId="768C80DF" w14:textId="1E6CAA16" w:rsidR="002D4D78" w:rsidRPr="00DB128F" w:rsidRDefault="002D4D78" w:rsidP="002D4D78">
      <w:pPr>
        <w:ind w:leftChars="100" w:left="668" w:hangingChars="200" w:hanging="452"/>
        <w:rPr>
          <w:rFonts w:asciiTheme="minorEastAsia" w:hAnsiTheme="minorEastAsia"/>
          <w:sz w:val="22"/>
        </w:rPr>
      </w:pPr>
      <w:r w:rsidRPr="00DB128F">
        <w:rPr>
          <w:rFonts w:asciiTheme="minorEastAsia" w:hAnsiTheme="minorEastAsia" w:hint="eastAsia"/>
          <w:sz w:val="22"/>
        </w:rPr>
        <w:t>※「運用の改善等」とは（見直し要綱運用手引）</w:t>
      </w:r>
    </w:p>
    <w:p w14:paraId="0B99E102" w14:textId="77777777" w:rsidR="002D4D78" w:rsidRPr="00DB128F" w:rsidRDefault="002D4D78" w:rsidP="002D4D78">
      <w:pPr>
        <w:ind w:left="678" w:hangingChars="300" w:hanging="678"/>
        <w:rPr>
          <w:rFonts w:asciiTheme="minorEastAsia" w:hAnsiTheme="minorEastAsia"/>
          <w:sz w:val="22"/>
        </w:rPr>
      </w:pPr>
      <w:r w:rsidRPr="00DB128F">
        <w:rPr>
          <w:rFonts w:asciiTheme="minorEastAsia" w:hAnsiTheme="minorEastAsia" w:hint="eastAsia"/>
          <w:sz w:val="22"/>
        </w:rPr>
        <w:t xml:space="preserve">　　 条例の下位規範である規則や告示、条例を実際に運用するに当たって必要とされる審</w:t>
      </w:r>
    </w:p>
    <w:p w14:paraId="0738E287" w14:textId="1B00DFE4" w:rsidR="002D4D78" w:rsidRPr="00DB128F" w:rsidRDefault="002D4D78" w:rsidP="002D4D78">
      <w:pPr>
        <w:ind w:leftChars="150" w:left="663" w:hangingChars="150" w:hanging="339"/>
        <w:rPr>
          <w:rFonts w:asciiTheme="minorEastAsia" w:hAnsiTheme="minorEastAsia"/>
          <w:sz w:val="22"/>
        </w:rPr>
      </w:pPr>
      <w:r w:rsidRPr="00DB128F">
        <w:rPr>
          <w:rFonts w:asciiTheme="minorEastAsia" w:hAnsiTheme="minorEastAsia" w:hint="eastAsia"/>
          <w:sz w:val="22"/>
        </w:rPr>
        <w:t>査基準、処分基準、解釈基準等についての改正を指す。</w:t>
      </w:r>
    </w:p>
    <w:p w14:paraId="604ED040" w14:textId="49C5BF98" w:rsidR="002D4D78" w:rsidRPr="00DB128F" w:rsidRDefault="002D4D78" w:rsidP="002D4D78">
      <w:pPr>
        <w:rPr>
          <w:rFonts w:ascii="ＭＳ 明朝" w:eastAsia="ＭＳ 明朝" w:hAnsi="ＭＳ 明朝" w:cs="Times New Roman"/>
          <w:sz w:val="22"/>
        </w:rPr>
      </w:pPr>
    </w:p>
    <w:p w14:paraId="4A981099" w14:textId="25B1868B" w:rsidR="002D4D78" w:rsidRPr="00DB128F" w:rsidRDefault="00E70D5D" w:rsidP="002D4D78">
      <w:pPr>
        <w:rPr>
          <w:rFonts w:ascii="ＭＳ 明朝" w:eastAsia="ＭＳ 明朝" w:hAnsi="ＭＳ 明朝" w:cs="Times New Roman"/>
          <w:sz w:val="22"/>
        </w:rPr>
      </w:pPr>
      <w:r w:rsidRPr="00DB128F">
        <w:rPr>
          <w:rFonts w:ascii="ＭＳ ゴシック" w:eastAsia="ＭＳ ゴシック" w:hAnsi="ＭＳ ゴシック" w:cs="Times New Roman" w:hint="eastAsia"/>
          <w:sz w:val="22"/>
        </w:rPr>
        <w:t>５</w:t>
      </w:r>
      <w:r w:rsidR="002D4D78" w:rsidRPr="00DB128F">
        <w:rPr>
          <w:rFonts w:ascii="ＭＳ ゴシック" w:eastAsia="ＭＳ ゴシック" w:hAnsi="ＭＳ ゴシック" w:cs="Times New Roman" w:hint="eastAsia"/>
          <w:sz w:val="22"/>
        </w:rPr>
        <w:t xml:space="preserve">　見直し結果の公表（見直し要綱第11条、第12条関係</w:t>
      </w:r>
      <w:r w:rsidR="002D4D78" w:rsidRPr="00DB128F">
        <w:rPr>
          <w:rFonts w:ascii="ＭＳ 明朝" w:eastAsia="ＭＳ 明朝" w:hAnsi="ＭＳ 明朝" w:cs="Times New Roman" w:hint="eastAsia"/>
          <w:sz w:val="22"/>
        </w:rPr>
        <w:t>）</w:t>
      </w:r>
    </w:p>
    <w:p w14:paraId="46C1A642" w14:textId="77777777" w:rsidR="002D4D78" w:rsidRPr="00DB128F" w:rsidRDefault="002D4D78" w:rsidP="002D4D78">
      <w:pPr>
        <w:ind w:leftChars="100" w:left="216" w:firstLineChars="100" w:firstLine="226"/>
        <w:rPr>
          <w:rFonts w:ascii="ＭＳ 明朝" w:eastAsia="ＭＳ 明朝" w:hAnsi="ＭＳ 明朝" w:cs="Times New Roman"/>
          <w:sz w:val="22"/>
        </w:rPr>
      </w:pPr>
      <w:r w:rsidRPr="00DB128F">
        <w:rPr>
          <w:rFonts w:ascii="ＭＳ 明朝" w:eastAsia="ＭＳ 明朝" w:hAnsi="ＭＳ 明朝" w:cs="Times New Roman" w:hint="eastAsia"/>
          <w:sz w:val="22"/>
        </w:rPr>
        <w:t>見直し結果については、原則として見直しを行った後最初に開催される所管常任委員会に対し報告するとともに、それらを条例見直し結果一覧表にとりまとめ、条例見直し調書と併せて県ホームページに掲載することにより県民に公表する。</w:t>
      </w:r>
    </w:p>
    <w:p w14:paraId="0E14024E" w14:textId="77777777" w:rsidR="002D4D78" w:rsidRPr="00DB128F" w:rsidRDefault="002D4D78" w:rsidP="002D4D78">
      <w:pPr>
        <w:ind w:leftChars="100" w:left="216" w:firstLineChars="100" w:firstLine="226"/>
        <w:rPr>
          <w:rFonts w:ascii="ＭＳ 明朝" w:eastAsia="ＭＳ 明朝" w:hAnsi="ＭＳ 明朝" w:cs="Times New Roman"/>
          <w:sz w:val="22"/>
        </w:rPr>
      </w:pPr>
    </w:p>
    <w:p w14:paraId="30A91306" w14:textId="1099F576" w:rsidR="002D4D78" w:rsidRPr="00DB128F" w:rsidRDefault="00E70D5D" w:rsidP="002D4D78">
      <w:pPr>
        <w:rPr>
          <w:rFonts w:ascii="ＭＳ 明朝" w:eastAsia="ＭＳ 明朝" w:hAnsi="ＭＳ 明朝" w:cs="Times New Roman"/>
          <w:sz w:val="22"/>
        </w:rPr>
      </w:pPr>
      <w:r w:rsidRPr="00DB128F">
        <w:rPr>
          <w:rFonts w:ascii="ＭＳ ゴシック" w:eastAsia="ＭＳ ゴシック" w:hAnsi="ＭＳ ゴシック" w:cs="Times New Roman" w:hint="eastAsia"/>
          <w:sz w:val="22"/>
        </w:rPr>
        <w:t>６</w:t>
      </w:r>
      <w:r w:rsidR="002D4D78" w:rsidRPr="00DB128F">
        <w:rPr>
          <w:rFonts w:ascii="ＭＳ ゴシック" w:eastAsia="ＭＳ ゴシック" w:hAnsi="ＭＳ ゴシック" w:cs="Times New Roman" w:hint="eastAsia"/>
          <w:sz w:val="22"/>
        </w:rPr>
        <w:t xml:space="preserve">　見直しの結果に基づく措置（見直し要綱第13条関係）</w:t>
      </w:r>
    </w:p>
    <w:p w14:paraId="02CC7EB0" w14:textId="021779FF" w:rsidR="002D4D78" w:rsidRPr="00DB128F" w:rsidRDefault="002D4D78" w:rsidP="00DB66CF">
      <w:pPr>
        <w:ind w:leftChars="100" w:left="216" w:firstLineChars="100" w:firstLine="226"/>
        <w:rPr>
          <w:rFonts w:asciiTheme="minorEastAsia" w:hAnsiTheme="minorEastAsia"/>
          <w:sz w:val="22"/>
        </w:rPr>
      </w:pPr>
      <w:r w:rsidRPr="00DB128F">
        <w:rPr>
          <w:rFonts w:ascii="ＭＳ 明朝" w:eastAsia="ＭＳ 明朝" w:hAnsi="ＭＳ 明朝" w:cs="Times New Roman" w:hint="eastAsia"/>
          <w:sz w:val="22"/>
        </w:rPr>
        <w:t>見直しの結果、条例の改正又は廃止をすることとした場合は、所管常任委員会への報告の後、原則として１年以内に改正又は廃止に係る議案の提出を行うよう努める。また、条例の運用の改善等をすることとした場合は、所管常任委員会への報告の後遅滞なく、必要な措置を講ずるよう努める。</w:t>
      </w:r>
    </w:p>
    <w:p w14:paraId="40ED2738" w14:textId="77777777" w:rsidR="002C233A" w:rsidRPr="00DB128F" w:rsidRDefault="002C233A">
      <w:pPr>
        <w:widowControl/>
        <w:jc w:val="left"/>
        <w:rPr>
          <w:rFonts w:asciiTheme="majorEastAsia" w:eastAsiaTheme="majorEastAsia" w:hAnsiTheme="majorEastAsia"/>
          <w:sz w:val="22"/>
        </w:rPr>
      </w:pPr>
      <w:r w:rsidRPr="00DB128F">
        <w:rPr>
          <w:rFonts w:asciiTheme="majorEastAsia" w:eastAsiaTheme="majorEastAsia" w:hAnsiTheme="majorEastAsia"/>
          <w:sz w:val="22"/>
        </w:rPr>
        <w:br w:type="page"/>
      </w:r>
    </w:p>
    <w:p w14:paraId="6AD52B54" w14:textId="65D1E939" w:rsidR="00B0498B" w:rsidRPr="00DB128F" w:rsidRDefault="00E70D5D" w:rsidP="00B0498B">
      <w:pPr>
        <w:rPr>
          <w:rFonts w:asciiTheme="majorEastAsia" w:eastAsiaTheme="majorEastAsia" w:hAnsiTheme="majorEastAsia"/>
          <w:sz w:val="22"/>
        </w:rPr>
      </w:pPr>
      <w:r w:rsidRPr="00DB128F">
        <w:rPr>
          <w:rFonts w:asciiTheme="majorEastAsia" w:eastAsiaTheme="majorEastAsia" w:hAnsiTheme="majorEastAsia" w:hint="eastAsia"/>
          <w:sz w:val="22"/>
        </w:rPr>
        <w:lastRenderedPageBreak/>
        <w:t>７</w:t>
      </w:r>
      <w:r w:rsidR="00B0498B" w:rsidRPr="00DB128F">
        <w:rPr>
          <w:rFonts w:asciiTheme="majorEastAsia" w:eastAsiaTheme="majorEastAsia" w:hAnsiTheme="majorEastAsia" w:hint="eastAsia"/>
          <w:sz w:val="22"/>
        </w:rPr>
        <w:t xml:space="preserve">　条例見直しの検討</w:t>
      </w:r>
    </w:p>
    <w:p w14:paraId="570AA505" w14:textId="6CEA10E8" w:rsidR="006C54B5" w:rsidRPr="00DB128F" w:rsidRDefault="006C54B5" w:rsidP="006C54B5">
      <w:pPr>
        <w:pStyle w:val="af0"/>
        <w:numPr>
          <w:ilvl w:val="0"/>
          <w:numId w:val="3"/>
        </w:numPr>
        <w:ind w:leftChars="0"/>
        <w:rPr>
          <w:rFonts w:ascii="ＭＳ ゴシック" w:eastAsia="ＭＳ ゴシック" w:hAnsi="ＭＳ ゴシック"/>
          <w:sz w:val="22"/>
        </w:rPr>
      </w:pPr>
      <w:r w:rsidRPr="00DB128F">
        <w:rPr>
          <w:rFonts w:hint="eastAsia"/>
          <w:noProof/>
        </w:rPr>
        <mc:AlternateContent>
          <mc:Choice Requires="wps">
            <w:drawing>
              <wp:anchor distT="0" distB="0" distL="114300" distR="114300" simplePos="0" relativeHeight="251662336" behindDoc="0" locked="0" layoutInCell="1" allowOverlap="1" wp14:anchorId="6717D6C8" wp14:editId="565CE794">
                <wp:simplePos x="0" y="0"/>
                <wp:positionH relativeFrom="margin">
                  <wp:posOffset>178699</wp:posOffset>
                </wp:positionH>
                <wp:positionV relativeFrom="paragraph">
                  <wp:posOffset>219123</wp:posOffset>
                </wp:positionV>
                <wp:extent cx="5623560" cy="3268088"/>
                <wp:effectExtent l="0" t="0" r="15240" b="27940"/>
                <wp:wrapNone/>
                <wp:docPr id="1" name="正方形/長方形 1"/>
                <wp:cNvGraphicFramePr/>
                <a:graphic xmlns:a="http://schemas.openxmlformats.org/drawingml/2006/main">
                  <a:graphicData uri="http://schemas.microsoft.com/office/word/2010/wordprocessingShape">
                    <wps:wsp>
                      <wps:cNvSpPr/>
                      <wps:spPr>
                        <a:xfrm>
                          <a:off x="0" y="0"/>
                          <a:ext cx="5623560" cy="326808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882D48" id="正方形/長方形 1" o:spid="_x0000_s1026" style="position:absolute;left:0;text-align:left;margin-left:14.05pt;margin-top:17.25pt;width:442.8pt;height:257.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" filled="f" strokecolor="black [3213]" strokeweight="1pt">
                <w10:wrap anchorx="margin"/>
              </v:rect>
            </w:pict>
          </mc:Fallback>
        </mc:AlternateContent>
      </w:r>
      <w:r w:rsidR="00B0498B" w:rsidRPr="00DB128F">
        <w:rPr>
          <w:rFonts w:ascii="ＭＳ ゴシック" w:eastAsia="ＭＳ ゴシック" w:hAnsi="ＭＳ ゴシック" w:hint="eastAsia"/>
          <w:sz w:val="22"/>
        </w:rPr>
        <w:t>当該条例の制定の趣旨の確認</w:t>
      </w:r>
    </w:p>
    <w:p w14:paraId="447A197E" w14:textId="57337A5C" w:rsidR="00370A56" w:rsidRPr="00DB128F" w:rsidRDefault="00370A56" w:rsidP="006C54B5">
      <w:pPr>
        <w:ind w:left="226"/>
        <w:rPr>
          <w:rFonts w:asciiTheme="minorEastAsia" w:hAnsiTheme="minorEastAsia"/>
          <w:sz w:val="22"/>
        </w:rPr>
      </w:pPr>
      <w:r w:rsidRPr="00DB128F">
        <w:rPr>
          <w:rFonts w:asciiTheme="minorEastAsia" w:hAnsiTheme="minorEastAsia" w:hint="eastAsia"/>
          <w:sz w:val="22"/>
        </w:rPr>
        <w:t>（前文）一部抜粋</w:t>
      </w:r>
    </w:p>
    <w:p w14:paraId="3D608A72" w14:textId="2541B690" w:rsidR="00370A56" w:rsidRPr="00DB128F" w:rsidRDefault="00370A56" w:rsidP="00370A56">
      <w:pPr>
        <w:ind w:leftChars="196" w:left="649" w:hangingChars="100" w:hanging="226"/>
        <w:rPr>
          <w:rFonts w:asciiTheme="minorEastAsia" w:hAnsiTheme="minorEastAsia"/>
          <w:sz w:val="22"/>
        </w:rPr>
      </w:pPr>
      <w:r w:rsidRPr="00DB128F">
        <w:rPr>
          <w:rFonts w:asciiTheme="minorEastAsia" w:hAnsiTheme="minorEastAsia" w:hint="eastAsia"/>
          <w:sz w:val="22"/>
        </w:rPr>
        <w:t>・　手話は、手や指、体の動きなどを用いる独自の語彙及び文法体系を有し、ろう者とろう者以外の者が、互いの人権を尊重して意思疎通を行うために必要な言語である。</w:t>
      </w:r>
    </w:p>
    <w:p w14:paraId="0B0986FA" w14:textId="045AC93B" w:rsidR="00370A56" w:rsidRPr="00DB128F" w:rsidRDefault="00370A56" w:rsidP="00370A56">
      <w:pPr>
        <w:ind w:leftChars="200" w:left="658" w:hangingChars="100" w:hanging="226"/>
        <w:rPr>
          <w:rFonts w:asciiTheme="minorEastAsia" w:hAnsiTheme="minorEastAsia"/>
          <w:sz w:val="22"/>
        </w:rPr>
      </w:pPr>
      <w:r w:rsidRPr="00DB128F">
        <w:rPr>
          <w:rFonts w:asciiTheme="minorEastAsia" w:hAnsiTheme="minorEastAsia" w:hint="eastAsia"/>
          <w:sz w:val="22"/>
        </w:rPr>
        <w:t>・　いまだ手話に対する理解が浸透しているとは言えないことから、手話に対する県民の理解を深め、これを広く普及していく必要がある。</w:t>
      </w:r>
    </w:p>
    <w:p w14:paraId="5244461D" w14:textId="2D73149C" w:rsidR="00370A56" w:rsidRPr="00DB128F" w:rsidRDefault="00370A56" w:rsidP="00370A56">
      <w:pPr>
        <w:ind w:leftChars="296" w:left="639"/>
        <w:rPr>
          <w:rFonts w:asciiTheme="minorEastAsia" w:hAnsiTheme="minorEastAsia"/>
          <w:sz w:val="22"/>
        </w:rPr>
      </w:pPr>
      <w:r w:rsidRPr="00DB128F">
        <w:rPr>
          <w:rFonts w:asciiTheme="minorEastAsia" w:hAnsiTheme="minorEastAsia" w:hint="eastAsia"/>
          <w:sz w:val="22"/>
        </w:rPr>
        <w:t>こうした認識の下、手話を普及するための施策を総合的かつ計画的に推進し、全ての県民が互いを理解し合える地域社会を構築するため、この条例を制定する。</w:t>
      </w:r>
    </w:p>
    <w:p w14:paraId="1680BB51" w14:textId="2889B8C3" w:rsidR="00370A56" w:rsidRPr="00DB128F" w:rsidRDefault="00370A56" w:rsidP="00370A56">
      <w:pPr>
        <w:ind w:leftChars="196" w:left="423" w:firstLine="1"/>
        <w:rPr>
          <w:rFonts w:asciiTheme="minorEastAsia" w:hAnsiTheme="minorEastAsia"/>
          <w:sz w:val="22"/>
        </w:rPr>
      </w:pPr>
    </w:p>
    <w:p w14:paraId="6ABAD4F2" w14:textId="1D643F83" w:rsidR="00547604" w:rsidRPr="00DB128F" w:rsidRDefault="00547604" w:rsidP="00547604">
      <w:pPr>
        <w:ind w:leftChars="196" w:left="423" w:firstLine="1"/>
        <w:rPr>
          <w:rFonts w:asciiTheme="minorEastAsia" w:hAnsiTheme="minorEastAsia"/>
          <w:sz w:val="22"/>
        </w:rPr>
      </w:pPr>
      <w:r w:rsidRPr="00DB128F">
        <w:rPr>
          <w:rFonts w:asciiTheme="minorEastAsia" w:hAnsiTheme="minorEastAsia" w:hint="eastAsia"/>
          <w:sz w:val="22"/>
        </w:rPr>
        <w:t>（目的）</w:t>
      </w:r>
    </w:p>
    <w:p w14:paraId="2529D331" w14:textId="3AD29DC9" w:rsidR="00B0498B" w:rsidRPr="00DB128F" w:rsidRDefault="00547604" w:rsidP="002C233A">
      <w:pPr>
        <w:ind w:leftChars="197" w:left="651" w:hangingChars="100" w:hanging="226"/>
        <w:rPr>
          <w:rFonts w:asciiTheme="minorEastAsia" w:hAnsiTheme="minorEastAsia"/>
          <w:sz w:val="22"/>
        </w:rPr>
      </w:pPr>
      <w:r w:rsidRPr="00DB128F">
        <w:rPr>
          <w:rFonts w:asciiTheme="minorEastAsia" w:hAnsiTheme="minorEastAsia" w:hint="eastAsia"/>
          <w:sz w:val="22"/>
        </w:rPr>
        <w:t>第１条　この条例は、手話がろう者の意思疎通及び情報の取得又は利用のための手段としての言語であり、手話を選択する機会が可能な限り確保されなければならないものであることに鑑み、手話の普及等に関する基本理念を定め、県の責務並びに県民及び事業者の役割を明らかにするとともに、手話の普及等に関する施策を推進するための基本的事項を定め、もってろう者とろう者以外の者が相互にその人格と個性を尊重し合いながら共生することのできる地域社会を実現することを目的とする。</w:t>
      </w:r>
    </w:p>
    <w:p w14:paraId="6AC9BF44" w14:textId="77777777" w:rsidR="00FB63DD" w:rsidRPr="00DB128F" w:rsidRDefault="00FB63DD" w:rsidP="00FB63DD">
      <w:pPr>
        <w:pStyle w:val="af0"/>
        <w:ind w:leftChars="0" w:left="676"/>
        <w:rPr>
          <w:rFonts w:asciiTheme="minorEastAsia" w:hAnsiTheme="minorEastAsia"/>
          <w:sz w:val="22"/>
        </w:rPr>
      </w:pPr>
    </w:p>
    <w:p w14:paraId="6C1AD25B" w14:textId="1F5B5266" w:rsidR="00B0498B" w:rsidRPr="00DB128F" w:rsidRDefault="00B0498B" w:rsidP="006C54B5">
      <w:pPr>
        <w:pStyle w:val="af0"/>
        <w:numPr>
          <w:ilvl w:val="0"/>
          <w:numId w:val="3"/>
        </w:numPr>
        <w:spacing w:beforeLines="50" w:before="166"/>
        <w:ind w:leftChars="0" w:left="675" w:hanging="448"/>
        <w:rPr>
          <w:rFonts w:asciiTheme="majorEastAsia" w:eastAsiaTheme="majorEastAsia" w:hAnsiTheme="majorEastAsia"/>
          <w:sz w:val="22"/>
        </w:rPr>
      </w:pPr>
      <w:r w:rsidRPr="00DB128F">
        <w:rPr>
          <w:rFonts w:asciiTheme="majorEastAsia" w:eastAsiaTheme="majorEastAsia" w:hAnsiTheme="majorEastAsia" w:hint="eastAsia"/>
          <w:sz w:val="22"/>
        </w:rPr>
        <w:t>直近５年間における当該条例の施行の状況の把握</w:t>
      </w:r>
    </w:p>
    <w:p w14:paraId="65F18B51" w14:textId="77777777" w:rsidR="000605D2" w:rsidRPr="00DB128F" w:rsidRDefault="00EB2399" w:rsidP="000605D2">
      <w:pPr>
        <w:ind w:left="452" w:hangingChars="200" w:hanging="452"/>
        <w:rPr>
          <w:rFonts w:asciiTheme="majorEastAsia" w:eastAsiaTheme="majorEastAsia" w:hAnsiTheme="majorEastAsia"/>
          <w:sz w:val="22"/>
        </w:rPr>
      </w:pPr>
      <w:r w:rsidRPr="00DB128F">
        <w:rPr>
          <w:rFonts w:asciiTheme="majorEastAsia" w:eastAsiaTheme="majorEastAsia" w:hAnsiTheme="majorEastAsia" w:hint="eastAsia"/>
          <w:sz w:val="22"/>
        </w:rPr>
        <w:t xml:space="preserve">　</w:t>
      </w:r>
      <w:r w:rsidR="000605D2" w:rsidRPr="00DB128F">
        <w:rPr>
          <w:rFonts w:asciiTheme="majorEastAsia" w:eastAsiaTheme="majorEastAsia" w:hAnsiTheme="majorEastAsia" w:hint="eastAsia"/>
          <w:sz w:val="22"/>
        </w:rPr>
        <w:t xml:space="preserve">　</w:t>
      </w:r>
      <w:r w:rsidRPr="00DB128F">
        <w:rPr>
          <w:rFonts w:asciiTheme="majorEastAsia" w:eastAsiaTheme="majorEastAsia" w:hAnsiTheme="majorEastAsia" w:hint="eastAsia"/>
          <w:sz w:val="22"/>
        </w:rPr>
        <w:t>条例</w:t>
      </w:r>
      <w:r w:rsidR="000605D2" w:rsidRPr="00DB128F">
        <w:rPr>
          <w:rFonts w:asciiTheme="majorEastAsia" w:eastAsiaTheme="majorEastAsia" w:hAnsiTheme="majorEastAsia" w:hint="eastAsia"/>
          <w:sz w:val="22"/>
        </w:rPr>
        <w:t>第８条に基づいて計画を策定しており、条例の考え方に基づいて、手話の普及等</w:t>
      </w:r>
    </w:p>
    <w:p w14:paraId="4FE56D8B" w14:textId="42319C94" w:rsidR="00796722" w:rsidRPr="00DB128F" w:rsidRDefault="000605D2" w:rsidP="00556A32">
      <w:pPr>
        <w:ind w:leftChars="100" w:left="442" w:hangingChars="100" w:hanging="226"/>
        <w:rPr>
          <w:rFonts w:asciiTheme="majorEastAsia" w:eastAsiaTheme="majorEastAsia" w:hAnsiTheme="majorEastAsia"/>
          <w:sz w:val="22"/>
        </w:rPr>
      </w:pPr>
      <w:r w:rsidRPr="00DB128F">
        <w:rPr>
          <w:rFonts w:asciiTheme="majorEastAsia" w:eastAsiaTheme="majorEastAsia" w:hAnsiTheme="majorEastAsia" w:hint="eastAsia"/>
          <w:sz w:val="22"/>
        </w:rPr>
        <w:t>に関する基本的な</w:t>
      </w:r>
      <w:r w:rsidR="00796722" w:rsidRPr="00DB128F">
        <w:rPr>
          <w:rFonts w:asciiTheme="majorEastAsia" w:eastAsiaTheme="majorEastAsia" w:hAnsiTheme="majorEastAsia" w:hint="eastAsia"/>
          <w:sz w:val="22"/>
        </w:rPr>
        <w:t>３つの</w:t>
      </w:r>
      <w:r w:rsidRPr="00DB128F">
        <w:rPr>
          <w:rFonts w:asciiTheme="majorEastAsia" w:eastAsiaTheme="majorEastAsia" w:hAnsiTheme="majorEastAsia" w:hint="eastAsia"/>
          <w:sz w:val="22"/>
        </w:rPr>
        <w:t>方向性を定め施策</w:t>
      </w:r>
      <w:r w:rsidR="00796722" w:rsidRPr="00DB128F">
        <w:rPr>
          <w:rFonts w:asciiTheme="majorEastAsia" w:eastAsiaTheme="majorEastAsia" w:hAnsiTheme="majorEastAsia" w:hint="eastAsia"/>
          <w:sz w:val="22"/>
        </w:rPr>
        <w:t>を行っている。</w:t>
      </w:r>
    </w:p>
    <w:tbl>
      <w:tblPr>
        <w:tblStyle w:val="a3"/>
        <w:tblW w:w="0" w:type="auto"/>
        <w:tblInd w:w="226" w:type="dxa"/>
        <w:tblLook w:val="04A0" w:firstRow="1" w:lastRow="0" w:firstColumn="1" w:lastColumn="0" w:noHBand="0" w:noVBand="1"/>
      </w:tblPr>
      <w:tblGrid>
        <w:gridCol w:w="3880"/>
        <w:gridCol w:w="4954"/>
      </w:tblGrid>
      <w:tr w:rsidR="00DB128F" w:rsidRPr="00DB128F" w14:paraId="12971526" w14:textId="77777777" w:rsidTr="000A6E27">
        <w:tc>
          <w:tcPr>
            <w:tcW w:w="3880" w:type="dxa"/>
          </w:tcPr>
          <w:p w14:paraId="22A13D43" w14:textId="40374868" w:rsidR="00796722" w:rsidRPr="00DB128F" w:rsidRDefault="000605D2" w:rsidP="00EB2399">
            <w:pPr>
              <w:rPr>
                <w:rFonts w:asciiTheme="majorEastAsia" w:eastAsiaTheme="majorEastAsia" w:hAnsiTheme="majorEastAsia"/>
                <w:sz w:val="22"/>
              </w:rPr>
            </w:pPr>
            <w:r w:rsidRPr="00DB128F">
              <w:rPr>
                <w:rFonts w:asciiTheme="majorEastAsia" w:eastAsiaTheme="majorEastAsia" w:hAnsiTheme="majorEastAsia" w:hint="eastAsia"/>
                <w:sz w:val="22"/>
              </w:rPr>
              <w:t>３つの方向性</w:t>
            </w:r>
          </w:p>
        </w:tc>
        <w:tc>
          <w:tcPr>
            <w:tcW w:w="4954" w:type="dxa"/>
          </w:tcPr>
          <w:p w14:paraId="1EB7F74D" w14:textId="5D2FCBDA" w:rsidR="00796722" w:rsidRPr="00DB128F" w:rsidRDefault="000605D2" w:rsidP="00EB2399">
            <w:pPr>
              <w:rPr>
                <w:rFonts w:asciiTheme="majorEastAsia" w:eastAsiaTheme="majorEastAsia" w:hAnsiTheme="majorEastAsia"/>
                <w:sz w:val="22"/>
              </w:rPr>
            </w:pPr>
            <w:r w:rsidRPr="00DB128F">
              <w:rPr>
                <w:rFonts w:asciiTheme="majorEastAsia" w:eastAsiaTheme="majorEastAsia" w:hAnsiTheme="majorEastAsia" w:hint="eastAsia"/>
                <w:sz w:val="22"/>
              </w:rPr>
              <w:t>主な取組内容</w:t>
            </w:r>
          </w:p>
        </w:tc>
      </w:tr>
      <w:tr w:rsidR="00DB128F" w:rsidRPr="00DB128F" w14:paraId="3F2EEB82" w14:textId="77777777" w:rsidTr="000A6E27">
        <w:tc>
          <w:tcPr>
            <w:tcW w:w="3880" w:type="dxa"/>
          </w:tcPr>
          <w:p w14:paraId="491313EB" w14:textId="61135B1F" w:rsidR="00796722" w:rsidRPr="00DB128F" w:rsidRDefault="000605D2" w:rsidP="00EB2399">
            <w:pPr>
              <w:rPr>
                <w:rFonts w:asciiTheme="majorEastAsia" w:eastAsiaTheme="majorEastAsia" w:hAnsiTheme="majorEastAsia"/>
                <w:sz w:val="22"/>
              </w:rPr>
            </w:pPr>
            <w:r w:rsidRPr="00DB128F">
              <w:rPr>
                <w:rFonts w:asciiTheme="majorEastAsia" w:eastAsiaTheme="majorEastAsia" w:hAnsiTheme="majorEastAsia" w:hint="eastAsia"/>
                <w:sz w:val="22"/>
              </w:rPr>
              <w:t>①</w:t>
            </w:r>
            <w:r w:rsidR="00796722" w:rsidRPr="00DB128F">
              <w:rPr>
                <w:rFonts w:asciiTheme="majorEastAsia" w:eastAsiaTheme="majorEastAsia" w:hAnsiTheme="majorEastAsia" w:hint="eastAsia"/>
                <w:sz w:val="22"/>
              </w:rPr>
              <w:t>手話の普及</w:t>
            </w:r>
          </w:p>
        </w:tc>
        <w:tc>
          <w:tcPr>
            <w:tcW w:w="4954" w:type="dxa"/>
          </w:tcPr>
          <w:p w14:paraId="5E3D9B6C" w14:textId="56969C21" w:rsidR="00796722" w:rsidRPr="00DB128F" w:rsidRDefault="000605D2" w:rsidP="00EB2399">
            <w:pPr>
              <w:rPr>
                <w:rFonts w:asciiTheme="majorEastAsia" w:eastAsiaTheme="majorEastAsia" w:hAnsiTheme="majorEastAsia"/>
                <w:sz w:val="22"/>
              </w:rPr>
            </w:pPr>
            <w:r w:rsidRPr="00DB128F">
              <w:rPr>
                <w:rFonts w:asciiTheme="majorEastAsia" w:eastAsiaTheme="majorEastAsia" w:hAnsiTheme="majorEastAsia" w:hint="eastAsia"/>
                <w:sz w:val="22"/>
              </w:rPr>
              <w:t>・手話普及推進イベント</w:t>
            </w:r>
            <w:r w:rsidR="00556A32" w:rsidRPr="00DB128F">
              <w:rPr>
                <w:rFonts w:asciiTheme="majorEastAsia" w:eastAsiaTheme="majorEastAsia" w:hAnsiTheme="majorEastAsia" w:hint="eastAsia"/>
                <w:sz w:val="22"/>
              </w:rPr>
              <w:t>を開催</w:t>
            </w:r>
          </w:p>
          <w:p w14:paraId="7BEFF24A" w14:textId="7C54A3E3" w:rsidR="00556A32" w:rsidRPr="00DB128F" w:rsidRDefault="00556A32" w:rsidP="00EB2399">
            <w:pPr>
              <w:rPr>
                <w:rFonts w:asciiTheme="majorEastAsia" w:eastAsiaTheme="majorEastAsia" w:hAnsiTheme="majorEastAsia"/>
                <w:sz w:val="22"/>
              </w:rPr>
            </w:pPr>
            <w:r w:rsidRPr="00DB128F">
              <w:rPr>
                <w:rFonts w:asciiTheme="majorEastAsia" w:eastAsiaTheme="majorEastAsia" w:hAnsiTheme="majorEastAsia" w:hint="eastAsia"/>
                <w:sz w:val="22"/>
              </w:rPr>
              <w:t>・市町村と連携した県民向け及び事業者向けの手話講習会を開催</w:t>
            </w:r>
          </w:p>
        </w:tc>
      </w:tr>
      <w:tr w:rsidR="00DB128F" w:rsidRPr="00DB128F" w14:paraId="707FA085" w14:textId="77777777" w:rsidTr="000A6E27">
        <w:tc>
          <w:tcPr>
            <w:tcW w:w="3880" w:type="dxa"/>
          </w:tcPr>
          <w:p w14:paraId="060D9FFD" w14:textId="3DDE087D" w:rsidR="00796722" w:rsidRPr="00DB128F" w:rsidRDefault="000605D2" w:rsidP="00EB2399">
            <w:pPr>
              <w:rPr>
                <w:rFonts w:asciiTheme="majorEastAsia" w:eastAsiaTheme="majorEastAsia" w:hAnsiTheme="majorEastAsia"/>
                <w:sz w:val="22"/>
              </w:rPr>
            </w:pPr>
            <w:r w:rsidRPr="00DB128F">
              <w:rPr>
                <w:rFonts w:asciiTheme="majorEastAsia" w:eastAsiaTheme="majorEastAsia" w:hAnsiTheme="majorEastAsia" w:hint="eastAsia"/>
                <w:sz w:val="22"/>
              </w:rPr>
              <w:t>②手話に関する教育及び学習の振興</w:t>
            </w:r>
          </w:p>
        </w:tc>
        <w:tc>
          <w:tcPr>
            <w:tcW w:w="4954" w:type="dxa"/>
          </w:tcPr>
          <w:p w14:paraId="5083BF24" w14:textId="77777777" w:rsidR="000A6E27" w:rsidRPr="00DB128F" w:rsidRDefault="00556A32" w:rsidP="00EB2399">
            <w:pPr>
              <w:rPr>
                <w:rFonts w:asciiTheme="majorEastAsia" w:eastAsiaTheme="majorEastAsia" w:hAnsiTheme="majorEastAsia"/>
                <w:sz w:val="22"/>
              </w:rPr>
            </w:pPr>
            <w:r w:rsidRPr="00DB128F">
              <w:rPr>
                <w:rFonts w:asciiTheme="majorEastAsia" w:eastAsiaTheme="majorEastAsia" w:hAnsiTheme="majorEastAsia" w:hint="eastAsia"/>
                <w:sz w:val="22"/>
              </w:rPr>
              <w:t>・「聴覚障がい児等手話言語獲得支援事業」</w:t>
            </w:r>
          </w:p>
          <w:p w14:paraId="28C65491" w14:textId="4CB17FE1" w:rsidR="00796722" w:rsidRPr="00DB128F" w:rsidRDefault="00556A32" w:rsidP="00EB2399">
            <w:pPr>
              <w:rPr>
                <w:rFonts w:asciiTheme="majorEastAsia" w:eastAsiaTheme="majorEastAsia" w:hAnsiTheme="majorEastAsia"/>
                <w:sz w:val="22"/>
              </w:rPr>
            </w:pPr>
            <w:r w:rsidRPr="00DB128F">
              <w:rPr>
                <w:rFonts w:asciiTheme="majorEastAsia" w:eastAsiaTheme="majorEastAsia" w:hAnsiTheme="majorEastAsia" w:hint="eastAsia"/>
                <w:sz w:val="22"/>
              </w:rPr>
              <w:t>（しゅわまる）の実施</w:t>
            </w:r>
          </w:p>
          <w:p w14:paraId="6F753D46" w14:textId="77777777" w:rsidR="00556A32" w:rsidRPr="00DB128F" w:rsidRDefault="00556A32" w:rsidP="00EB2399">
            <w:pPr>
              <w:rPr>
                <w:rFonts w:asciiTheme="majorEastAsia" w:eastAsiaTheme="majorEastAsia" w:hAnsiTheme="majorEastAsia"/>
                <w:sz w:val="22"/>
              </w:rPr>
            </w:pPr>
            <w:r w:rsidRPr="00DB128F">
              <w:rPr>
                <w:rFonts w:asciiTheme="majorEastAsia" w:eastAsiaTheme="majorEastAsia" w:hAnsiTheme="majorEastAsia" w:hint="eastAsia"/>
                <w:sz w:val="22"/>
              </w:rPr>
              <w:t>・子供向け手話学習用冊子の周知・作成・配布</w:t>
            </w:r>
          </w:p>
          <w:p w14:paraId="53BF6482" w14:textId="42196E7D" w:rsidR="000A6E27" w:rsidRPr="00DB128F" w:rsidRDefault="000A6E27" w:rsidP="00EB2399">
            <w:pPr>
              <w:rPr>
                <w:rFonts w:asciiTheme="majorEastAsia" w:eastAsiaTheme="majorEastAsia" w:hAnsiTheme="majorEastAsia"/>
                <w:sz w:val="22"/>
              </w:rPr>
            </w:pPr>
            <w:r w:rsidRPr="00DB128F">
              <w:rPr>
                <w:rFonts w:asciiTheme="majorEastAsia" w:eastAsiaTheme="majorEastAsia" w:hAnsiTheme="majorEastAsia" w:hint="eastAsia"/>
                <w:sz w:val="22"/>
              </w:rPr>
              <w:t>・</w:t>
            </w:r>
            <w:r w:rsidR="00F62FB9" w:rsidRPr="00F735BC">
              <w:rPr>
                <w:rFonts w:asciiTheme="majorEastAsia" w:eastAsiaTheme="majorEastAsia" w:hAnsiTheme="majorEastAsia" w:hint="eastAsia"/>
                <w:sz w:val="22"/>
              </w:rPr>
              <w:t>教員向け手話研修</w:t>
            </w:r>
            <w:r w:rsidRPr="00DB128F">
              <w:rPr>
                <w:rFonts w:asciiTheme="majorEastAsia" w:eastAsiaTheme="majorEastAsia" w:hAnsiTheme="majorEastAsia" w:hint="eastAsia"/>
                <w:sz w:val="22"/>
              </w:rPr>
              <w:t>の実施</w:t>
            </w:r>
          </w:p>
        </w:tc>
      </w:tr>
      <w:tr w:rsidR="00DB128F" w:rsidRPr="00DB128F" w14:paraId="71C819E4" w14:textId="77777777" w:rsidTr="000A6E27">
        <w:tc>
          <w:tcPr>
            <w:tcW w:w="3880" w:type="dxa"/>
          </w:tcPr>
          <w:p w14:paraId="6B3E1197" w14:textId="38898078" w:rsidR="00796722" w:rsidRPr="00DB128F" w:rsidRDefault="000605D2" w:rsidP="00EB2399">
            <w:pPr>
              <w:rPr>
                <w:rFonts w:asciiTheme="majorEastAsia" w:eastAsiaTheme="majorEastAsia" w:hAnsiTheme="majorEastAsia"/>
                <w:sz w:val="22"/>
              </w:rPr>
            </w:pPr>
            <w:r w:rsidRPr="00DB128F">
              <w:rPr>
                <w:rFonts w:asciiTheme="majorEastAsia" w:eastAsiaTheme="majorEastAsia" w:hAnsiTheme="majorEastAsia" w:hint="eastAsia"/>
                <w:sz w:val="22"/>
              </w:rPr>
              <w:t>③手話を使用しやすい環境の整備</w:t>
            </w:r>
          </w:p>
        </w:tc>
        <w:tc>
          <w:tcPr>
            <w:tcW w:w="4954" w:type="dxa"/>
          </w:tcPr>
          <w:p w14:paraId="18874D6C" w14:textId="54C2ED37" w:rsidR="00796722" w:rsidRPr="00DB128F" w:rsidRDefault="000A6E27" w:rsidP="00EB2399">
            <w:pPr>
              <w:rPr>
                <w:rFonts w:asciiTheme="majorEastAsia" w:eastAsiaTheme="majorEastAsia" w:hAnsiTheme="majorEastAsia"/>
                <w:sz w:val="22"/>
              </w:rPr>
            </w:pPr>
            <w:r w:rsidRPr="00DB128F">
              <w:rPr>
                <w:rFonts w:asciiTheme="majorEastAsia" w:eastAsiaTheme="majorEastAsia" w:hAnsiTheme="majorEastAsia" w:hint="eastAsia"/>
                <w:sz w:val="22"/>
              </w:rPr>
              <w:t>・手話通訳者、要約筆記者、盲ろう者通訳・介助員の養成</w:t>
            </w:r>
          </w:p>
          <w:p w14:paraId="4735B0B0" w14:textId="7330D53F" w:rsidR="000A6E27" w:rsidRPr="00DB128F" w:rsidRDefault="000A6E27" w:rsidP="00EB2399">
            <w:pPr>
              <w:rPr>
                <w:rFonts w:asciiTheme="majorEastAsia" w:eastAsiaTheme="majorEastAsia" w:hAnsiTheme="majorEastAsia"/>
                <w:sz w:val="22"/>
              </w:rPr>
            </w:pPr>
            <w:r w:rsidRPr="00DB128F">
              <w:rPr>
                <w:rFonts w:asciiTheme="majorEastAsia" w:eastAsiaTheme="majorEastAsia" w:hAnsiTheme="majorEastAsia" w:hint="eastAsia"/>
                <w:sz w:val="22"/>
              </w:rPr>
              <w:t>・遠隔手話通訳サービスの実施</w:t>
            </w:r>
          </w:p>
        </w:tc>
      </w:tr>
    </w:tbl>
    <w:p w14:paraId="6AAFB0A6" w14:textId="14FCD378" w:rsidR="00B0498B" w:rsidRPr="00DB128F" w:rsidRDefault="00566849" w:rsidP="00B0498B">
      <w:pPr>
        <w:rPr>
          <w:rFonts w:asciiTheme="minorEastAsia" w:hAnsiTheme="minorEastAsia"/>
          <w:sz w:val="22"/>
        </w:rPr>
      </w:pPr>
      <w:r w:rsidRPr="00DB128F">
        <w:rPr>
          <w:rFonts w:asciiTheme="minorEastAsia" w:hAnsiTheme="minorEastAsia" w:hint="eastAsia"/>
          <w:sz w:val="22"/>
        </w:rPr>
        <w:t xml:space="preserve">　</w:t>
      </w:r>
      <w:r w:rsidR="00E70D5D" w:rsidRPr="00DB128F">
        <w:rPr>
          <w:rFonts w:asciiTheme="minorEastAsia" w:hAnsiTheme="minorEastAsia" w:hint="eastAsia"/>
          <w:sz w:val="22"/>
        </w:rPr>
        <w:t>※　詳細は</w:t>
      </w:r>
      <w:r w:rsidR="00BD3D7E" w:rsidRPr="00DB128F">
        <w:rPr>
          <w:rFonts w:asciiTheme="minorEastAsia" w:hAnsiTheme="minorEastAsia" w:hint="eastAsia"/>
          <w:sz w:val="22"/>
        </w:rPr>
        <w:t>参考資料</w:t>
      </w:r>
      <w:r w:rsidR="0060249C" w:rsidRPr="00DB128F">
        <w:rPr>
          <w:rFonts w:asciiTheme="minorEastAsia" w:hAnsiTheme="minorEastAsia" w:hint="eastAsia"/>
          <w:sz w:val="22"/>
        </w:rPr>
        <w:t>１</w:t>
      </w:r>
      <w:r w:rsidR="00527643" w:rsidRPr="00DB128F">
        <w:rPr>
          <w:rFonts w:asciiTheme="minorEastAsia" w:hAnsiTheme="minorEastAsia" w:hint="eastAsia"/>
          <w:sz w:val="22"/>
        </w:rPr>
        <w:t>「</w:t>
      </w:r>
      <w:r w:rsidR="00BD3D7E" w:rsidRPr="00DB128F">
        <w:rPr>
          <w:rFonts w:asciiTheme="minorEastAsia" w:hAnsiTheme="minorEastAsia" w:hint="eastAsia"/>
          <w:sz w:val="22"/>
        </w:rPr>
        <w:t>手話推進計画の取り組み状況」のとおり</w:t>
      </w:r>
    </w:p>
    <w:p w14:paraId="2B765F73" w14:textId="27094A90" w:rsidR="00B0498B" w:rsidRPr="00DB128F" w:rsidRDefault="00B0498B" w:rsidP="00556A32">
      <w:pPr>
        <w:ind w:firstLineChars="100" w:firstLine="226"/>
        <w:rPr>
          <w:rFonts w:asciiTheme="minorEastAsia" w:hAnsiTheme="minorEastAsia"/>
          <w:sz w:val="22"/>
        </w:rPr>
      </w:pPr>
    </w:p>
    <w:p w14:paraId="5C04CD0A" w14:textId="20065635" w:rsidR="00B0498B" w:rsidRPr="00DB128F" w:rsidRDefault="00B0498B" w:rsidP="00B0498B">
      <w:pPr>
        <w:pStyle w:val="af0"/>
        <w:numPr>
          <w:ilvl w:val="0"/>
          <w:numId w:val="3"/>
        </w:numPr>
        <w:ind w:leftChars="0"/>
        <w:rPr>
          <w:rFonts w:asciiTheme="majorEastAsia" w:eastAsiaTheme="majorEastAsia" w:hAnsiTheme="majorEastAsia"/>
          <w:sz w:val="22"/>
        </w:rPr>
      </w:pPr>
      <w:r w:rsidRPr="00DB128F">
        <w:rPr>
          <w:rFonts w:asciiTheme="majorEastAsia" w:eastAsiaTheme="majorEastAsia" w:hAnsiTheme="majorEastAsia" w:hint="eastAsia"/>
          <w:sz w:val="22"/>
        </w:rPr>
        <w:t>当該条例に関連する社会状況の推移の把握</w:t>
      </w:r>
    </w:p>
    <w:p w14:paraId="0D2D54CA" w14:textId="743F1265" w:rsidR="00B0498B" w:rsidRPr="00DB128F" w:rsidRDefault="00B0498B" w:rsidP="00B0498B">
      <w:pPr>
        <w:pStyle w:val="af0"/>
        <w:numPr>
          <w:ilvl w:val="0"/>
          <w:numId w:val="4"/>
        </w:numPr>
        <w:ind w:leftChars="0"/>
        <w:rPr>
          <w:rFonts w:asciiTheme="minorEastAsia" w:hAnsiTheme="minorEastAsia"/>
          <w:sz w:val="22"/>
        </w:rPr>
      </w:pPr>
      <w:r w:rsidRPr="00DB128F">
        <w:rPr>
          <w:rFonts w:asciiTheme="minorEastAsia" w:hAnsiTheme="minorEastAsia" w:hint="eastAsia"/>
          <w:sz w:val="22"/>
        </w:rPr>
        <w:t>条例制定自治体の拡大</w:t>
      </w:r>
    </w:p>
    <w:p w14:paraId="1F1A79DD" w14:textId="77777777" w:rsidR="00B0498B" w:rsidRPr="00DB128F" w:rsidRDefault="00B0498B" w:rsidP="00B0498B">
      <w:pPr>
        <w:rPr>
          <w:rFonts w:asciiTheme="minorEastAsia" w:hAnsiTheme="minorEastAsia"/>
          <w:sz w:val="22"/>
        </w:rPr>
      </w:pPr>
      <w:r w:rsidRPr="00DB128F">
        <w:rPr>
          <w:rFonts w:asciiTheme="minorEastAsia" w:hAnsiTheme="minorEastAsia" w:hint="eastAsia"/>
          <w:sz w:val="22"/>
        </w:rPr>
        <w:t xml:space="preserve">　　  31道府県/16区/298市/66町/2村　計413自治体（令和３年８月５日現在）</w:t>
      </w:r>
    </w:p>
    <w:p w14:paraId="55C1DAC4" w14:textId="77777777" w:rsidR="00B0498B" w:rsidRPr="00DB128F" w:rsidRDefault="00B0498B" w:rsidP="00B0498B">
      <w:pPr>
        <w:rPr>
          <w:rFonts w:asciiTheme="minorEastAsia" w:hAnsiTheme="minorEastAsia"/>
          <w:sz w:val="22"/>
        </w:rPr>
      </w:pPr>
      <w:r w:rsidRPr="00DB128F">
        <w:rPr>
          <w:rFonts w:asciiTheme="minorEastAsia" w:hAnsiTheme="minorEastAsia" w:hint="eastAsia"/>
          <w:sz w:val="22"/>
        </w:rPr>
        <w:t xml:space="preserve">　　　↓</w:t>
      </w:r>
    </w:p>
    <w:p w14:paraId="08F275FC" w14:textId="77777777" w:rsidR="00B0498B" w:rsidRPr="00DB128F" w:rsidRDefault="00B0498B" w:rsidP="00B0498B">
      <w:pPr>
        <w:ind w:firstLineChars="300" w:firstLine="678"/>
        <w:rPr>
          <w:rFonts w:asciiTheme="minorEastAsia" w:hAnsiTheme="minorEastAsia"/>
          <w:sz w:val="22"/>
          <w:u w:val="single"/>
        </w:rPr>
      </w:pPr>
      <w:r w:rsidRPr="00DB128F">
        <w:rPr>
          <w:rFonts w:asciiTheme="minorEastAsia" w:hAnsiTheme="minorEastAsia" w:hint="eastAsia"/>
          <w:sz w:val="22"/>
          <w:u w:val="single"/>
        </w:rPr>
        <w:t>40道府県/22区/388市/141町/10村　計601自治体（令和７年８月４日現在）</w:t>
      </w:r>
    </w:p>
    <w:p w14:paraId="58A503C9" w14:textId="77777777" w:rsidR="00B0498B" w:rsidRPr="00DB128F" w:rsidRDefault="00B0498B" w:rsidP="00B0498B">
      <w:pPr>
        <w:rPr>
          <w:rFonts w:asciiTheme="minorEastAsia" w:hAnsiTheme="minorEastAsia"/>
          <w:sz w:val="22"/>
        </w:rPr>
      </w:pPr>
      <w:r w:rsidRPr="00DB128F">
        <w:rPr>
          <w:rFonts w:asciiTheme="minorEastAsia" w:hAnsiTheme="minorEastAsia" w:hint="eastAsia"/>
          <w:sz w:val="22"/>
        </w:rPr>
        <w:t xml:space="preserve">　　  ※全日本ろうあ連盟ホームページより</w:t>
      </w:r>
    </w:p>
    <w:p w14:paraId="2F922419" w14:textId="77777777" w:rsidR="002C233A" w:rsidRPr="00DB128F" w:rsidRDefault="002C233A">
      <w:pPr>
        <w:widowControl/>
        <w:jc w:val="left"/>
        <w:rPr>
          <w:rFonts w:asciiTheme="minorEastAsia" w:hAnsiTheme="minorEastAsia"/>
          <w:sz w:val="22"/>
        </w:rPr>
      </w:pPr>
      <w:r w:rsidRPr="00DB128F">
        <w:rPr>
          <w:rFonts w:asciiTheme="minorEastAsia" w:hAnsiTheme="minorEastAsia"/>
          <w:sz w:val="22"/>
        </w:rPr>
        <w:br w:type="page"/>
      </w:r>
    </w:p>
    <w:p w14:paraId="4D8F1B8C" w14:textId="2DAF0CFD" w:rsidR="00B0498B" w:rsidRPr="00DB128F" w:rsidRDefault="00B0498B" w:rsidP="00B0498B">
      <w:pPr>
        <w:rPr>
          <w:rFonts w:asciiTheme="minorEastAsia" w:hAnsiTheme="minorEastAsia"/>
          <w:sz w:val="22"/>
        </w:rPr>
      </w:pPr>
      <w:r w:rsidRPr="00DB128F">
        <w:rPr>
          <w:rFonts w:asciiTheme="minorEastAsia" w:hAnsiTheme="minorEastAsia" w:hint="eastAsia"/>
          <w:sz w:val="22"/>
        </w:rPr>
        <w:lastRenderedPageBreak/>
        <w:t xml:space="preserve">　　② </w:t>
      </w:r>
      <w:r w:rsidR="00B05C8A" w:rsidRPr="00DB128F">
        <w:rPr>
          <w:rFonts w:asciiTheme="minorEastAsia" w:hAnsiTheme="minorEastAsia" w:hint="eastAsia"/>
          <w:sz w:val="22"/>
        </w:rPr>
        <w:t>国の関連法令</w:t>
      </w:r>
      <w:r w:rsidRPr="00DB128F">
        <w:rPr>
          <w:rFonts w:asciiTheme="minorEastAsia" w:hAnsiTheme="minorEastAsia" w:hint="eastAsia"/>
          <w:sz w:val="22"/>
        </w:rPr>
        <w:t>等</w:t>
      </w:r>
    </w:p>
    <w:p w14:paraId="58725C8D" w14:textId="77777777" w:rsidR="00EB2399" w:rsidRPr="00DB128F" w:rsidRDefault="00B0498B" w:rsidP="00202484">
      <w:pPr>
        <w:ind w:leftChars="300" w:left="874" w:hangingChars="100" w:hanging="226"/>
        <w:rPr>
          <w:rFonts w:asciiTheme="minorEastAsia" w:hAnsiTheme="minorEastAsia"/>
          <w:sz w:val="22"/>
        </w:rPr>
      </w:pPr>
      <w:r w:rsidRPr="00DB128F">
        <w:rPr>
          <w:rFonts w:asciiTheme="minorEastAsia" w:hAnsiTheme="minorEastAsia" w:hint="eastAsia"/>
          <w:sz w:val="22"/>
        </w:rPr>
        <w:t>・</w:t>
      </w:r>
      <w:r w:rsidR="00202484" w:rsidRPr="00DB128F">
        <w:rPr>
          <w:rFonts w:asciiTheme="minorEastAsia" w:hAnsiTheme="minorEastAsia" w:hint="eastAsia"/>
          <w:sz w:val="22"/>
        </w:rPr>
        <w:t>手話に関する施策の推進に関する法律（以下、「</w:t>
      </w:r>
      <w:r w:rsidRPr="00DB128F">
        <w:rPr>
          <w:rFonts w:asciiTheme="minorEastAsia" w:hAnsiTheme="minorEastAsia" w:hint="eastAsia"/>
          <w:sz w:val="22"/>
        </w:rPr>
        <w:t>手話施策推進法</w:t>
      </w:r>
      <w:r w:rsidR="00202484" w:rsidRPr="00DB128F">
        <w:rPr>
          <w:rFonts w:asciiTheme="minorEastAsia" w:hAnsiTheme="minorEastAsia" w:hint="eastAsia"/>
          <w:sz w:val="22"/>
        </w:rPr>
        <w:t>」という。）</w:t>
      </w:r>
      <w:r w:rsidRPr="00DB128F">
        <w:rPr>
          <w:rFonts w:asciiTheme="minorEastAsia" w:hAnsiTheme="minorEastAsia" w:hint="eastAsia"/>
          <w:sz w:val="22"/>
        </w:rPr>
        <w:t>の制定、施行（令和７年６月施行）</w:t>
      </w:r>
      <w:r w:rsidR="00EB2399" w:rsidRPr="00DB128F">
        <w:rPr>
          <w:rFonts w:asciiTheme="minorEastAsia" w:hAnsiTheme="minorEastAsia" w:hint="eastAsia"/>
          <w:sz w:val="22"/>
        </w:rPr>
        <w:t xml:space="preserve">　</w:t>
      </w:r>
    </w:p>
    <w:p w14:paraId="0620A86C" w14:textId="7F256406" w:rsidR="00B0498B" w:rsidRPr="00DB128F" w:rsidRDefault="00E70D5D" w:rsidP="00202484">
      <w:pPr>
        <w:ind w:leftChars="300" w:left="874" w:hangingChars="100" w:hanging="226"/>
        <w:rPr>
          <w:rFonts w:asciiTheme="minorEastAsia" w:hAnsiTheme="minorEastAsia"/>
          <w:sz w:val="22"/>
        </w:rPr>
      </w:pPr>
      <w:r w:rsidRPr="00DB128F">
        <w:rPr>
          <w:rFonts w:asciiTheme="minorEastAsia" w:hAnsiTheme="minorEastAsia" w:hint="eastAsia"/>
          <w:sz w:val="22"/>
        </w:rPr>
        <w:t xml:space="preserve">※　</w:t>
      </w:r>
      <w:r w:rsidR="00EB2399" w:rsidRPr="00DB128F">
        <w:rPr>
          <w:rFonts w:asciiTheme="minorEastAsia" w:hAnsiTheme="minorEastAsia" w:hint="eastAsia"/>
          <w:sz w:val="22"/>
        </w:rPr>
        <w:t>参考資料２「手話施策推進法と手話言語条例の内容確認」を参照</w:t>
      </w:r>
    </w:p>
    <w:p w14:paraId="150502E0" w14:textId="77777777" w:rsidR="00B0498B" w:rsidRPr="00DB128F" w:rsidRDefault="00B0498B" w:rsidP="00B0498B">
      <w:pPr>
        <w:ind w:firstLineChars="300" w:firstLine="678"/>
        <w:rPr>
          <w:rFonts w:asciiTheme="minorEastAsia" w:hAnsiTheme="minorEastAsia"/>
          <w:sz w:val="22"/>
        </w:rPr>
      </w:pPr>
      <w:r w:rsidRPr="00DB128F">
        <w:rPr>
          <w:rFonts w:asciiTheme="minorEastAsia" w:hAnsiTheme="minorEastAsia" w:hint="eastAsia"/>
          <w:sz w:val="22"/>
        </w:rPr>
        <w:t>・障害を理由とする差別の解消の推進に関する法律（障害者差別解消法）の施行</w:t>
      </w:r>
    </w:p>
    <w:p w14:paraId="7C4BF915" w14:textId="73CBB809" w:rsidR="00B0498B" w:rsidRPr="00DB128F" w:rsidRDefault="00B0498B" w:rsidP="00B0498B">
      <w:pPr>
        <w:ind w:firstLineChars="350" w:firstLine="791"/>
        <w:rPr>
          <w:rFonts w:asciiTheme="minorEastAsia" w:hAnsiTheme="minorEastAsia"/>
          <w:sz w:val="22"/>
        </w:rPr>
      </w:pPr>
      <w:r w:rsidRPr="00DB128F">
        <w:rPr>
          <w:rFonts w:asciiTheme="minorEastAsia" w:hAnsiTheme="minorEastAsia" w:hint="eastAsia"/>
          <w:sz w:val="22"/>
        </w:rPr>
        <w:t>（平成28年４月施行、令和３年５月</w:t>
      </w:r>
      <w:r w:rsidR="00504D36" w:rsidRPr="00DB128F">
        <w:rPr>
          <w:rFonts w:asciiTheme="minorEastAsia" w:hAnsiTheme="minorEastAsia" w:hint="eastAsia"/>
          <w:sz w:val="22"/>
        </w:rPr>
        <w:t>一部改正、令和６年４月</w:t>
      </w:r>
      <w:r w:rsidR="008860F2" w:rsidRPr="00DB128F">
        <w:rPr>
          <w:rFonts w:asciiTheme="minorEastAsia" w:hAnsiTheme="minorEastAsia" w:hint="eastAsia"/>
          <w:sz w:val="22"/>
        </w:rPr>
        <w:t>改正法</w:t>
      </w:r>
      <w:r w:rsidR="00504D36" w:rsidRPr="00DB128F">
        <w:rPr>
          <w:rFonts w:asciiTheme="minorEastAsia" w:hAnsiTheme="minorEastAsia" w:hint="eastAsia"/>
          <w:sz w:val="22"/>
        </w:rPr>
        <w:t>施行</w:t>
      </w:r>
      <w:r w:rsidRPr="00DB128F">
        <w:rPr>
          <w:rFonts w:asciiTheme="minorEastAsia" w:hAnsiTheme="minorEastAsia" w:hint="eastAsia"/>
          <w:sz w:val="22"/>
        </w:rPr>
        <w:t>）</w:t>
      </w:r>
    </w:p>
    <w:p w14:paraId="5F443CE2" w14:textId="77777777" w:rsidR="00AC47D2" w:rsidRPr="00DB128F" w:rsidRDefault="00B0498B" w:rsidP="00AC47D2">
      <w:pPr>
        <w:ind w:firstLineChars="200" w:firstLine="452"/>
        <w:rPr>
          <w:rFonts w:asciiTheme="minorEastAsia" w:hAnsiTheme="minorEastAsia"/>
          <w:sz w:val="22"/>
        </w:rPr>
      </w:pPr>
      <w:r w:rsidRPr="00DB128F">
        <w:rPr>
          <w:rFonts w:asciiTheme="minorEastAsia" w:hAnsiTheme="minorEastAsia" w:hint="eastAsia"/>
          <w:sz w:val="22"/>
        </w:rPr>
        <w:t>③ 県の関連施策等</w:t>
      </w:r>
    </w:p>
    <w:p w14:paraId="5CFCC7B4" w14:textId="3F37EB22" w:rsidR="00B0498B" w:rsidRPr="00DB128F" w:rsidRDefault="00B0498B" w:rsidP="00AC47D2">
      <w:pPr>
        <w:rPr>
          <w:rFonts w:asciiTheme="minorEastAsia" w:hAnsiTheme="minorEastAsia"/>
          <w:sz w:val="22"/>
        </w:rPr>
      </w:pPr>
      <w:r w:rsidRPr="00DB128F">
        <w:rPr>
          <w:rFonts w:asciiTheme="minorEastAsia" w:hAnsiTheme="minorEastAsia" w:hint="eastAsia"/>
          <w:sz w:val="22"/>
        </w:rPr>
        <w:t xml:space="preserve">　　　・「神奈川県当事者目線の障害福祉推進条例～ともに生きる社会を目指して～」</w:t>
      </w:r>
    </w:p>
    <w:p w14:paraId="68861C6E" w14:textId="2CB59B01" w:rsidR="00B0498B" w:rsidRPr="00DB128F" w:rsidRDefault="00B0498B" w:rsidP="0050537B">
      <w:pPr>
        <w:ind w:firstLineChars="400" w:firstLine="904"/>
        <w:rPr>
          <w:rFonts w:asciiTheme="minorEastAsia" w:hAnsiTheme="minorEastAsia"/>
          <w:sz w:val="22"/>
        </w:rPr>
      </w:pPr>
      <w:r w:rsidRPr="00DB128F">
        <w:rPr>
          <w:rFonts w:asciiTheme="minorEastAsia" w:hAnsiTheme="minorEastAsia" w:hint="eastAsia"/>
          <w:sz w:val="22"/>
        </w:rPr>
        <w:t>（令和５年４月施行、令和７年６月一部改正）</w:t>
      </w:r>
    </w:p>
    <w:p w14:paraId="2CAB93E8" w14:textId="77777777" w:rsidR="0050537B" w:rsidRPr="00DB128F" w:rsidRDefault="00B0498B" w:rsidP="00B0498B">
      <w:pPr>
        <w:ind w:left="1130" w:hangingChars="500" w:hanging="1130"/>
        <w:rPr>
          <w:rFonts w:asciiTheme="minorEastAsia" w:hAnsiTheme="minorEastAsia"/>
          <w:sz w:val="22"/>
        </w:rPr>
      </w:pPr>
      <w:r w:rsidRPr="00DB128F">
        <w:rPr>
          <w:rFonts w:asciiTheme="minorEastAsia" w:hAnsiTheme="minorEastAsia" w:hint="eastAsia"/>
          <w:sz w:val="22"/>
        </w:rPr>
        <w:t xml:space="preserve">　　　・「神奈川県当事者目線の障害福祉推進条例～ともに生きる社会を目指して～に基づ</w:t>
      </w:r>
    </w:p>
    <w:p w14:paraId="7BFD9235" w14:textId="4E083A26" w:rsidR="00B0498B" w:rsidRPr="00DB128F" w:rsidRDefault="00B0498B" w:rsidP="0050537B">
      <w:pPr>
        <w:ind w:leftChars="400" w:left="1090" w:hangingChars="100" w:hanging="226"/>
        <w:rPr>
          <w:rFonts w:asciiTheme="minorEastAsia" w:hAnsiTheme="minorEastAsia"/>
          <w:sz w:val="22"/>
        </w:rPr>
      </w:pPr>
      <w:r w:rsidRPr="00DB128F">
        <w:rPr>
          <w:rFonts w:asciiTheme="minorEastAsia" w:hAnsiTheme="minorEastAsia" w:hint="eastAsia"/>
          <w:sz w:val="22"/>
        </w:rPr>
        <w:t>く基本計画」（令和６年３月策定）</w:t>
      </w:r>
    </w:p>
    <w:p w14:paraId="0AE3013B" w14:textId="1DF35F16" w:rsidR="00891B91" w:rsidRPr="00DB128F" w:rsidRDefault="00B0498B" w:rsidP="00AC47D2">
      <w:pPr>
        <w:rPr>
          <w:rFonts w:asciiTheme="minorEastAsia" w:hAnsiTheme="minorEastAsia"/>
          <w:sz w:val="22"/>
        </w:rPr>
      </w:pPr>
      <w:r w:rsidRPr="00DB128F">
        <w:rPr>
          <w:rFonts w:asciiTheme="minorEastAsia" w:hAnsiTheme="minorEastAsia" w:hint="eastAsia"/>
          <w:sz w:val="22"/>
        </w:rPr>
        <w:t xml:space="preserve">　　</w:t>
      </w:r>
      <w:r w:rsidR="006C2703" w:rsidRPr="00DB128F">
        <w:rPr>
          <w:rFonts w:asciiTheme="minorEastAsia" w:hAnsiTheme="minorEastAsia" w:hint="eastAsia"/>
          <w:sz w:val="22"/>
        </w:rPr>
        <w:t xml:space="preserve">　・「新かながわグランドデザイン」（令和６年３月策定）</w:t>
      </w:r>
    </w:p>
    <w:p w14:paraId="1C93955A" w14:textId="77777777" w:rsidR="000605D2" w:rsidRPr="00DB128F" w:rsidRDefault="000605D2" w:rsidP="00AC47D2">
      <w:pPr>
        <w:rPr>
          <w:rFonts w:asciiTheme="minorEastAsia" w:hAnsiTheme="minorEastAsia"/>
          <w:sz w:val="22"/>
        </w:rPr>
      </w:pPr>
    </w:p>
    <w:p w14:paraId="6F337CC6" w14:textId="074403D8" w:rsidR="007E0E66" w:rsidRPr="00DB128F" w:rsidRDefault="005D0CFF" w:rsidP="005D0CFF">
      <w:pPr>
        <w:ind w:leftChars="100" w:left="442" w:hangingChars="100" w:hanging="226"/>
        <w:rPr>
          <w:rFonts w:ascii="ＭＳ ゴシック" w:eastAsia="ＭＳ ゴシック" w:hAnsi="ＭＳ ゴシック" w:cs="Times New Roman"/>
          <w:sz w:val="22"/>
        </w:rPr>
      </w:pPr>
      <w:r w:rsidRPr="00DB128F">
        <w:rPr>
          <w:rFonts w:ascii="ＭＳ ゴシック" w:eastAsia="ＭＳ ゴシック" w:hAnsi="ＭＳ ゴシック" w:cs="Times New Roman" w:hint="eastAsia"/>
          <w:sz w:val="22"/>
        </w:rPr>
        <w:t>(4) 前３号の規定により確認し、又は把握した事項に基づき、前条の規定による条例の見直しの視点（「４　条例見直しの視点」）から検討</w:t>
      </w:r>
    </w:p>
    <w:p w14:paraId="456FD3DC" w14:textId="7F4CB9EB" w:rsidR="006D74D0" w:rsidRPr="00DB128F" w:rsidRDefault="007E0E66" w:rsidP="00846617">
      <w:pPr>
        <w:ind w:leftChars="-130" w:left="171" w:hangingChars="200" w:hanging="452"/>
        <w:rPr>
          <w:rFonts w:ascii="ＭＳ 明朝" w:eastAsia="ＭＳ 明朝" w:hAnsi="ＭＳ 明朝"/>
          <w:sz w:val="22"/>
        </w:rPr>
      </w:pPr>
      <w:r w:rsidRPr="00DB128F">
        <w:rPr>
          <w:rFonts w:asciiTheme="minorEastAsia" w:hAnsiTheme="minorEastAsia" w:hint="eastAsia"/>
          <w:sz w:val="22"/>
        </w:rPr>
        <w:t xml:space="preserve">　</w:t>
      </w:r>
      <w:r w:rsidR="00BB63D1" w:rsidRPr="00DB128F">
        <w:rPr>
          <w:rFonts w:asciiTheme="minorEastAsia" w:hAnsiTheme="minorEastAsia" w:hint="eastAsia"/>
          <w:sz w:val="22"/>
        </w:rPr>
        <w:t xml:space="preserve">　　</w:t>
      </w:r>
      <w:r w:rsidR="002D3B4B" w:rsidRPr="00DB128F">
        <w:rPr>
          <w:rFonts w:ascii="ＭＳ 明朝" w:eastAsia="ＭＳ 明朝" w:hAnsi="ＭＳ 明朝" w:hint="eastAsia"/>
          <w:sz w:val="22"/>
        </w:rPr>
        <w:t>①</w:t>
      </w:r>
      <w:r w:rsidR="00B90519" w:rsidRPr="00DB128F">
        <w:rPr>
          <w:rFonts w:ascii="ＭＳ 明朝" w:eastAsia="ＭＳ 明朝" w:hAnsi="ＭＳ 明朝" w:hint="eastAsia"/>
          <w:sz w:val="22"/>
        </w:rPr>
        <w:t xml:space="preserve">　</w:t>
      </w:r>
      <w:r w:rsidR="00DB24A7" w:rsidRPr="00DB128F">
        <w:rPr>
          <w:rFonts w:ascii="ＭＳ 明朝" w:eastAsia="ＭＳ 明朝" w:hAnsi="ＭＳ 明朝" w:hint="eastAsia"/>
          <w:sz w:val="22"/>
        </w:rPr>
        <w:t>条例</w:t>
      </w:r>
      <w:r w:rsidR="00817D30" w:rsidRPr="00DB128F">
        <w:rPr>
          <w:rFonts w:ascii="ＭＳ 明朝" w:eastAsia="ＭＳ 明朝" w:hAnsi="ＭＳ 明朝" w:hint="eastAsia"/>
          <w:sz w:val="22"/>
        </w:rPr>
        <w:t>見直し手順</w:t>
      </w:r>
      <w:r w:rsidR="00B90519" w:rsidRPr="00DB128F">
        <w:rPr>
          <w:rFonts w:ascii="ＭＳ 明朝" w:eastAsia="ＭＳ 明朝" w:hAnsi="ＭＳ 明朝" w:hint="eastAsia"/>
          <w:sz w:val="22"/>
        </w:rPr>
        <w:t>で把握した内容の確認</w:t>
      </w:r>
    </w:p>
    <w:p w14:paraId="75B51D1A" w14:textId="0B9534A8" w:rsidR="00DB24A7" w:rsidRPr="00DB128F" w:rsidRDefault="002D3B4B" w:rsidP="00481CDA">
      <w:pPr>
        <w:ind w:firstLineChars="300" w:firstLine="678"/>
        <w:rPr>
          <w:rFonts w:ascii="ＭＳ 明朝" w:eastAsia="ＭＳ 明朝" w:hAnsi="ＭＳ 明朝"/>
          <w:sz w:val="22"/>
        </w:rPr>
      </w:pPr>
      <w:r w:rsidRPr="00DB128F">
        <w:rPr>
          <w:rFonts w:ascii="ＭＳ 明朝" w:eastAsia="ＭＳ 明朝" w:hAnsi="ＭＳ 明朝" w:hint="eastAsia"/>
          <w:sz w:val="22"/>
        </w:rPr>
        <w:t>ア</w:t>
      </w:r>
      <w:r w:rsidR="00527643" w:rsidRPr="00DB128F">
        <w:rPr>
          <w:rFonts w:ascii="ＭＳ 明朝" w:eastAsia="ＭＳ 明朝" w:hAnsi="ＭＳ 明朝" w:hint="eastAsia"/>
          <w:sz w:val="22"/>
        </w:rPr>
        <w:t xml:space="preserve">　当該条例の制定の趣旨の確認</w:t>
      </w:r>
    </w:p>
    <w:p w14:paraId="2950FEE6" w14:textId="00A213FF" w:rsidR="00527643" w:rsidRPr="00DB128F" w:rsidRDefault="00D70C99" w:rsidP="00481CDA">
      <w:pPr>
        <w:pStyle w:val="af0"/>
        <w:ind w:leftChars="0" w:left="1130" w:hangingChars="500" w:hanging="1130"/>
        <w:rPr>
          <w:rFonts w:asciiTheme="minorEastAsia" w:hAnsiTheme="minorEastAsia"/>
          <w:sz w:val="22"/>
        </w:rPr>
      </w:pPr>
      <w:r w:rsidRPr="00DB128F">
        <w:rPr>
          <w:rFonts w:ascii="ＭＳ 明朝" w:eastAsia="ＭＳ 明朝" w:hAnsi="ＭＳ 明朝" w:hint="eastAsia"/>
          <w:sz w:val="22"/>
        </w:rPr>
        <w:t xml:space="preserve">　　　</w:t>
      </w:r>
      <w:r w:rsidR="00481CDA" w:rsidRPr="00DB128F">
        <w:rPr>
          <w:rFonts w:ascii="ＭＳ 明朝" w:eastAsia="ＭＳ 明朝" w:hAnsi="ＭＳ 明朝" w:hint="eastAsia"/>
          <w:sz w:val="22"/>
        </w:rPr>
        <w:t xml:space="preserve"> </w:t>
      </w:r>
      <w:r w:rsidR="00B90519" w:rsidRPr="00DB128F">
        <w:rPr>
          <w:rFonts w:ascii="ＭＳ 明朝" w:eastAsia="ＭＳ 明朝" w:hAnsi="ＭＳ 明朝" w:hint="eastAsia"/>
          <w:sz w:val="22"/>
        </w:rPr>
        <w:t xml:space="preserve"> ・　</w:t>
      </w:r>
      <w:r w:rsidR="00EE41C2" w:rsidRPr="00DB128F">
        <w:rPr>
          <w:rFonts w:ascii="ＭＳ 明朝" w:eastAsia="ＭＳ 明朝" w:hAnsi="ＭＳ 明朝" w:hint="eastAsia"/>
          <w:sz w:val="22"/>
        </w:rPr>
        <w:t>本条例の</w:t>
      </w:r>
      <w:r w:rsidR="00B90519" w:rsidRPr="00DB128F">
        <w:rPr>
          <w:rFonts w:ascii="ＭＳ 明朝" w:eastAsia="ＭＳ 明朝" w:hAnsi="ＭＳ 明朝" w:hint="eastAsia"/>
          <w:sz w:val="22"/>
        </w:rPr>
        <w:t>「手話に</w:t>
      </w:r>
      <w:r w:rsidR="00B90519" w:rsidRPr="00DB128F">
        <w:rPr>
          <w:rFonts w:hint="eastAsia"/>
          <w:sz w:val="22"/>
        </w:rPr>
        <w:t>対する県民の理解を深め、これを広く普及してい</w:t>
      </w:r>
      <w:r w:rsidR="00B90519" w:rsidRPr="00DB128F">
        <w:rPr>
          <w:rFonts w:asciiTheme="minorEastAsia" w:hAnsiTheme="minorEastAsia" w:hint="eastAsia"/>
          <w:sz w:val="22"/>
        </w:rPr>
        <w:t>く必要があるという認識のもと、手話を普及するための施策を総合的かつ計画的に推進し、全ての県民が互いを理解し合える地域社会を構築すること」</w:t>
      </w:r>
      <w:r w:rsidR="00AD331A" w:rsidRPr="00DB128F">
        <w:rPr>
          <w:rFonts w:asciiTheme="minorEastAsia" w:hAnsiTheme="minorEastAsia" w:hint="eastAsia"/>
          <w:sz w:val="22"/>
        </w:rPr>
        <w:t>という目的については、現在の状況においても目指すべき方向性として</w:t>
      </w:r>
      <w:r w:rsidR="006C54B5" w:rsidRPr="00DB128F">
        <w:rPr>
          <w:rFonts w:asciiTheme="minorEastAsia" w:hAnsiTheme="minorEastAsia" w:hint="eastAsia"/>
          <w:sz w:val="22"/>
        </w:rPr>
        <w:t>妥当</w:t>
      </w:r>
      <w:r w:rsidR="00AD331A" w:rsidRPr="00DB128F">
        <w:rPr>
          <w:rFonts w:asciiTheme="minorEastAsia" w:hAnsiTheme="minorEastAsia" w:hint="eastAsia"/>
          <w:sz w:val="22"/>
        </w:rPr>
        <w:t>であり</w:t>
      </w:r>
      <w:r w:rsidR="002A4FC9" w:rsidRPr="00DB128F">
        <w:rPr>
          <w:rFonts w:asciiTheme="minorEastAsia" w:hAnsiTheme="minorEastAsia" w:hint="eastAsia"/>
          <w:sz w:val="22"/>
        </w:rPr>
        <w:t>、</w:t>
      </w:r>
      <w:r w:rsidR="00EB2399" w:rsidRPr="00DB128F">
        <w:rPr>
          <w:rFonts w:asciiTheme="minorEastAsia" w:hAnsiTheme="minorEastAsia" w:hint="eastAsia"/>
          <w:sz w:val="22"/>
        </w:rPr>
        <w:t>引き続き</w:t>
      </w:r>
      <w:r w:rsidR="007E7922" w:rsidRPr="00DB128F">
        <w:rPr>
          <w:rFonts w:asciiTheme="minorEastAsia" w:hAnsiTheme="minorEastAsia" w:hint="eastAsia"/>
          <w:sz w:val="22"/>
        </w:rPr>
        <w:t>条例に基づく</w:t>
      </w:r>
      <w:r w:rsidR="00EB2399" w:rsidRPr="00DB128F">
        <w:rPr>
          <w:rFonts w:asciiTheme="minorEastAsia" w:hAnsiTheme="minorEastAsia" w:hint="eastAsia"/>
          <w:sz w:val="22"/>
        </w:rPr>
        <w:t>取組が必要である</w:t>
      </w:r>
      <w:r w:rsidR="00446E5E" w:rsidRPr="00DB128F">
        <w:rPr>
          <w:rFonts w:asciiTheme="minorEastAsia" w:hAnsiTheme="minorEastAsia" w:hint="eastAsia"/>
          <w:sz w:val="22"/>
        </w:rPr>
        <w:t>。</w:t>
      </w:r>
    </w:p>
    <w:p w14:paraId="670F2A63" w14:textId="05E538D8" w:rsidR="00527643" w:rsidRPr="00DB128F" w:rsidRDefault="002D3B4B" w:rsidP="00481CDA">
      <w:pPr>
        <w:ind w:left="226" w:firstLineChars="200" w:firstLine="452"/>
        <w:rPr>
          <w:rFonts w:asciiTheme="minorEastAsia" w:hAnsiTheme="minorEastAsia"/>
          <w:sz w:val="22"/>
        </w:rPr>
      </w:pPr>
      <w:r w:rsidRPr="00DB128F">
        <w:rPr>
          <w:rFonts w:asciiTheme="minorEastAsia" w:hAnsiTheme="minorEastAsia" w:hint="eastAsia"/>
          <w:sz w:val="22"/>
        </w:rPr>
        <w:t>イ</w:t>
      </w:r>
      <w:r w:rsidR="00527643" w:rsidRPr="00DB128F">
        <w:rPr>
          <w:rFonts w:asciiTheme="minorEastAsia" w:hAnsiTheme="minorEastAsia" w:hint="eastAsia"/>
          <w:sz w:val="22"/>
        </w:rPr>
        <w:t xml:space="preserve">　直近５年間における当該条例の施行の状況の把握</w:t>
      </w:r>
    </w:p>
    <w:p w14:paraId="57CED4D9" w14:textId="212BC5C4" w:rsidR="00527643" w:rsidRPr="00DB128F" w:rsidRDefault="00EE41C2" w:rsidP="00E07FE4">
      <w:pPr>
        <w:ind w:leftChars="50" w:left="1012" w:hangingChars="400" w:hanging="904"/>
        <w:rPr>
          <w:rFonts w:asciiTheme="minorEastAsia" w:hAnsiTheme="minorEastAsia"/>
          <w:sz w:val="22"/>
        </w:rPr>
      </w:pPr>
      <w:r w:rsidRPr="00DB128F">
        <w:rPr>
          <w:rFonts w:asciiTheme="minorEastAsia" w:hAnsiTheme="minorEastAsia" w:hint="eastAsia"/>
          <w:sz w:val="22"/>
        </w:rPr>
        <w:t xml:space="preserve">　</w:t>
      </w:r>
      <w:r w:rsidR="00E07FE4" w:rsidRPr="00DB128F">
        <w:rPr>
          <w:rFonts w:asciiTheme="minorEastAsia" w:hAnsiTheme="minorEastAsia" w:hint="eastAsia"/>
          <w:sz w:val="22"/>
        </w:rPr>
        <w:t xml:space="preserve">　</w:t>
      </w:r>
      <w:r w:rsidR="00481CDA" w:rsidRPr="00DB128F">
        <w:rPr>
          <w:rFonts w:asciiTheme="minorEastAsia" w:hAnsiTheme="minorEastAsia" w:hint="eastAsia"/>
          <w:sz w:val="22"/>
        </w:rPr>
        <w:t xml:space="preserve"> </w:t>
      </w:r>
      <w:r w:rsidRPr="00DB128F">
        <w:rPr>
          <w:rFonts w:asciiTheme="minorEastAsia" w:hAnsiTheme="minorEastAsia" w:hint="eastAsia"/>
          <w:sz w:val="22"/>
        </w:rPr>
        <w:t xml:space="preserve">　</w:t>
      </w:r>
      <w:r w:rsidR="00B90519" w:rsidRPr="00DB128F">
        <w:rPr>
          <w:rFonts w:asciiTheme="minorEastAsia" w:hAnsiTheme="minorEastAsia" w:hint="eastAsia"/>
          <w:sz w:val="22"/>
        </w:rPr>
        <w:t>・</w:t>
      </w:r>
      <w:r w:rsidRPr="00DB128F">
        <w:rPr>
          <w:rFonts w:asciiTheme="minorEastAsia" w:hAnsiTheme="minorEastAsia" w:hint="eastAsia"/>
          <w:sz w:val="22"/>
        </w:rPr>
        <w:t xml:space="preserve">　条例に基</w:t>
      </w:r>
      <w:r w:rsidR="00EB2399" w:rsidRPr="00DB128F">
        <w:rPr>
          <w:rFonts w:asciiTheme="minorEastAsia" w:hAnsiTheme="minorEastAsia" w:hint="eastAsia"/>
          <w:sz w:val="22"/>
        </w:rPr>
        <w:t>づいた計画</w:t>
      </w:r>
      <w:r w:rsidR="00AD331A" w:rsidRPr="00DB128F">
        <w:rPr>
          <w:rFonts w:asciiTheme="minorEastAsia" w:hAnsiTheme="minorEastAsia" w:hint="eastAsia"/>
          <w:sz w:val="22"/>
        </w:rPr>
        <w:t>を策定し、計画</w:t>
      </w:r>
      <w:r w:rsidR="00EB2399" w:rsidRPr="00DB128F">
        <w:rPr>
          <w:rFonts w:asciiTheme="minorEastAsia" w:hAnsiTheme="minorEastAsia" w:hint="eastAsia"/>
          <w:sz w:val="22"/>
        </w:rPr>
        <w:t>に位置付けた施策に係る取組を着実</w:t>
      </w:r>
      <w:r w:rsidR="000605D2" w:rsidRPr="00DB128F">
        <w:rPr>
          <w:rFonts w:asciiTheme="minorEastAsia" w:hAnsiTheme="minorEastAsia" w:hint="eastAsia"/>
          <w:sz w:val="22"/>
        </w:rPr>
        <w:t>に実施</w:t>
      </w:r>
      <w:r w:rsidR="00AD331A" w:rsidRPr="00DB128F">
        <w:rPr>
          <w:rFonts w:asciiTheme="minorEastAsia" w:hAnsiTheme="minorEastAsia" w:hint="eastAsia"/>
          <w:sz w:val="22"/>
        </w:rPr>
        <w:t>しており、条例が効率的に機能している</w:t>
      </w:r>
      <w:r w:rsidR="00945983" w:rsidRPr="00DB128F">
        <w:rPr>
          <w:rFonts w:asciiTheme="minorEastAsia" w:hAnsiTheme="minorEastAsia" w:hint="eastAsia"/>
          <w:sz w:val="22"/>
        </w:rPr>
        <w:t>。</w:t>
      </w:r>
    </w:p>
    <w:p w14:paraId="1721233A" w14:textId="67CC4580" w:rsidR="00527643" w:rsidRPr="00DB128F" w:rsidRDefault="002D3B4B" w:rsidP="00481CDA">
      <w:pPr>
        <w:ind w:firstLineChars="300" w:firstLine="678"/>
        <w:rPr>
          <w:rFonts w:asciiTheme="minorEastAsia" w:hAnsiTheme="minorEastAsia"/>
          <w:sz w:val="22"/>
        </w:rPr>
      </w:pPr>
      <w:r w:rsidRPr="00DB128F">
        <w:rPr>
          <w:rFonts w:asciiTheme="minorEastAsia" w:hAnsiTheme="minorEastAsia" w:hint="eastAsia"/>
          <w:sz w:val="22"/>
        </w:rPr>
        <w:t>ウ</w:t>
      </w:r>
      <w:r w:rsidR="00527643" w:rsidRPr="00DB128F">
        <w:rPr>
          <w:rFonts w:asciiTheme="minorEastAsia" w:hAnsiTheme="minorEastAsia" w:hint="eastAsia"/>
          <w:sz w:val="22"/>
        </w:rPr>
        <w:t xml:space="preserve">　当該条例に関連する社会状況の推移の把握</w:t>
      </w:r>
    </w:p>
    <w:p w14:paraId="16165525" w14:textId="78C8C44E" w:rsidR="00B90519" w:rsidRPr="00DB128F" w:rsidRDefault="00B90519" w:rsidP="00481CDA">
      <w:pPr>
        <w:ind w:leftChars="300" w:left="1100" w:hangingChars="200" w:hanging="452"/>
        <w:rPr>
          <w:rFonts w:asciiTheme="minorEastAsia" w:hAnsiTheme="minorEastAsia"/>
          <w:sz w:val="22"/>
        </w:rPr>
      </w:pPr>
      <w:r w:rsidRPr="00DB128F">
        <w:rPr>
          <w:rFonts w:asciiTheme="minorEastAsia" w:hAnsiTheme="minorEastAsia" w:hint="eastAsia"/>
          <w:sz w:val="22"/>
        </w:rPr>
        <w:t xml:space="preserve">　・　神奈川県内では全市町村が条例</w:t>
      </w:r>
      <w:r w:rsidR="00323497" w:rsidRPr="00DB128F">
        <w:rPr>
          <w:rFonts w:asciiTheme="minorEastAsia" w:hAnsiTheme="minorEastAsia" w:hint="eastAsia"/>
          <w:sz w:val="22"/>
        </w:rPr>
        <w:t>未</w:t>
      </w:r>
      <w:r w:rsidRPr="00DB128F">
        <w:rPr>
          <w:rFonts w:asciiTheme="minorEastAsia" w:hAnsiTheme="minorEastAsia" w:hint="eastAsia"/>
          <w:sz w:val="22"/>
        </w:rPr>
        <w:t>制定</w:t>
      </w:r>
      <w:r w:rsidR="000605D2" w:rsidRPr="00DB128F">
        <w:rPr>
          <w:rFonts w:asciiTheme="minorEastAsia" w:hAnsiTheme="minorEastAsia" w:hint="eastAsia"/>
          <w:sz w:val="22"/>
        </w:rPr>
        <w:t>であ</w:t>
      </w:r>
      <w:r w:rsidR="007763EB" w:rsidRPr="00DB128F">
        <w:rPr>
          <w:rFonts w:asciiTheme="minorEastAsia" w:hAnsiTheme="minorEastAsia" w:hint="eastAsia"/>
          <w:sz w:val="22"/>
        </w:rPr>
        <w:t>り</w:t>
      </w:r>
      <w:r w:rsidRPr="00DB128F">
        <w:rPr>
          <w:rFonts w:asciiTheme="minorEastAsia" w:hAnsiTheme="minorEastAsia" w:hint="eastAsia"/>
          <w:sz w:val="22"/>
        </w:rPr>
        <w:t>、神奈川県のみが条例</w:t>
      </w:r>
      <w:r w:rsidR="00323497" w:rsidRPr="00DB128F">
        <w:rPr>
          <w:rFonts w:asciiTheme="minorEastAsia" w:hAnsiTheme="minorEastAsia" w:hint="eastAsia"/>
          <w:sz w:val="22"/>
        </w:rPr>
        <w:t>を</w:t>
      </w:r>
      <w:r w:rsidRPr="00DB128F">
        <w:rPr>
          <w:rFonts w:asciiTheme="minorEastAsia" w:hAnsiTheme="minorEastAsia" w:hint="eastAsia"/>
          <w:sz w:val="22"/>
        </w:rPr>
        <w:t>制定している状況である</w:t>
      </w:r>
      <w:r w:rsidR="000605D2" w:rsidRPr="00DB128F">
        <w:rPr>
          <w:rFonts w:asciiTheme="minorEastAsia" w:hAnsiTheme="minorEastAsia" w:hint="eastAsia"/>
          <w:sz w:val="22"/>
        </w:rPr>
        <w:t>が、全国的に条例制定を行っている自治体が増加している</w:t>
      </w:r>
      <w:r w:rsidRPr="00DB128F">
        <w:rPr>
          <w:rFonts w:asciiTheme="minorEastAsia" w:hAnsiTheme="minorEastAsia" w:hint="eastAsia"/>
          <w:sz w:val="22"/>
        </w:rPr>
        <w:t>。</w:t>
      </w:r>
    </w:p>
    <w:p w14:paraId="71A9297B" w14:textId="77777777" w:rsidR="00284262" w:rsidRPr="00DB128F" w:rsidRDefault="00323497" w:rsidP="00481CDA">
      <w:pPr>
        <w:ind w:leftChars="250" w:left="1105" w:hangingChars="250" w:hanging="565"/>
        <w:rPr>
          <w:rFonts w:asciiTheme="minorEastAsia" w:hAnsiTheme="minorEastAsia"/>
          <w:sz w:val="22"/>
        </w:rPr>
      </w:pPr>
      <w:r w:rsidRPr="00DB128F">
        <w:rPr>
          <w:rFonts w:asciiTheme="minorEastAsia" w:hAnsiTheme="minorEastAsia" w:hint="eastAsia"/>
          <w:sz w:val="22"/>
        </w:rPr>
        <w:t xml:space="preserve">　</w:t>
      </w:r>
      <w:r w:rsidR="00481CDA" w:rsidRPr="00DB128F">
        <w:rPr>
          <w:rFonts w:asciiTheme="minorEastAsia" w:hAnsiTheme="minorEastAsia" w:hint="eastAsia"/>
          <w:sz w:val="22"/>
        </w:rPr>
        <w:t xml:space="preserve"> </w:t>
      </w:r>
      <w:r w:rsidRPr="00DB128F">
        <w:rPr>
          <w:rFonts w:asciiTheme="minorEastAsia" w:hAnsiTheme="minorEastAsia" w:hint="eastAsia"/>
          <w:sz w:val="22"/>
        </w:rPr>
        <w:t xml:space="preserve">・　</w:t>
      </w:r>
      <w:r w:rsidR="009D5D37" w:rsidRPr="00DB128F">
        <w:rPr>
          <w:rFonts w:asciiTheme="minorEastAsia" w:hAnsiTheme="minorEastAsia" w:hint="eastAsia"/>
          <w:sz w:val="22"/>
        </w:rPr>
        <w:t>「</w:t>
      </w:r>
      <w:r w:rsidRPr="00DB128F">
        <w:rPr>
          <w:rFonts w:asciiTheme="minorEastAsia" w:hAnsiTheme="minorEastAsia" w:hint="eastAsia"/>
          <w:sz w:val="22"/>
        </w:rPr>
        <w:t>手話施策推進法</w:t>
      </w:r>
      <w:r w:rsidR="009D5D37" w:rsidRPr="00DB128F">
        <w:rPr>
          <w:rFonts w:asciiTheme="minorEastAsia" w:hAnsiTheme="minorEastAsia" w:hint="eastAsia"/>
          <w:sz w:val="22"/>
        </w:rPr>
        <w:t>」</w:t>
      </w:r>
      <w:r w:rsidRPr="00DB128F">
        <w:rPr>
          <w:rFonts w:asciiTheme="minorEastAsia" w:hAnsiTheme="minorEastAsia" w:hint="eastAsia"/>
          <w:sz w:val="22"/>
        </w:rPr>
        <w:t>の目的は「手話に関する施策に関し、基本理念を定め、地方公共団体の責務を明らかにするとともに、手話に関する施策の基本となる事項を定めること等により、他の関係法律による施策と相まって、手話に関する施策を総合的に推進すること」としている。</w:t>
      </w:r>
      <w:r w:rsidR="0067481A" w:rsidRPr="00DB128F">
        <w:rPr>
          <w:rFonts w:asciiTheme="minorEastAsia" w:hAnsiTheme="minorEastAsia" w:hint="eastAsia"/>
          <w:sz w:val="22"/>
        </w:rPr>
        <w:t>「手話の習得の支援」、「職場や地域の環境整備」、「手話文化の保存、継承及び発展」</w:t>
      </w:r>
      <w:r w:rsidR="00B64FC8" w:rsidRPr="00DB128F">
        <w:rPr>
          <w:rFonts w:asciiTheme="minorEastAsia" w:hAnsiTheme="minorEastAsia" w:hint="eastAsia"/>
          <w:sz w:val="22"/>
        </w:rPr>
        <w:t>等の施策に関する内容</w:t>
      </w:r>
      <w:r w:rsidR="00284262" w:rsidRPr="00DB128F">
        <w:rPr>
          <w:rFonts w:asciiTheme="minorEastAsia" w:hAnsiTheme="minorEastAsia" w:hint="eastAsia"/>
          <w:sz w:val="22"/>
        </w:rPr>
        <w:t>となっている。これに対し</w:t>
      </w:r>
      <w:r w:rsidR="0067481A" w:rsidRPr="00DB128F">
        <w:rPr>
          <w:rFonts w:asciiTheme="minorEastAsia" w:hAnsiTheme="minorEastAsia" w:hint="eastAsia"/>
          <w:sz w:val="22"/>
        </w:rPr>
        <w:t>、条例</w:t>
      </w:r>
      <w:r w:rsidR="00284262" w:rsidRPr="00DB128F">
        <w:rPr>
          <w:rFonts w:asciiTheme="minorEastAsia" w:hAnsiTheme="minorEastAsia" w:hint="eastAsia"/>
          <w:sz w:val="22"/>
        </w:rPr>
        <w:t>では</w:t>
      </w:r>
      <w:r w:rsidR="0067481A" w:rsidRPr="00DB128F">
        <w:rPr>
          <w:rFonts w:asciiTheme="minorEastAsia" w:hAnsiTheme="minorEastAsia" w:hint="eastAsia"/>
          <w:sz w:val="22"/>
        </w:rPr>
        <w:t>第</w:t>
      </w:r>
      <w:r w:rsidR="00E70D5D" w:rsidRPr="00DB128F">
        <w:rPr>
          <w:rFonts w:asciiTheme="minorEastAsia" w:hAnsiTheme="minorEastAsia" w:hint="eastAsia"/>
          <w:sz w:val="22"/>
        </w:rPr>
        <w:t>８条に</w:t>
      </w:r>
      <w:r w:rsidR="00284262" w:rsidRPr="00DB128F">
        <w:rPr>
          <w:rFonts w:asciiTheme="minorEastAsia" w:hAnsiTheme="minorEastAsia" w:hint="eastAsia"/>
          <w:sz w:val="22"/>
        </w:rPr>
        <w:t>おいて</w:t>
      </w:r>
      <w:r w:rsidR="00E70D5D" w:rsidRPr="00DB128F">
        <w:rPr>
          <w:rFonts w:asciiTheme="minorEastAsia" w:hAnsiTheme="minorEastAsia" w:hint="eastAsia"/>
          <w:sz w:val="22"/>
        </w:rPr>
        <w:t>施策の推進を図るための計画を策定、実施する旨の記載があ</w:t>
      </w:r>
      <w:r w:rsidR="00B64FC8" w:rsidRPr="00DB128F">
        <w:rPr>
          <w:rFonts w:asciiTheme="minorEastAsia" w:hAnsiTheme="minorEastAsia" w:hint="eastAsia"/>
          <w:sz w:val="22"/>
        </w:rPr>
        <w:t>る</w:t>
      </w:r>
      <w:r w:rsidR="00284262" w:rsidRPr="00DB128F">
        <w:rPr>
          <w:rFonts w:asciiTheme="minorEastAsia" w:hAnsiTheme="minorEastAsia" w:hint="eastAsia"/>
          <w:sz w:val="22"/>
        </w:rPr>
        <w:t>。</w:t>
      </w:r>
    </w:p>
    <w:p w14:paraId="4102C874" w14:textId="6E000839" w:rsidR="00323497" w:rsidRPr="00DB128F" w:rsidRDefault="00284262" w:rsidP="00DB128F">
      <w:pPr>
        <w:ind w:leftChars="403" w:left="1096" w:hangingChars="100" w:hanging="226"/>
        <w:rPr>
          <w:rFonts w:asciiTheme="minorEastAsia" w:hAnsiTheme="minorEastAsia"/>
          <w:sz w:val="22"/>
        </w:rPr>
      </w:pPr>
      <w:r w:rsidRPr="00DB128F">
        <w:rPr>
          <w:rFonts w:asciiTheme="minorEastAsia" w:hAnsiTheme="minorEastAsia" w:hint="eastAsia"/>
          <w:sz w:val="22"/>
        </w:rPr>
        <w:t>・　一方で、</w:t>
      </w:r>
      <w:r w:rsidR="00B64FC8" w:rsidRPr="00DB128F">
        <w:rPr>
          <w:rFonts w:asciiTheme="minorEastAsia" w:hAnsiTheme="minorEastAsia" w:hint="eastAsia"/>
          <w:sz w:val="22"/>
        </w:rPr>
        <w:t>条例に定めている「市町村との連携及び協力」や「県民の役割」については</w:t>
      </w:r>
      <w:r w:rsidRPr="00DB128F">
        <w:rPr>
          <w:rFonts w:asciiTheme="minorEastAsia" w:hAnsiTheme="minorEastAsia" w:hint="eastAsia"/>
          <w:sz w:val="22"/>
        </w:rPr>
        <w:t>手話施策推進法に記載がなく、</w:t>
      </w:r>
      <w:r w:rsidR="00FA705E" w:rsidRPr="00DB128F">
        <w:rPr>
          <w:rFonts w:asciiTheme="minorEastAsia" w:hAnsiTheme="minorEastAsia" w:hint="eastAsia"/>
          <w:sz w:val="22"/>
        </w:rPr>
        <w:t>条例固有の内容となっている。</w:t>
      </w:r>
    </w:p>
    <w:p w14:paraId="6F8E9007" w14:textId="16F0E7F1" w:rsidR="006D74D0" w:rsidRPr="00DB128F" w:rsidRDefault="006D74D0" w:rsidP="00481CDA">
      <w:pPr>
        <w:ind w:leftChars="300" w:left="1100" w:hangingChars="200" w:hanging="452"/>
        <w:rPr>
          <w:rFonts w:asciiTheme="minorEastAsia" w:hAnsiTheme="minorEastAsia"/>
          <w:i/>
          <w:sz w:val="22"/>
        </w:rPr>
      </w:pPr>
      <w:r w:rsidRPr="00DB128F">
        <w:rPr>
          <w:rFonts w:asciiTheme="minorEastAsia" w:hAnsiTheme="minorEastAsia" w:hint="eastAsia"/>
          <w:sz w:val="22"/>
        </w:rPr>
        <w:t xml:space="preserve">　・　また、地方公共団体の責務についての記載もあるが、こちらも既に条例第４条に県の責</w:t>
      </w:r>
      <w:r w:rsidR="00EB2399" w:rsidRPr="00DB128F">
        <w:rPr>
          <w:rFonts w:asciiTheme="minorEastAsia" w:hAnsiTheme="minorEastAsia" w:hint="eastAsia"/>
          <w:sz w:val="22"/>
        </w:rPr>
        <w:t>務についての記載があり、</w:t>
      </w:r>
      <w:r w:rsidR="00FA705E" w:rsidRPr="00DB128F">
        <w:rPr>
          <w:rFonts w:asciiTheme="minorEastAsia" w:hAnsiTheme="minorEastAsia" w:hint="eastAsia"/>
          <w:sz w:val="22"/>
        </w:rPr>
        <w:t>条例の方向性と合致している。</w:t>
      </w:r>
    </w:p>
    <w:p w14:paraId="1BA78E7D" w14:textId="67267E4B" w:rsidR="00284262" w:rsidRPr="00DB128F" w:rsidRDefault="00323497" w:rsidP="00284262">
      <w:pPr>
        <w:ind w:leftChars="300" w:left="1100" w:hangingChars="200" w:hanging="452"/>
        <w:rPr>
          <w:rFonts w:asciiTheme="minorEastAsia" w:hAnsiTheme="minorEastAsia"/>
          <w:i/>
          <w:sz w:val="22"/>
        </w:rPr>
      </w:pPr>
      <w:r w:rsidRPr="00DB128F">
        <w:rPr>
          <w:rFonts w:asciiTheme="minorEastAsia" w:hAnsiTheme="minorEastAsia" w:hint="eastAsia"/>
          <w:sz w:val="22"/>
        </w:rPr>
        <w:t xml:space="preserve">　・　</w:t>
      </w:r>
      <w:r w:rsidR="009D5D37" w:rsidRPr="00DB128F">
        <w:rPr>
          <w:rFonts w:asciiTheme="minorEastAsia" w:hAnsiTheme="minorEastAsia" w:hint="eastAsia"/>
          <w:sz w:val="22"/>
        </w:rPr>
        <w:t>「</w:t>
      </w:r>
      <w:r w:rsidRPr="00DB128F">
        <w:rPr>
          <w:rFonts w:asciiTheme="minorEastAsia" w:hAnsiTheme="minorEastAsia" w:hint="eastAsia"/>
          <w:sz w:val="22"/>
        </w:rPr>
        <w:t>障害者差別解消法</w:t>
      </w:r>
      <w:r w:rsidR="009D5D37" w:rsidRPr="00DB128F">
        <w:rPr>
          <w:rFonts w:asciiTheme="minorEastAsia" w:hAnsiTheme="minorEastAsia" w:hint="eastAsia"/>
          <w:sz w:val="22"/>
        </w:rPr>
        <w:t>」</w:t>
      </w:r>
      <w:r w:rsidRPr="00DB128F">
        <w:rPr>
          <w:rFonts w:asciiTheme="minorEastAsia" w:hAnsiTheme="minorEastAsia" w:hint="eastAsia"/>
          <w:sz w:val="22"/>
        </w:rPr>
        <w:t>の改正内容は事業者の役割について記載があるが、</w:t>
      </w:r>
      <w:r w:rsidR="00EB2399" w:rsidRPr="00DB128F">
        <w:rPr>
          <w:rFonts w:asciiTheme="minorEastAsia" w:hAnsiTheme="minorEastAsia" w:hint="eastAsia"/>
          <w:sz w:val="22"/>
        </w:rPr>
        <w:t>既に条例第７条に記載しており、</w:t>
      </w:r>
      <w:r w:rsidR="00FA705E" w:rsidRPr="00DB128F">
        <w:rPr>
          <w:rFonts w:asciiTheme="minorEastAsia" w:hAnsiTheme="minorEastAsia" w:hint="eastAsia"/>
          <w:sz w:val="22"/>
        </w:rPr>
        <w:t>条例の方向性と合致している。</w:t>
      </w:r>
    </w:p>
    <w:p w14:paraId="7CF04F86" w14:textId="4A11599C" w:rsidR="00E07FE4" w:rsidRPr="00DB128F" w:rsidRDefault="00E07FE4" w:rsidP="00E70D5D">
      <w:pPr>
        <w:ind w:leftChars="250" w:left="1105" w:hangingChars="250" w:hanging="565"/>
        <w:rPr>
          <w:rFonts w:asciiTheme="minorEastAsia" w:hAnsiTheme="minorEastAsia"/>
          <w:sz w:val="22"/>
        </w:rPr>
      </w:pPr>
      <w:r w:rsidRPr="00DB128F">
        <w:rPr>
          <w:rFonts w:asciiTheme="minorEastAsia" w:hAnsiTheme="minorEastAsia" w:hint="eastAsia"/>
          <w:sz w:val="22"/>
        </w:rPr>
        <w:t xml:space="preserve">　 ・　「新かながわグランドデザイン」</w:t>
      </w:r>
      <w:r w:rsidR="00796722" w:rsidRPr="00DB128F">
        <w:rPr>
          <w:rFonts w:asciiTheme="minorEastAsia" w:hAnsiTheme="minorEastAsia" w:hint="eastAsia"/>
          <w:sz w:val="22"/>
        </w:rPr>
        <w:t>（県政の基本的な方向性）</w:t>
      </w:r>
      <w:r w:rsidRPr="00DB128F">
        <w:rPr>
          <w:rFonts w:asciiTheme="minorEastAsia" w:hAnsiTheme="minorEastAsia" w:hint="eastAsia"/>
          <w:sz w:val="22"/>
        </w:rPr>
        <w:t>基本構想に</w:t>
      </w:r>
      <w:r w:rsidR="00E70D5D" w:rsidRPr="00DB128F">
        <w:rPr>
          <w:rFonts w:asciiTheme="minorEastAsia" w:hAnsiTheme="minorEastAsia" w:hint="eastAsia"/>
          <w:sz w:val="22"/>
        </w:rPr>
        <w:t>「「 ともに生きる社会かながわ憲章」や「神奈川県当事者目線の障害福祉推進条例～ともに生きる社会を目指して～」の理念の普及啓発や障がいへの理解の促進、</w:t>
      </w:r>
      <w:r w:rsidR="00E70D5D" w:rsidRPr="00DB128F">
        <w:rPr>
          <w:rFonts w:asciiTheme="minorEastAsia" w:hAnsiTheme="minorEastAsia" w:hint="eastAsia"/>
          <w:sz w:val="22"/>
        </w:rPr>
        <w:lastRenderedPageBreak/>
        <w:t>障がい及び障が</w:t>
      </w:r>
      <w:r w:rsidR="00796722" w:rsidRPr="00DB128F">
        <w:rPr>
          <w:rFonts w:asciiTheme="minorEastAsia" w:hAnsiTheme="minorEastAsia" w:hint="eastAsia"/>
          <w:sz w:val="22"/>
        </w:rPr>
        <w:t>い児・者に対する差別の解消に取り組む</w:t>
      </w:r>
      <w:r w:rsidR="00E70D5D" w:rsidRPr="00DB128F">
        <w:rPr>
          <w:rFonts w:asciiTheme="minorEastAsia" w:hAnsiTheme="minorEastAsia" w:hint="eastAsia"/>
          <w:sz w:val="22"/>
        </w:rPr>
        <w:t>」</w:t>
      </w:r>
      <w:r w:rsidRPr="00DB128F">
        <w:rPr>
          <w:rFonts w:asciiTheme="minorEastAsia" w:hAnsiTheme="minorEastAsia" w:hint="eastAsia"/>
          <w:sz w:val="22"/>
        </w:rPr>
        <w:t>と記載があり、</w:t>
      </w:r>
      <w:r w:rsidR="00796722" w:rsidRPr="00DB128F">
        <w:rPr>
          <w:rFonts w:asciiTheme="minorEastAsia" w:hAnsiTheme="minorEastAsia" w:hint="eastAsia"/>
          <w:sz w:val="22"/>
        </w:rPr>
        <w:t>条例の方向性と合致している。</w:t>
      </w:r>
    </w:p>
    <w:p w14:paraId="4249F915" w14:textId="34410947" w:rsidR="00846617" w:rsidRPr="00DB128F" w:rsidRDefault="00EE41C2" w:rsidP="000605D2">
      <w:pPr>
        <w:ind w:leftChars="150" w:left="1115" w:hangingChars="350" w:hanging="791"/>
        <w:rPr>
          <w:rFonts w:asciiTheme="minorEastAsia" w:hAnsiTheme="minorEastAsia"/>
          <w:sz w:val="22"/>
        </w:rPr>
      </w:pPr>
      <w:r w:rsidRPr="00DB128F">
        <w:rPr>
          <w:rFonts w:asciiTheme="minorEastAsia" w:hAnsiTheme="minorEastAsia" w:hint="eastAsia"/>
          <w:sz w:val="22"/>
        </w:rPr>
        <w:t xml:space="preserve">　</w:t>
      </w:r>
      <w:r w:rsidR="006D74D0" w:rsidRPr="00DB128F">
        <w:rPr>
          <w:rFonts w:asciiTheme="minorEastAsia" w:hAnsiTheme="minorEastAsia" w:hint="eastAsia"/>
          <w:sz w:val="22"/>
        </w:rPr>
        <w:t xml:space="preserve">　</w:t>
      </w:r>
      <w:r w:rsidR="00481CDA" w:rsidRPr="00DB128F">
        <w:rPr>
          <w:rFonts w:asciiTheme="minorEastAsia" w:hAnsiTheme="minorEastAsia" w:hint="eastAsia"/>
          <w:sz w:val="22"/>
        </w:rPr>
        <w:t xml:space="preserve"> </w:t>
      </w:r>
      <w:r w:rsidR="006D74D0" w:rsidRPr="00DB128F">
        <w:rPr>
          <w:rFonts w:asciiTheme="minorEastAsia" w:hAnsiTheme="minorEastAsia" w:hint="eastAsia"/>
          <w:sz w:val="22"/>
        </w:rPr>
        <w:t>・</w:t>
      </w:r>
      <w:r w:rsidR="00481CDA" w:rsidRPr="00DB128F">
        <w:rPr>
          <w:rFonts w:asciiTheme="minorEastAsia" w:hAnsiTheme="minorEastAsia" w:hint="eastAsia"/>
          <w:sz w:val="22"/>
        </w:rPr>
        <w:t xml:space="preserve">　</w:t>
      </w:r>
      <w:r w:rsidR="00796722" w:rsidRPr="00DB128F">
        <w:rPr>
          <w:rFonts w:asciiTheme="minorEastAsia" w:hAnsiTheme="minorEastAsia" w:hint="eastAsia"/>
          <w:sz w:val="22"/>
        </w:rPr>
        <w:t>また、</w:t>
      </w:r>
      <w:r w:rsidR="009D5D37" w:rsidRPr="00DB128F">
        <w:rPr>
          <w:rFonts w:asciiTheme="minorEastAsia" w:hAnsiTheme="minorEastAsia" w:hint="eastAsia"/>
          <w:sz w:val="22"/>
        </w:rPr>
        <w:t>「神奈川県当事者目線の障害福祉推進条例～ともに生きる社会を目指して～」の目的は「当事者目線の障がい福祉の推進を図り、もって障がい者が障がいを理由とするいかなる差別及び虐待を受けることなく、自らの望む暮らしを実現することができ、障がい者のみならず誰もが喜びを実感できる地域共生社会の実現に資すること」としており、</w:t>
      </w:r>
      <w:r w:rsidR="00796722" w:rsidRPr="00DB128F">
        <w:rPr>
          <w:rFonts w:asciiTheme="minorEastAsia" w:hAnsiTheme="minorEastAsia" w:hint="eastAsia"/>
          <w:sz w:val="22"/>
        </w:rPr>
        <w:t>条例の方向性と</w:t>
      </w:r>
      <w:r w:rsidR="00EB2399" w:rsidRPr="00DB128F">
        <w:rPr>
          <w:rFonts w:asciiTheme="minorEastAsia" w:hAnsiTheme="minorEastAsia" w:hint="eastAsia"/>
          <w:sz w:val="22"/>
        </w:rPr>
        <w:t>合致している。</w:t>
      </w:r>
    </w:p>
    <w:p w14:paraId="54109F56" w14:textId="77777777" w:rsidR="000605D2" w:rsidRPr="00DB128F" w:rsidRDefault="000605D2" w:rsidP="000605D2">
      <w:pPr>
        <w:ind w:leftChars="150" w:left="1115" w:hangingChars="350" w:hanging="791"/>
        <w:rPr>
          <w:rFonts w:asciiTheme="minorEastAsia" w:hAnsiTheme="minorEastAsia"/>
          <w:sz w:val="22"/>
        </w:rPr>
      </w:pPr>
    </w:p>
    <w:p w14:paraId="30E96F93" w14:textId="7B3F1485" w:rsidR="0029046A" w:rsidRPr="00DB128F" w:rsidRDefault="002D3B4B" w:rsidP="006D74D0">
      <w:pPr>
        <w:ind w:leftChars="200" w:left="432"/>
        <w:rPr>
          <w:rFonts w:ascii="ＭＳ 明朝" w:eastAsia="ＭＳ 明朝" w:hAnsi="ＭＳ 明朝" w:cs="Times New Roman"/>
          <w:sz w:val="22"/>
        </w:rPr>
      </w:pPr>
      <w:r w:rsidRPr="00DB128F">
        <w:rPr>
          <w:rFonts w:ascii="ＭＳ 明朝" w:eastAsia="ＭＳ 明朝" w:hAnsi="ＭＳ 明朝" w:cs="Times New Roman" w:hint="eastAsia"/>
          <w:sz w:val="22"/>
        </w:rPr>
        <w:t>②</w:t>
      </w:r>
      <w:r w:rsidR="006C54B5" w:rsidRPr="00DB128F">
        <w:rPr>
          <w:rFonts w:ascii="ＭＳ 明朝" w:eastAsia="ＭＳ 明朝" w:hAnsi="ＭＳ 明朝" w:cs="Times New Roman" w:hint="eastAsia"/>
          <w:sz w:val="22"/>
        </w:rPr>
        <w:t xml:space="preserve">　見直しの視点ごとの検討</w:t>
      </w:r>
      <w:r w:rsidRPr="00DB128F">
        <w:rPr>
          <w:rFonts w:ascii="ＭＳ 明朝" w:eastAsia="ＭＳ 明朝" w:hAnsi="ＭＳ 明朝" w:cs="Times New Roman" w:hint="eastAsia"/>
          <w:sz w:val="22"/>
        </w:rPr>
        <w:t>（案）</w:t>
      </w:r>
    </w:p>
    <w:p w14:paraId="6925B2AA" w14:textId="36B668EF" w:rsidR="00564DAE" w:rsidRPr="00DB128F" w:rsidRDefault="00564DAE" w:rsidP="006D74D0">
      <w:pPr>
        <w:ind w:leftChars="200" w:left="432"/>
        <w:rPr>
          <w:rFonts w:ascii="ＭＳ 明朝" w:eastAsia="ＭＳ 明朝" w:hAnsi="ＭＳ 明朝" w:cs="Times New Roman"/>
          <w:sz w:val="22"/>
          <w:u w:val="single"/>
        </w:rPr>
      </w:pPr>
      <w:r w:rsidRPr="00DB128F">
        <w:rPr>
          <w:rFonts w:ascii="ＭＳ 明朝" w:eastAsia="ＭＳ 明朝" w:hAnsi="ＭＳ 明朝" w:cs="Times New Roman" w:hint="eastAsia"/>
          <w:sz w:val="22"/>
        </w:rPr>
        <w:t xml:space="preserve">　</w:t>
      </w:r>
      <w:r w:rsidR="006C54B5" w:rsidRPr="00DB128F">
        <w:rPr>
          <w:rFonts w:ascii="ＭＳ 明朝" w:eastAsia="ＭＳ 明朝" w:hAnsi="ＭＳ 明朝" w:cs="Times New Roman" w:hint="eastAsia"/>
          <w:sz w:val="22"/>
          <w:u w:val="single"/>
        </w:rPr>
        <w:t>①の確認内容を踏まえた、見直しの視点ごとの検討</w:t>
      </w:r>
      <w:r w:rsidR="006C2703" w:rsidRPr="00DB128F">
        <w:rPr>
          <w:rFonts w:ascii="ＭＳ 明朝" w:eastAsia="ＭＳ 明朝" w:hAnsi="ＭＳ 明朝" w:cs="Times New Roman" w:hint="eastAsia"/>
          <w:sz w:val="22"/>
          <w:u w:val="single"/>
        </w:rPr>
        <w:t>（案）</w:t>
      </w:r>
      <w:r w:rsidRPr="00DB128F">
        <w:rPr>
          <w:rFonts w:ascii="ＭＳ 明朝" w:eastAsia="ＭＳ 明朝" w:hAnsi="ＭＳ 明朝" w:cs="Times New Roman" w:hint="eastAsia"/>
          <w:sz w:val="22"/>
          <w:u w:val="single"/>
        </w:rPr>
        <w:t>は下記のとおり。</w:t>
      </w:r>
    </w:p>
    <w:p w14:paraId="0152EB6F" w14:textId="31917104" w:rsidR="00564DAE" w:rsidRPr="00DB128F" w:rsidRDefault="00564DAE" w:rsidP="006D74D0">
      <w:pPr>
        <w:ind w:leftChars="200" w:left="432"/>
        <w:rPr>
          <w:rFonts w:ascii="ＭＳ 明朝" w:eastAsia="ＭＳ 明朝" w:hAnsi="ＭＳ 明朝" w:cs="Times New Roman"/>
          <w:sz w:val="22"/>
          <w:u w:val="single"/>
        </w:rPr>
      </w:pPr>
      <w:r w:rsidRPr="00DB128F">
        <w:rPr>
          <w:rFonts w:ascii="ＭＳ 明朝" w:eastAsia="ＭＳ 明朝" w:hAnsi="ＭＳ 明朝" w:cs="Times New Roman" w:hint="eastAsia"/>
          <w:sz w:val="22"/>
          <w:u w:val="single"/>
        </w:rPr>
        <w:t>条例見直し調書</w:t>
      </w:r>
      <w:r w:rsidR="002B220C" w:rsidRPr="00DB128F">
        <w:rPr>
          <w:rFonts w:ascii="ＭＳ 明朝" w:eastAsia="ＭＳ 明朝" w:hAnsi="ＭＳ 明朝" w:cs="Times New Roman" w:hint="eastAsia"/>
          <w:sz w:val="22"/>
          <w:u w:val="single"/>
        </w:rPr>
        <w:t>（素案）</w:t>
      </w:r>
      <w:r w:rsidR="006C54B5" w:rsidRPr="00DB128F">
        <w:rPr>
          <w:rFonts w:ascii="ＭＳ 明朝" w:eastAsia="ＭＳ 明朝" w:hAnsi="ＭＳ 明朝" w:cs="Times New Roman" w:hint="eastAsia"/>
          <w:sz w:val="22"/>
          <w:u w:val="single"/>
        </w:rPr>
        <w:t>は検討</w:t>
      </w:r>
      <w:r w:rsidR="006C2703" w:rsidRPr="00DB128F">
        <w:rPr>
          <w:rFonts w:ascii="ＭＳ 明朝" w:eastAsia="ＭＳ 明朝" w:hAnsi="ＭＳ 明朝" w:cs="Times New Roman" w:hint="eastAsia"/>
          <w:sz w:val="22"/>
          <w:u w:val="single"/>
        </w:rPr>
        <w:t>（案）</w:t>
      </w:r>
      <w:r w:rsidRPr="00DB128F">
        <w:rPr>
          <w:rFonts w:ascii="ＭＳ 明朝" w:eastAsia="ＭＳ 明朝" w:hAnsi="ＭＳ 明朝" w:cs="Times New Roman" w:hint="eastAsia"/>
          <w:sz w:val="22"/>
          <w:u w:val="single"/>
        </w:rPr>
        <w:t>に沿って、作成する予定。</w:t>
      </w:r>
    </w:p>
    <w:tbl>
      <w:tblPr>
        <w:tblStyle w:val="a3"/>
        <w:tblW w:w="0" w:type="auto"/>
        <w:tblInd w:w="442" w:type="dxa"/>
        <w:tblLook w:val="04A0" w:firstRow="1" w:lastRow="0" w:firstColumn="1" w:lastColumn="0" w:noHBand="0" w:noVBand="1"/>
      </w:tblPr>
      <w:tblGrid>
        <w:gridCol w:w="1680"/>
        <w:gridCol w:w="6938"/>
      </w:tblGrid>
      <w:tr w:rsidR="00DB128F" w:rsidRPr="00DB128F" w14:paraId="390C6F42" w14:textId="77777777" w:rsidTr="0029046A">
        <w:tc>
          <w:tcPr>
            <w:tcW w:w="1680" w:type="dxa"/>
          </w:tcPr>
          <w:p w14:paraId="6D02C564" w14:textId="45EF38C5" w:rsidR="0029046A" w:rsidRPr="00DB128F" w:rsidRDefault="0029046A" w:rsidP="00E049C1">
            <w:pPr>
              <w:rPr>
                <w:rFonts w:asciiTheme="minorEastAsia" w:hAnsiTheme="minorEastAsia"/>
                <w:b/>
                <w:sz w:val="22"/>
              </w:rPr>
            </w:pPr>
            <w:r w:rsidRPr="00DB128F">
              <w:rPr>
                <w:rFonts w:asciiTheme="minorEastAsia" w:hAnsiTheme="minorEastAsia" w:hint="eastAsia"/>
                <w:b/>
                <w:sz w:val="22"/>
              </w:rPr>
              <w:t>見直しの視点</w:t>
            </w:r>
          </w:p>
        </w:tc>
        <w:tc>
          <w:tcPr>
            <w:tcW w:w="6938" w:type="dxa"/>
          </w:tcPr>
          <w:p w14:paraId="1E5B8BBC" w14:textId="770FE4E9" w:rsidR="0029046A" w:rsidRPr="00DB128F" w:rsidRDefault="0029046A" w:rsidP="004F4720">
            <w:pPr>
              <w:rPr>
                <w:rFonts w:asciiTheme="minorEastAsia" w:hAnsiTheme="minorEastAsia"/>
                <w:b/>
                <w:sz w:val="22"/>
              </w:rPr>
            </w:pPr>
            <w:r w:rsidRPr="00DB128F">
              <w:rPr>
                <w:rFonts w:asciiTheme="minorEastAsia" w:hAnsiTheme="minorEastAsia" w:hint="eastAsia"/>
                <w:b/>
                <w:sz w:val="22"/>
              </w:rPr>
              <w:t>検討</w:t>
            </w:r>
            <w:r w:rsidR="006B78D8" w:rsidRPr="00DB128F">
              <w:rPr>
                <w:rFonts w:asciiTheme="minorEastAsia" w:hAnsiTheme="minorEastAsia" w:hint="eastAsia"/>
                <w:b/>
                <w:sz w:val="22"/>
              </w:rPr>
              <w:t>（案）</w:t>
            </w:r>
          </w:p>
        </w:tc>
      </w:tr>
      <w:tr w:rsidR="00DB128F" w:rsidRPr="00DB128F" w14:paraId="583CB213" w14:textId="77777777" w:rsidTr="0029046A">
        <w:tc>
          <w:tcPr>
            <w:tcW w:w="1680" w:type="dxa"/>
          </w:tcPr>
          <w:p w14:paraId="2D150727" w14:textId="65CC9BA5" w:rsidR="0029046A" w:rsidRPr="00DB128F" w:rsidRDefault="006C54B5" w:rsidP="006C54B5">
            <w:pPr>
              <w:rPr>
                <w:rFonts w:asciiTheme="minorEastAsia" w:hAnsiTheme="minorEastAsia"/>
                <w:b/>
                <w:sz w:val="22"/>
              </w:rPr>
            </w:pPr>
            <w:r w:rsidRPr="00DB128F">
              <w:rPr>
                <w:rFonts w:asciiTheme="minorEastAsia" w:hAnsiTheme="minorEastAsia" w:hint="eastAsia"/>
                <w:b/>
                <w:sz w:val="22"/>
              </w:rPr>
              <w:t>①</w:t>
            </w:r>
            <w:r w:rsidR="0029046A" w:rsidRPr="00DB128F">
              <w:rPr>
                <w:rFonts w:asciiTheme="minorEastAsia" w:hAnsiTheme="minorEastAsia" w:hint="eastAsia"/>
                <w:b/>
                <w:sz w:val="22"/>
              </w:rPr>
              <w:t>必要性</w:t>
            </w:r>
          </w:p>
        </w:tc>
        <w:tc>
          <w:tcPr>
            <w:tcW w:w="6938" w:type="dxa"/>
          </w:tcPr>
          <w:p w14:paraId="4CB9FA83" w14:textId="2713B7A9" w:rsidR="006B78D8" w:rsidRPr="00DB128F" w:rsidRDefault="00564DAE" w:rsidP="00E049C1">
            <w:pPr>
              <w:rPr>
                <w:rFonts w:asciiTheme="minorEastAsia" w:hAnsiTheme="minorEastAsia"/>
                <w:b/>
                <w:sz w:val="22"/>
              </w:rPr>
            </w:pPr>
            <w:r w:rsidRPr="00DB128F">
              <w:rPr>
                <w:rFonts w:asciiTheme="minorEastAsia" w:hAnsiTheme="minorEastAsia" w:hint="eastAsia"/>
                <w:b/>
                <w:sz w:val="22"/>
              </w:rPr>
              <w:t>・</w:t>
            </w:r>
            <w:r w:rsidR="00FA705E" w:rsidRPr="00DB128F">
              <w:rPr>
                <w:rFonts w:asciiTheme="minorEastAsia" w:hAnsiTheme="minorEastAsia" w:hint="eastAsia"/>
                <w:b/>
                <w:sz w:val="22"/>
              </w:rPr>
              <w:t>条例の目的は、現在の状況においても目指すべき方向性として</w:t>
            </w:r>
            <w:r w:rsidR="006C54B5" w:rsidRPr="00DB128F">
              <w:rPr>
                <w:rFonts w:asciiTheme="minorEastAsia" w:hAnsiTheme="minorEastAsia" w:hint="eastAsia"/>
                <w:b/>
                <w:sz w:val="22"/>
              </w:rPr>
              <w:t>妥</w:t>
            </w:r>
            <w:r w:rsidR="00FA705E" w:rsidRPr="00DB128F">
              <w:rPr>
                <w:rFonts w:asciiTheme="minorEastAsia" w:hAnsiTheme="minorEastAsia" w:hint="eastAsia"/>
                <w:b/>
                <w:sz w:val="22"/>
              </w:rPr>
              <w:t>当であり、</w:t>
            </w:r>
            <w:r w:rsidRPr="00DB128F">
              <w:rPr>
                <w:rFonts w:asciiTheme="minorEastAsia" w:hAnsiTheme="minorEastAsia" w:hint="eastAsia"/>
                <w:b/>
                <w:sz w:val="22"/>
              </w:rPr>
              <w:t>引き続き条例に基づいた取組を継続していく必要がある。</w:t>
            </w:r>
          </w:p>
          <w:p w14:paraId="1AC02449" w14:textId="14737D39" w:rsidR="006B78D8" w:rsidRPr="00DB128F" w:rsidRDefault="006B78D8" w:rsidP="00FA705E">
            <w:pPr>
              <w:rPr>
                <w:rFonts w:asciiTheme="minorEastAsia" w:hAnsiTheme="minorEastAsia"/>
                <w:b/>
                <w:sz w:val="22"/>
              </w:rPr>
            </w:pPr>
            <w:r w:rsidRPr="00DB128F">
              <w:rPr>
                <w:rFonts w:asciiTheme="minorEastAsia" w:hAnsiTheme="minorEastAsia" w:hint="eastAsia"/>
                <w:b/>
                <w:sz w:val="22"/>
              </w:rPr>
              <w:t>・</w:t>
            </w:r>
            <w:r w:rsidR="009D5D37" w:rsidRPr="00DB128F">
              <w:rPr>
                <w:rFonts w:asciiTheme="minorEastAsia" w:hAnsiTheme="minorEastAsia" w:hint="eastAsia"/>
                <w:b/>
                <w:sz w:val="22"/>
              </w:rPr>
              <w:t>「</w:t>
            </w:r>
            <w:r w:rsidR="005D0CFF" w:rsidRPr="00DB128F">
              <w:rPr>
                <w:rFonts w:asciiTheme="minorEastAsia" w:hAnsiTheme="minorEastAsia" w:hint="eastAsia"/>
                <w:b/>
                <w:sz w:val="22"/>
              </w:rPr>
              <w:t>手話施策推進法</w:t>
            </w:r>
            <w:r w:rsidR="009D5D37" w:rsidRPr="00DB128F">
              <w:rPr>
                <w:rFonts w:asciiTheme="minorEastAsia" w:hAnsiTheme="minorEastAsia" w:hint="eastAsia"/>
                <w:b/>
                <w:sz w:val="22"/>
              </w:rPr>
              <w:t>」</w:t>
            </w:r>
            <w:r w:rsidR="00564DAE" w:rsidRPr="00DB128F">
              <w:rPr>
                <w:rFonts w:asciiTheme="minorEastAsia" w:hAnsiTheme="minorEastAsia" w:hint="eastAsia"/>
                <w:b/>
                <w:sz w:val="22"/>
              </w:rPr>
              <w:t>に</w:t>
            </w:r>
            <w:r w:rsidR="00FA705E" w:rsidRPr="00DB128F">
              <w:rPr>
                <w:rFonts w:asciiTheme="minorEastAsia" w:hAnsiTheme="minorEastAsia" w:hint="eastAsia"/>
                <w:b/>
                <w:sz w:val="22"/>
              </w:rPr>
              <w:t>は</w:t>
            </w:r>
            <w:r w:rsidR="008E6634" w:rsidRPr="00DB128F">
              <w:rPr>
                <w:rFonts w:asciiTheme="minorEastAsia" w:hAnsiTheme="minorEastAsia" w:hint="eastAsia"/>
                <w:b/>
                <w:sz w:val="22"/>
              </w:rPr>
              <w:t>条例と</w:t>
            </w:r>
            <w:r w:rsidR="00FA705E" w:rsidRPr="00DB128F">
              <w:rPr>
                <w:rFonts w:asciiTheme="minorEastAsia" w:hAnsiTheme="minorEastAsia" w:hint="eastAsia"/>
                <w:b/>
                <w:sz w:val="22"/>
              </w:rPr>
              <w:t>同趣旨の</w:t>
            </w:r>
            <w:r w:rsidR="00564DAE" w:rsidRPr="00DB128F">
              <w:rPr>
                <w:rFonts w:asciiTheme="minorEastAsia" w:hAnsiTheme="minorEastAsia" w:hint="eastAsia"/>
                <w:b/>
                <w:sz w:val="22"/>
              </w:rPr>
              <w:t>記載はあるが、</w:t>
            </w:r>
            <w:r w:rsidR="00AC4288" w:rsidRPr="00DB128F">
              <w:rPr>
                <w:rFonts w:asciiTheme="minorEastAsia" w:hAnsiTheme="minorEastAsia" w:hint="eastAsia"/>
                <w:b/>
                <w:sz w:val="22"/>
              </w:rPr>
              <w:t>「</w:t>
            </w:r>
            <w:r w:rsidR="00564DAE" w:rsidRPr="00DB128F">
              <w:rPr>
                <w:rFonts w:asciiTheme="minorEastAsia" w:hAnsiTheme="minorEastAsia" w:hint="eastAsia"/>
                <w:b/>
                <w:sz w:val="22"/>
              </w:rPr>
              <w:t>市町村</w:t>
            </w:r>
            <w:r w:rsidR="008E6634" w:rsidRPr="00DB128F">
              <w:rPr>
                <w:rFonts w:asciiTheme="minorEastAsia" w:hAnsiTheme="minorEastAsia" w:hint="eastAsia"/>
                <w:b/>
                <w:sz w:val="22"/>
              </w:rPr>
              <w:t>との連携及び協力</w:t>
            </w:r>
            <w:r w:rsidR="00AC4288" w:rsidRPr="00DB128F">
              <w:rPr>
                <w:rFonts w:asciiTheme="minorEastAsia" w:hAnsiTheme="minorEastAsia" w:hint="eastAsia"/>
                <w:b/>
                <w:sz w:val="22"/>
              </w:rPr>
              <w:t>」</w:t>
            </w:r>
            <w:r w:rsidR="00564DAE" w:rsidRPr="00DB128F">
              <w:rPr>
                <w:rFonts w:asciiTheme="minorEastAsia" w:hAnsiTheme="minorEastAsia" w:hint="eastAsia"/>
                <w:b/>
                <w:sz w:val="22"/>
              </w:rPr>
              <w:t>や</w:t>
            </w:r>
            <w:r w:rsidR="00AC4288" w:rsidRPr="00DB128F">
              <w:rPr>
                <w:rFonts w:asciiTheme="minorEastAsia" w:hAnsiTheme="minorEastAsia" w:hint="eastAsia"/>
                <w:b/>
                <w:sz w:val="22"/>
              </w:rPr>
              <w:t>「</w:t>
            </w:r>
            <w:r w:rsidR="00EA4FAF" w:rsidRPr="00DB128F">
              <w:rPr>
                <w:rFonts w:asciiTheme="minorEastAsia" w:hAnsiTheme="minorEastAsia" w:hint="eastAsia"/>
                <w:b/>
                <w:sz w:val="22"/>
              </w:rPr>
              <w:t>県民の役割</w:t>
            </w:r>
            <w:r w:rsidR="00AC4288" w:rsidRPr="00DB128F">
              <w:rPr>
                <w:rFonts w:asciiTheme="minorEastAsia" w:hAnsiTheme="minorEastAsia" w:hint="eastAsia"/>
                <w:b/>
                <w:sz w:val="22"/>
              </w:rPr>
              <w:t>」は</w:t>
            </w:r>
            <w:r w:rsidR="00564DAE" w:rsidRPr="00DB128F">
              <w:rPr>
                <w:rFonts w:asciiTheme="minorEastAsia" w:hAnsiTheme="minorEastAsia" w:hint="eastAsia"/>
                <w:b/>
                <w:sz w:val="22"/>
              </w:rPr>
              <w:t>条例</w:t>
            </w:r>
            <w:r w:rsidR="00EA4FAF" w:rsidRPr="00DB128F">
              <w:rPr>
                <w:rFonts w:asciiTheme="minorEastAsia" w:hAnsiTheme="minorEastAsia" w:hint="eastAsia"/>
                <w:b/>
                <w:sz w:val="22"/>
              </w:rPr>
              <w:t>のみに</w:t>
            </w:r>
            <w:r w:rsidR="00564DAE" w:rsidRPr="00DB128F">
              <w:rPr>
                <w:rFonts w:asciiTheme="minorEastAsia" w:hAnsiTheme="minorEastAsia" w:hint="eastAsia"/>
                <w:b/>
                <w:sz w:val="22"/>
              </w:rPr>
              <w:t>記載</w:t>
            </w:r>
            <w:r w:rsidR="00EA4FAF" w:rsidRPr="00DB128F">
              <w:rPr>
                <w:rFonts w:asciiTheme="minorEastAsia" w:hAnsiTheme="minorEastAsia" w:hint="eastAsia"/>
                <w:b/>
                <w:sz w:val="22"/>
              </w:rPr>
              <w:t>されている</w:t>
            </w:r>
            <w:r w:rsidR="00564DAE" w:rsidRPr="00DB128F">
              <w:rPr>
                <w:rFonts w:asciiTheme="minorEastAsia" w:hAnsiTheme="minorEastAsia" w:hint="eastAsia"/>
                <w:b/>
                <w:sz w:val="22"/>
              </w:rPr>
              <w:t>内容</w:t>
            </w:r>
            <w:r w:rsidR="00AC4288" w:rsidRPr="00DB128F">
              <w:rPr>
                <w:rFonts w:asciiTheme="minorEastAsia" w:hAnsiTheme="minorEastAsia" w:hint="eastAsia"/>
                <w:b/>
                <w:sz w:val="22"/>
              </w:rPr>
              <w:t>で</w:t>
            </w:r>
            <w:r w:rsidR="00EA4FAF" w:rsidRPr="00DB128F">
              <w:rPr>
                <w:rFonts w:asciiTheme="minorEastAsia" w:hAnsiTheme="minorEastAsia" w:hint="eastAsia"/>
                <w:b/>
                <w:sz w:val="22"/>
              </w:rPr>
              <w:t>あ</w:t>
            </w:r>
            <w:r w:rsidR="00FA705E" w:rsidRPr="00DB128F">
              <w:rPr>
                <w:rFonts w:asciiTheme="minorEastAsia" w:hAnsiTheme="minorEastAsia" w:hint="eastAsia"/>
                <w:b/>
                <w:sz w:val="22"/>
              </w:rPr>
              <w:t>り</w:t>
            </w:r>
            <w:r w:rsidR="00674B36" w:rsidRPr="00DB128F">
              <w:rPr>
                <w:rFonts w:asciiTheme="minorEastAsia" w:hAnsiTheme="minorEastAsia" w:hint="eastAsia"/>
                <w:b/>
                <w:sz w:val="22"/>
              </w:rPr>
              <w:t>、</w:t>
            </w:r>
            <w:r w:rsidR="00EA4FAF" w:rsidRPr="00DB128F">
              <w:rPr>
                <w:rFonts w:asciiTheme="minorEastAsia" w:hAnsiTheme="minorEastAsia" w:hint="eastAsia"/>
                <w:b/>
                <w:sz w:val="22"/>
              </w:rPr>
              <w:t>引き続き必要である。</w:t>
            </w:r>
          </w:p>
        </w:tc>
      </w:tr>
      <w:tr w:rsidR="00DB128F" w:rsidRPr="00DB128F" w14:paraId="15BC4B91" w14:textId="77777777" w:rsidTr="0029046A">
        <w:tc>
          <w:tcPr>
            <w:tcW w:w="1680" w:type="dxa"/>
          </w:tcPr>
          <w:p w14:paraId="2B886D87" w14:textId="42CCE15C" w:rsidR="0029046A" w:rsidRPr="00DB128F" w:rsidRDefault="0029046A" w:rsidP="00E049C1">
            <w:pPr>
              <w:rPr>
                <w:rFonts w:asciiTheme="minorEastAsia" w:hAnsiTheme="minorEastAsia"/>
                <w:b/>
                <w:sz w:val="22"/>
              </w:rPr>
            </w:pPr>
            <w:r w:rsidRPr="00DB128F">
              <w:rPr>
                <w:rFonts w:asciiTheme="minorEastAsia" w:hAnsiTheme="minorEastAsia" w:hint="eastAsia"/>
                <w:b/>
                <w:sz w:val="22"/>
              </w:rPr>
              <w:t>②有効性</w:t>
            </w:r>
          </w:p>
        </w:tc>
        <w:tc>
          <w:tcPr>
            <w:tcW w:w="6938" w:type="dxa"/>
          </w:tcPr>
          <w:p w14:paraId="2BDE99BA" w14:textId="1E1104F3" w:rsidR="0060249C" w:rsidRPr="00DB128F" w:rsidRDefault="006B78D8" w:rsidP="001C2645">
            <w:pPr>
              <w:rPr>
                <w:rFonts w:asciiTheme="minorEastAsia" w:hAnsiTheme="minorEastAsia"/>
                <w:b/>
                <w:sz w:val="22"/>
              </w:rPr>
            </w:pPr>
            <w:r w:rsidRPr="00DB128F">
              <w:rPr>
                <w:rFonts w:asciiTheme="minorEastAsia" w:hAnsiTheme="minorEastAsia" w:hint="eastAsia"/>
                <w:b/>
                <w:sz w:val="22"/>
              </w:rPr>
              <w:t>・</w:t>
            </w:r>
            <w:r w:rsidR="00EA4FAF" w:rsidRPr="00DB128F">
              <w:rPr>
                <w:rFonts w:asciiTheme="minorEastAsia" w:hAnsiTheme="minorEastAsia" w:hint="eastAsia"/>
                <w:b/>
                <w:sz w:val="22"/>
              </w:rPr>
              <w:t>条例が制定されたことによ</w:t>
            </w:r>
            <w:r w:rsidR="001C2645" w:rsidRPr="00DB128F">
              <w:rPr>
                <w:rFonts w:asciiTheme="minorEastAsia" w:hAnsiTheme="minorEastAsia" w:hint="eastAsia"/>
                <w:b/>
                <w:sz w:val="22"/>
              </w:rPr>
              <w:t>って、手話普及推進に係る取組の方向性や</w:t>
            </w:r>
            <w:r w:rsidR="00EA4FAF" w:rsidRPr="00DB128F">
              <w:rPr>
                <w:rFonts w:asciiTheme="minorEastAsia" w:hAnsiTheme="minorEastAsia" w:hint="eastAsia"/>
                <w:b/>
                <w:sz w:val="22"/>
              </w:rPr>
              <w:t>県、県民、事業者等の役割が明確になり、取組を</w:t>
            </w:r>
            <w:r w:rsidR="001C2645" w:rsidRPr="00DB128F">
              <w:rPr>
                <w:rFonts w:asciiTheme="minorEastAsia" w:hAnsiTheme="minorEastAsia" w:hint="eastAsia"/>
                <w:b/>
                <w:sz w:val="22"/>
              </w:rPr>
              <w:t>行う上での指針として有効である。</w:t>
            </w:r>
          </w:p>
        </w:tc>
      </w:tr>
      <w:tr w:rsidR="00DB128F" w:rsidRPr="00DB128F" w14:paraId="6F53E405" w14:textId="77777777" w:rsidTr="0029046A">
        <w:tc>
          <w:tcPr>
            <w:tcW w:w="1680" w:type="dxa"/>
          </w:tcPr>
          <w:p w14:paraId="73ABA8BA" w14:textId="2953544C" w:rsidR="0029046A" w:rsidRPr="00DB128F" w:rsidRDefault="00FA705E" w:rsidP="00FA705E">
            <w:pPr>
              <w:rPr>
                <w:rFonts w:asciiTheme="minorEastAsia" w:hAnsiTheme="minorEastAsia"/>
                <w:b/>
                <w:sz w:val="22"/>
              </w:rPr>
            </w:pPr>
            <w:r w:rsidRPr="00DB128F">
              <w:rPr>
                <w:rFonts w:asciiTheme="minorEastAsia" w:hAnsiTheme="minorEastAsia" w:hint="eastAsia"/>
                <w:b/>
                <w:sz w:val="22"/>
              </w:rPr>
              <w:t>③</w:t>
            </w:r>
            <w:r w:rsidR="0029046A" w:rsidRPr="00DB128F">
              <w:rPr>
                <w:rFonts w:asciiTheme="minorEastAsia" w:hAnsiTheme="minorEastAsia" w:hint="eastAsia"/>
                <w:b/>
                <w:sz w:val="22"/>
              </w:rPr>
              <w:t>効率性</w:t>
            </w:r>
          </w:p>
        </w:tc>
        <w:tc>
          <w:tcPr>
            <w:tcW w:w="6938" w:type="dxa"/>
          </w:tcPr>
          <w:p w14:paraId="1B74EA79" w14:textId="0161562A" w:rsidR="006B78D8" w:rsidRPr="00DB128F" w:rsidRDefault="0029046A" w:rsidP="006C2703">
            <w:pPr>
              <w:rPr>
                <w:rFonts w:asciiTheme="minorEastAsia" w:hAnsiTheme="minorEastAsia"/>
                <w:b/>
                <w:sz w:val="22"/>
              </w:rPr>
            </w:pPr>
            <w:r w:rsidRPr="00DB128F">
              <w:rPr>
                <w:rFonts w:asciiTheme="minorEastAsia" w:hAnsiTheme="minorEastAsia" w:hint="eastAsia"/>
                <w:b/>
                <w:sz w:val="22"/>
              </w:rPr>
              <w:t>・</w:t>
            </w:r>
            <w:r w:rsidR="006C2703" w:rsidRPr="00DB128F">
              <w:rPr>
                <w:rFonts w:asciiTheme="minorEastAsia" w:hAnsiTheme="minorEastAsia" w:hint="eastAsia"/>
                <w:b/>
                <w:sz w:val="22"/>
              </w:rPr>
              <w:t>条例の目的達成のために、</w:t>
            </w:r>
            <w:r w:rsidRPr="00DB128F">
              <w:rPr>
                <w:rFonts w:asciiTheme="minorEastAsia" w:hAnsiTheme="minorEastAsia" w:hint="eastAsia"/>
                <w:b/>
                <w:sz w:val="22"/>
              </w:rPr>
              <w:t>条例</w:t>
            </w:r>
            <w:r w:rsidR="006C2703" w:rsidRPr="00DB128F">
              <w:rPr>
                <w:rFonts w:asciiTheme="minorEastAsia" w:hAnsiTheme="minorEastAsia" w:hint="eastAsia"/>
                <w:b/>
                <w:sz w:val="22"/>
              </w:rPr>
              <w:t>に基づく計画が策定され、その計画に沿って様々な取組が進められているため、</w:t>
            </w:r>
            <w:r w:rsidR="00FA705E" w:rsidRPr="00DB128F">
              <w:rPr>
                <w:rFonts w:asciiTheme="minorEastAsia" w:hAnsiTheme="minorEastAsia" w:hint="eastAsia"/>
                <w:b/>
                <w:sz w:val="22"/>
              </w:rPr>
              <w:t>条例は</w:t>
            </w:r>
            <w:r w:rsidR="006C2703" w:rsidRPr="00DB128F">
              <w:rPr>
                <w:rFonts w:asciiTheme="minorEastAsia" w:hAnsiTheme="minorEastAsia" w:hint="eastAsia"/>
                <w:b/>
                <w:sz w:val="22"/>
              </w:rPr>
              <w:t>効率的に機能している。</w:t>
            </w:r>
          </w:p>
        </w:tc>
      </w:tr>
      <w:tr w:rsidR="00DB128F" w:rsidRPr="00DB128F" w14:paraId="71B68A93" w14:textId="77777777" w:rsidTr="0029046A">
        <w:tc>
          <w:tcPr>
            <w:tcW w:w="1680" w:type="dxa"/>
          </w:tcPr>
          <w:p w14:paraId="005F7946" w14:textId="4EE5591F" w:rsidR="0029046A" w:rsidRPr="00DB128F" w:rsidRDefault="0029046A" w:rsidP="00E049C1">
            <w:pPr>
              <w:rPr>
                <w:rFonts w:asciiTheme="minorEastAsia" w:hAnsiTheme="minorEastAsia"/>
                <w:b/>
                <w:sz w:val="22"/>
              </w:rPr>
            </w:pPr>
            <w:r w:rsidRPr="00DB128F">
              <w:rPr>
                <w:rFonts w:asciiTheme="minorEastAsia" w:hAnsiTheme="minorEastAsia" w:hint="eastAsia"/>
                <w:b/>
                <w:sz w:val="22"/>
              </w:rPr>
              <w:t>④基本方針適合性</w:t>
            </w:r>
          </w:p>
        </w:tc>
        <w:tc>
          <w:tcPr>
            <w:tcW w:w="6938" w:type="dxa"/>
          </w:tcPr>
          <w:p w14:paraId="69BC23CE" w14:textId="4696DF66" w:rsidR="0029046A" w:rsidRPr="00DB128F" w:rsidRDefault="0029046A" w:rsidP="00796722">
            <w:pPr>
              <w:rPr>
                <w:rFonts w:asciiTheme="minorEastAsia" w:hAnsiTheme="minorEastAsia"/>
                <w:b/>
                <w:sz w:val="22"/>
              </w:rPr>
            </w:pPr>
            <w:r w:rsidRPr="00DB128F">
              <w:rPr>
                <w:rFonts w:asciiTheme="minorEastAsia" w:hAnsiTheme="minorEastAsia" w:hint="eastAsia"/>
                <w:b/>
                <w:sz w:val="22"/>
              </w:rPr>
              <w:t>・</w:t>
            </w:r>
            <w:r w:rsidR="00FA705E" w:rsidRPr="00DB128F">
              <w:rPr>
                <w:rFonts w:asciiTheme="minorEastAsia" w:hAnsiTheme="minorEastAsia" w:hint="eastAsia"/>
                <w:b/>
                <w:sz w:val="22"/>
              </w:rPr>
              <w:t>条例の目的は、</w:t>
            </w:r>
            <w:r w:rsidRPr="00DB128F">
              <w:rPr>
                <w:rFonts w:asciiTheme="minorEastAsia" w:hAnsiTheme="minorEastAsia" w:hint="eastAsia"/>
                <w:b/>
                <w:sz w:val="22"/>
              </w:rPr>
              <w:t>「新かながわグランドデザイン」</w:t>
            </w:r>
            <w:r w:rsidR="006C2703" w:rsidRPr="00DB128F">
              <w:rPr>
                <w:rFonts w:asciiTheme="minorEastAsia" w:hAnsiTheme="minorEastAsia" w:hint="eastAsia"/>
                <w:b/>
                <w:sz w:val="22"/>
              </w:rPr>
              <w:t>に記載されている</w:t>
            </w:r>
            <w:r w:rsidR="00674B36" w:rsidRPr="00DB128F">
              <w:rPr>
                <w:rFonts w:asciiTheme="minorEastAsia" w:hAnsiTheme="minorEastAsia" w:hint="eastAsia"/>
                <w:b/>
                <w:sz w:val="22"/>
              </w:rPr>
              <w:t>「</w:t>
            </w:r>
            <w:r w:rsidR="006C2703" w:rsidRPr="00DB128F">
              <w:rPr>
                <w:rFonts w:asciiTheme="minorEastAsia" w:hAnsiTheme="minorEastAsia" w:hint="eastAsia"/>
                <w:b/>
                <w:sz w:val="22"/>
              </w:rPr>
              <w:t>「ともに生きる社会かながわ憲章」や「神奈川県当事者目線の障害福祉推進条例～ともに生きる社会を目指して～」の理念の普及啓発や障がいへの理解の促進、障がい及び障がい児・者に対する差別の解消に取り組む」という</w:t>
            </w:r>
            <w:r w:rsidR="00564DAE" w:rsidRPr="00DB128F">
              <w:rPr>
                <w:rFonts w:asciiTheme="minorEastAsia" w:hAnsiTheme="minorEastAsia" w:hint="eastAsia"/>
                <w:b/>
                <w:sz w:val="22"/>
              </w:rPr>
              <w:t>方向性と合致している。</w:t>
            </w:r>
          </w:p>
        </w:tc>
      </w:tr>
      <w:tr w:rsidR="00DB128F" w:rsidRPr="00DB128F" w14:paraId="126A55A8" w14:textId="77777777" w:rsidTr="0029046A">
        <w:tc>
          <w:tcPr>
            <w:tcW w:w="1680" w:type="dxa"/>
          </w:tcPr>
          <w:p w14:paraId="02EF117B" w14:textId="53F8C7DA" w:rsidR="0029046A" w:rsidRPr="00DB128F" w:rsidRDefault="0029046A" w:rsidP="00E049C1">
            <w:pPr>
              <w:rPr>
                <w:rFonts w:asciiTheme="minorEastAsia" w:hAnsiTheme="minorEastAsia"/>
                <w:b/>
                <w:sz w:val="22"/>
              </w:rPr>
            </w:pPr>
            <w:r w:rsidRPr="00DB128F">
              <w:rPr>
                <w:rFonts w:asciiTheme="minorEastAsia" w:hAnsiTheme="minorEastAsia" w:hint="eastAsia"/>
                <w:b/>
                <w:sz w:val="22"/>
              </w:rPr>
              <w:t>⑤適法性</w:t>
            </w:r>
          </w:p>
        </w:tc>
        <w:tc>
          <w:tcPr>
            <w:tcW w:w="6938" w:type="dxa"/>
          </w:tcPr>
          <w:p w14:paraId="287E5AB3" w14:textId="3161AE56" w:rsidR="0029046A" w:rsidRPr="00DB128F" w:rsidRDefault="00564DAE" w:rsidP="00E049C1">
            <w:pPr>
              <w:rPr>
                <w:rFonts w:asciiTheme="minorEastAsia" w:hAnsiTheme="minorEastAsia"/>
                <w:b/>
                <w:sz w:val="22"/>
              </w:rPr>
            </w:pPr>
            <w:r w:rsidRPr="00DB128F">
              <w:rPr>
                <w:rFonts w:asciiTheme="minorEastAsia" w:hAnsiTheme="minorEastAsia" w:hint="eastAsia"/>
                <w:b/>
                <w:sz w:val="22"/>
              </w:rPr>
              <w:t>・関連法令や条例に抵触はしていない。</w:t>
            </w:r>
          </w:p>
        </w:tc>
      </w:tr>
    </w:tbl>
    <w:p w14:paraId="153D355E" w14:textId="3062F0FE" w:rsidR="006B78D8" w:rsidRPr="00DB128F" w:rsidRDefault="006B78D8" w:rsidP="00564DAE">
      <w:pPr>
        <w:ind w:leftChars="200" w:left="658" w:hangingChars="100" w:hanging="226"/>
        <w:rPr>
          <w:rFonts w:asciiTheme="minorEastAsia" w:hAnsiTheme="minorEastAsia"/>
          <w:sz w:val="22"/>
        </w:rPr>
      </w:pPr>
      <w:r w:rsidRPr="00DB128F">
        <w:rPr>
          <w:rFonts w:asciiTheme="minorEastAsia" w:hAnsiTheme="minorEastAsia" w:hint="eastAsia"/>
          <w:sz w:val="22"/>
        </w:rPr>
        <w:t xml:space="preserve">※　</w:t>
      </w:r>
      <w:r w:rsidR="00657093" w:rsidRPr="00DB128F">
        <w:rPr>
          <w:rFonts w:asciiTheme="minorEastAsia" w:hAnsiTheme="minorEastAsia" w:hint="eastAsia"/>
          <w:sz w:val="22"/>
        </w:rPr>
        <w:t>条例は、</w:t>
      </w:r>
      <w:r w:rsidR="005D0CFF" w:rsidRPr="00DB128F">
        <w:rPr>
          <w:rFonts w:asciiTheme="minorEastAsia" w:hAnsiTheme="minorEastAsia" w:hint="eastAsia"/>
          <w:sz w:val="22"/>
        </w:rPr>
        <w:t>理念条例として</w:t>
      </w:r>
      <w:r w:rsidR="00657093" w:rsidRPr="00DB128F">
        <w:rPr>
          <w:rFonts w:asciiTheme="minorEastAsia" w:hAnsiTheme="minorEastAsia" w:hint="eastAsia"/>
          <w:sz w:val="22"/>
        </w:rPr>
        <w:t>の</w:t>
      </w:r>
      <w:r w:rsidR="005D0CFF" w:rsidRPr="00DB128F">
        <w:rPr>
          <w:rFonts w:asciiTheme="minorEastAsia" w:hAnsiTheme="minorEastAsia" w:hint="eastAsia"/>
          <w:sz w:val="22"/>
        </w:rPr>
        <w:t>大枠を</w:t>
      </w:r>
      <w:r w:rsidR="00657093" w:rsidRPr="00DB128F">
        <w:rPr>
          <w:rFonts w:asciiTheme="minorEastAsia" w:hAnsiTheme="minorEastAsia" w:hint="eastAsia"/>
          <w:sz w:val="22"/>
        </w:rPr>
        <w:t>条例で</w:t>
      </w:r>
      <w:r w:rsidR="005D0CFF" w:rsidRPr="00DB128F">
        <w:rPr>
          <w:rFonts w:asciiTheme="minorEastAsia" w:hAnsiTheme="minorEastAsia" w:hint="eastAsia"/>
          <w:sz w:val="22"/>
        </w:rPr>
        <w:t>規定し、具体の内容は</w:t>
      </w:r>
      <w:r w:rsidR="00657093" w:rsidRPr="00DB128F">
        <w:rPr>
          <w:rFonts w:asciiTheme="minorEastAsia" w:hAnsiTheme="minorEastAsia" w:hint="eastAsia"/>
          <w:sz w:val="22"/>
        </w:rPr>
        <w:t>手話推進</w:t>
      </w:r>
      <w:r w:rsidR="005D0CFF" w:rsidRPr="00DB128F">
        <w:rPr>
          <w:rFonts w:asciiTheme="minorEastAsia" w:hAnsiTheme="minorEastAsia" w:hint="eastAsia"/>
          <w:sz w:val="22"/>
        </w:rPr>
        <w:t>計画で定める構成となっているため、</w:t>
      </w:r>
      <w:r w:rsidR="00657093" w:rsidRPr="00DB128F">
        <w:rPr>
          <w:rFonts w:asciiTheme="minorEastAsia" w:hAnsiTheme="minorEastAsia" w:hint="eastAsia"/>
          <w:sz w:val="22"/>
        </w:rPr>
        <w:t>「手話施策推進法」の制定により</w:t>
      </w:r>
      <w:r w:rsidR="005D0CFF" w:rsidRPr="00DB128F">
        <w:rPr>
          <w:rFonts w:asciiTheme="minorEastAsia" w:hAnsiTheme="minorEastAsia" w:hint="eastAsia"/>
          <w:sz w:val="22"/>
        </w:rPr>
        <w:t>、</w:t>
      </w:r>
      <w:r w:rsidR="00657093" w:rsidRPr="00DB128F">
        <w:rPr>
          <w:rFonts w:asciiTheme="minorEastAsia" w:hAnsiTheme="minorEastAsia" w:hint="eastAsia"/>
          <w:sz w:val="22"/>
        </w:rPr>
        <w:t>必要となる施策については、手話推進計画に反映することを検討していく</w:t>
      </w:r>
      <w:r w:rsidR="005D0CFF" w:rsidRPr="00DB128F">
        <w:rPr>
          <w:rFonts w:asciiTheme="minorEastAsia" w:hAnsiTheme="minorEastAsia" w:hint="eastAsia"/>
          <w:sz w:val="22"/>
        </w:rPr>
        <w:t>。</w:t>
      </w:r>
    </w:p>
    <w:p w14:paraId="32E8C178" w14:textId="3902538C" w:rsidR="000A6E27" w:rsidRPr="00DB128F" w:rsidRDefault="000A6E27" w:rsidP="00657093">
      <w:pPr>
        <w:rPr>
          <w:rFonts w:asciiTheme="majorEastAsia" w:eastAsiaTheme="majorEastAsia" w:hAnsiTheme="majorEastAsia"/>
          <w:sz w:val="22"/>
        </w:rPr>
      </w:pPr>
    </w:p>
    <w:p w14:paraId="78853A4A" w14:textId="644B5D5F" w:rsidR="005B7DEA" w:rsidRPr="00DB128F" w:rsidRDefault="00B90519" w:rsidP="00657093">
      <w:pPr>
        <w:rPr>
          <w:rFonts w:asciiTheme="minorEastAsia" w:hAnsiTheme="minorEastAsia"/>
          <w:sz w:val="22"/>
        </w:rPr>
      </w:pPr>
      <w:r w:rsidRPr="00DB128F">
        <w:rPr>
          <w:rFonts w:asciiTheme="majorEastAsia" w:eastAsiaTheme="majorEastAsia" w:hAnsiTheme="majorEastAsia" w:hint="eastAsia"/>
          <w:sz w:val="22"/>
        </w:rPr>
        <w:t>９</w:t>
      </w:r>
      <w:r w:rsidR="005B7DEA" w:rsidRPr="00DB128F">
        <w:rPr>
          <w:rFonts w:asciiTheme="majorEastAsia" w:eastAsiaTheme="majorEastAsia" w:hAnsiTheme="majorEastAsia" w:hint="eastAsia"/>
          <w:sz w:val="22"/>
        </w:rPr>
        <w:t xml:space="preserve">　今後のスケジュール</w:t>
      </w:r>
      <w:r w:rsidR="00055F60" w:rsidRPr="00DB128F">
        <w:rPr>
          <w:rFonts w:asciiTheme="majorEastAsia" w:eastAsiaTheme="majorEastAsia" w:hAnsiTheme="majorEastAsia" w:hint="eastAsia"/>
          <w:sz w:val="22"/>
        </w:rPr>
        <w:t>（予定）</w:t>
      </w:r>
    </w:p>
    <w:p w14:paraId="446580EF" w14:textId="4342DAF5" w:rsidR="004A2AAC" w:rsidRPr="00DB128F" w:rsidRDefault="005B7DEA" w:rsidP="006B677E">
      <w:pPr>
        <w:ind w:left="1808" w:hangingChars="800" w:hanging="1808"/>
        <w:rPr>
          <w:rFonts w:asciiTheme="minorEastAsia" w:hAnsiTheme="minorEastAsia"/>
          <w:sz w:val="22"/>
        </w:rPr>
      </w:pPr>
      <w:r w:rsidRPr="00DB128F">
        <w:rPr>
          <w:rFonts w:asciiTheme="minorEastAsia" w:hAnsiTheme="minorEastAsia" w:hint="eastAsia"/>
          <w:sz w:val="22"/>
        </w:rPr>
        <w:t xml:space="preserve">　　</w:t>
      </w:r>
      <w:r w:rsidR="006B677E" w:rsidRPr="00DB128F">
        <w:rPr>
          <w:rFonts w:asciiTheme="minorEastAsia" w:hAnsiTheme="minorEastAsia" w:hint="eastAsia"/>
          <w:sz w:val="22"/>
        </w:rPr>
        <w:t>令和７年９月</w:t>
      </w:r>
      <w:r w:rsidR="004A2AAC" w:rsidRPr="00DB128F">
        <w:rPr>
          <w:rFonts w:asciiTheme="minorEastAsia" w:hAnsiTheme="minorEastAsia" w:hint="eastAsia"/>
          <w:sz w:val="22"/>
        </w:rPr>
        <w:t xml:space="preserve">　</w:t>
      </w:r>
      <w:r w:rsidR="006B677E" w:rsidRPr="00DB128F">
        <w:rPr>
          <w:rFonts w:asciiTheme="minorEastAsia" w:hAnsiTheme="minorEastAsia" w:hint="eastAsia"/>
          <w:sz w:val="22"/>
        </w:rPr>
        <w:t>第１回</w:t>
      </w:r>
      <w:r w:rsidR="004A2AAC" w:rsidRPr="00DB128F">
        <w:rPr>
          <w:rFonts w:asciiTheme="minorEastAsia" w:hAnsiTheme="minorEastAsia" w:hint="eastAsia"/>
          <w:sz w:val="22"/>
        </w:rPr>
        <w:t>神奈川県手話言語普及推進協議会、</w:t>
      </w:r>
      <w:r w:rsidR="006B677E" w:rsidRPr="00DB128F">
        <w:rPr>
          <w:rFonts w:asciiTheme="minorEastAsia" w:hAnsiTheme="minorEastAsia" w:hint="eastAsia"/>
          <w:sz w:val="22"/>
        </w:rPr>
        <w:t>第１回</w:t>
      </w:r>
      <w:r w:rsidR="000B472C" w:rsidRPr="00DB128F">
        <w:rPr>
          <w:rFonts w:asciiTheme="minorEastAsia" w:hAnsiTheme="minorEastAsia" w:hint="eastAsia"/>
          <w:sz w:val="22"/>
        </w:rPr>
        <w:t>手話言語推進会議</w:t>
      </w:r>
    </w:p>
    <w:p w14:paraId="76D6D486" w14:textId="74FAEC23" w:rsidR="000B472C" w:rsidRPr="00DB128F" w:rsidRDefault="000B472C" w:rsidP="006B677E">
      <w:pPr>
        <w:ind w:left="1808" w:hangingChars="800" w:hanging="1808"/>
        <w:rPr>
          <w:rFonts w:asciiTheme="minorEastAsia" w:hAnsiTheme="minorEastAsia"/>
          <w:sz w:val="22"/>
        </w:rPr>
      </w:pPr>
      <w:r w:rsidRPr="00DB128F">
        <w:rPr>
          <w:rFonts w:asciiTheme="minorEastAsia" w:hAnsiTheme="minorEastAsia" w:hint="eastAsia"/>
          <w:sz w:val="22"/>
        </w:rPr>
        <w:t xml:space="preserve">　　　　　　　　　（条例の見直し検討）</w:t>
      </w:r>
    </w:p>
    <w:p w14:paraId="3CC4BD0B" w14:textId="77777777" w:rsidR="000B472C" w:rsidRPr="00DB128F" w:rsidRDefault="006B677E" w:rsidP="004A2AAC">
      <w:pPr>
        <w:ind w:left="226" w:hangingChars="100" w:hanging="226"/>
        <w:rPr>
          <w:rFonts w:asciiTheme="minorEastAsia" w:hAnsiTheme="minorEastAsia"/>
          <w:sz w:val="22"/>
        </w:rPr>
      </w:pPr>
      <w:r w:rsidRPr="00DB128F">
        <w:rPr>
          <w:rFonts w:asciiTheme="minorEastAsia" w:hAnsiTheme="minorEastAsia" w:hint="eastAsia"/>
          <w:sz w:val="22"/>
        </w:rPr>
        <w:t xml:space="preserve">　　令和７年</w:t>
      </w:r>
      <w:r w:rsidR="000B472C" w:rsidRPr="00DB128F">
        <w:rPr>
          <w:rFonts w:asciiTheme="minorEastAsia" w:hAnsiTheme="minorEastAsia" w:hint="eastAsia"/>
          <w:sz w:val="22"/>
        </w:rPr>
        <w:t>11月 第２回手話言語普及推進協議会</w:t>
      </w:r>
    </w:p>
    <w:p w14:paraId="03B83BC6" w14:textId="33B8348C" w:rsidR="006B677E" w:rsidRPr="00DB128F" w:rsidRDefault="000B472C" w:rsidP="000B472C">
      <w:pPr>
        <w:ind w:leftChars="100" w:left="216" w:firstLineChars="800" w:firstLine="1808"/>
        <w:rPr>
          <w:rFonts w:asciiTheme="minorEastAsia" w:hAnsiTheme="minorEastAsia"/>
          <w:sz w:val="22"/>
        </w:rPr>
      </w:pPr>
      <w:r w:rsidRPr="00DB128F">
        <w:rPr>
          <w:rFonts w:asciiTheme="minorEastAsia" w:hAnsiTheme="minorEastAsia" w:hint="eastAsia"/>
          <w:sz w:val="22"/>
        </w:rPr>
        <w:t>（条例見直し調書（素案）の協議、計画（骨子案）策定に向けた検討）</w:t>
      </w:r>
    </w:p>
    <w:p w14:paraId="2F38DF6B" w14:textId="77777777" w:rsidR="000B472C" w:rsidRPr="00DB128F" w:rsidRDefault="000B472C" w:rsidP="004A2AAC">
      <w:pPr>
        <w:ind w:left="226" w:hangingChars="100" w:hanging="226"/>
        <w:rPr>
          <w:rFonts w:asciiTheme="minorEastAsia" w:hAnsiTheme="minorEastAsia"/>
          <w:sz w:val="22"/>
        </w:rPr>
      </w:pPr>
      <w:r w:rsidRPr="00DB128F">
        <w:rPr>
          <w:rFonts w:asciiTheme="minorEastAsia" w:hAnsiTheme="minorEastAsia" w:hint="eastAsia"/>
          <w:sz w:val="22"/>
        </w:rPr>
        <w:t xml:space="preserve">　　　　　　　　　第２回手話言語推進会議</w:t>
      </w:r>
    </w:p>
    <w:p w14:paraId="39A1E881" w14:textId="7859FC81" w:rsidR="006B677E" w:rsidRPr="00DB128F" w:rsidRDefault="000B472C" w:rsidP="000B472C">
      <w:pPr>
        <w:ind w:leftChars="100" w:left="216" w:firstLineChars="800" w:firstLine="1808"/>
        <w:rPr>
          <w:rFonts w:asciiTheme="minorEastAsia" w:hAnsiTheme="minorEastAsia"/>
          <w:sz w:val="22"/>
        </w:rPr>
      </w:pPr>
      <w:r w:rsidRPr="00DB128F">
        <w:rPr>
          <w:rFonts w:asciiTheme="minorEastAsia" w:hAnsiTheme="minorEastAsia" w:hint="eastAsia"/>
          <w:sz w:val="22"/>
        </w:rPr>
        <w:t>（条例見直し調書（素案）、計画（骨子案）意見照会）</w:t>
      </w:r>
    </w:p>
    <w:p w14:paraId="7F817B22" w14:textId="77777777" w:rsidR="000B472C" w:rsidRPr="00DB128F" w:rsidRDefault="006B677E" w:rsidP="004A2AAC">
      <w:pPr>
        <w:ind w:left="226" w:hangingChars="100" w:hanging="226"/>
        <w:rPr>
          <w:rFonts w:asciiTheme="minorEastAsia" w:hAnsiTheme="minorEastAsia"/>
          <w:sz w:val="22"/>
        </w:rPr>
      </w:pPr>
      <w:r w:rsidRPr="00DB128F">
        <w:rPr>
          <w:rFonts w:asciiTheme="minorEastAsia" w:hAnsiTheme="minorEastAsia" w:hint="eastAsia"/>
          <w:sz w:val="22"/>
        </w:rPr>
        <w:t xml:space="preserve">　　令和８年２月　第３回手話言語普及推進協議会</w:t>
      </w:r>
    </w:p>
    <w:p w14:paraId="0062CCDF" w14:textId="77777777" w:rsidR="000B472C" w:rsidRPr="00DB128F" w:rsidRDefault="000B472C" w:rsidP="000B472C">
      <w:pPr>
        <w:ind w:firstLineChars="900" w:firstLine="2034"/>
        <w:rPr>
          <w:rFonts w:asciiTheme="minorEastAsia" w:hAnsiTheme="minorEastAsia"/>
          <w:sz w:val="22"/>
        </w:rPr>
      </w:pPr>
      <w:r w:rsidRPr="00DB128F">
        <w:rPr>
          <w:rFonts w:asciiTheme="minorEastAsia" w:hAnsiTheme="minorEastAsia" w:hint="eastAsia"/>
          <w:sz w:val="22"/>
        </w:rPr>
        <w:t>（条例見直し調書（最終案）の報告、計画（骨子案）の協議）</w:t>
      </w:r>
    </w:p>
    <w:p w14:paraId="1AB2447B" w14:textId="695A42BA" w:rsidR="006B677E" w:rsidRPr="00DB128F" w:rsidRDefault="000B472C" w:rsidP="000B472C">
      <w:pPr>
        <w:ind w:firstLineChars="900" w:firstLine="2034"/>
        <w:rPr>
          <w:rFonts w:asciiTheme="minorEastAsia" w:hAnsiTheme="minorEastAsia"/>
          <w:sz w:val="22"/>
        </w:rPr>
      </w:pPr>
      <w:r w:rsidRPr="00DB128F">
        <w:rPr>
          <w:rFonts w:asciiTheme="minorEastAsia" w:hAnsiTheme="minorEastAsia" w:hint="eastAsia"/>
          <w:sz w:val="22"/>
        </w:rPr>
        <w:t>第３回手話言語推進会議</w:t>
      </w:r>
    </w:p>
    <w:p w14:paraId="46BED0DC" w14:textId="35A15C80" w:rsidR="000B472C" w:rsidRPr="00DB128F" w:rsidRDefault="000B472C" w:rsidP="000B472C">
      <w:pPr>
        <w:ind w:firstLineChars="900" w:firstLine="2034"/>
        <w:rPr>
          <w:rFonts w:asciiTheme="minorEastAsia" w:hAnsiTheme="minorEastAsia"/>
          <w:sz w:val="22"/>
        </w:rPr>
      </w:pPr>
      <w:r w:rsidRPr="00DB128F">
        <w:rPr>
          <w:rFonts w:asciiTheme="minorEastAsia" w:hAnsiTheme="minorEastAsia" w:hint="eastAsia"/>
          <w:sz w:val="22"/>
        </w:rPr>
        <w:lastRenderedPageBreak/>
        <w:t>（条例見直し調書結果報告、計画（骨子案）意見照会）</w:t>
      </w:r>
    </w:p>
    <w:p w14:paraId="66972A9D" w14:textId="540351D6" w:rsidR="009E223C" w:rsidRPr="00FF7CAF" w:rsidRDefault="006B677E" w:rsidP="00FF7CAF">
      <w:pPr>
        <w:ind w:leftChars="100" w:left="216" w:firstLineChars="100" w:firstLine="226"/>
        <w:rPr>
          <w:rFonts w:asciiTheme="minorEastAsia" w:hAnsiTheme="minorEastAsia"/>
          <w:sz w:val="22"/>
        </w:rPr>
      </w:pPr>
      <w:r w:rsidRPr="00DB128F">
        <w:rPr>
          <w:rFonts w:asciiTheme="minorEastAsia" w:hAnsiTheme="minorEastAsia" w:hint="eastAsia"/>
          <w:sz w:val="22"/>
        </w:rPr>
        <w:t xml:space="preserve">令和８年３月　</w:t>
      </w:r>
      <w:r w:rsidR="004A2AAC" w:rsidRPr="00DB128F">
        <w:rPr>
          <w:rFonts w:asciiTheme="minorEastAsia" w:hAnsiTheme="minorEastAsia" w:hint="eastAsia"/>
          <w:sz w:val="22"/>
        </w:rPr>
        <w:t>第１回定例会厚生常任委員会に条例見直しの検</w:t>
      </w:r>
      <w:r w:rsidR="004A2AAC" w:rsidRPr="004A2AAC">
        <w:rPr>
          <w:rFonts w:asciiTheme="minorEastAsia" w:hAnsiTheme="minorEastAsia" w:hint="eastAsia"/>
          <w:sz w:val="22"/>
        </w:rPr>
        <w:t>討結果を報告</w:t>
      </w:r>
    </w:p>
    <w:sectPr w:rsidR="009E223C" w:rsidRPr="00FF7CAF" w:rsidSect="00657093">
      <w:headerReference w:type="default" r:id="rId8"/>
      <w:footerReference w:type="default" r:id="rId9"/>
      <w:pgSz w:w="11906" w:h="16838" w:code="9"/>
      <w:pgMar w:top="1135" w:right="1418" w:bottom="851" w:left="1418" w:header="340" w:footer="340" w:gutter="0"/>
      <w:cols w:space="425"/>
      <w:docGrid w:type="linesAndChars"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0DB73" w14:textId="77777777" w:rsidR="00531F88" w:rsidRDefault="00531F88" w:rsidP="00A40157">
      <w:r>
        <w:separator/>
      </w:r>
    </w:p>
  </w:endnote>
  <w:endnote w:type="continuationSeparator" w:id="0">
    <w:p w14:paraId="62E86F43" w14:textId="77777777" w:rsidR="00531F88" w:rsidRDefault="00531F88" w:rsidP="00A40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2787790"/>
      <w:docPartObj>
        <w:docPartGallery w:val="Page Numbers (Bottom of Page)"/>
        <w:docPartUnique/>
      </w:docPartObj>
    </w:sdtPr>
    <w:sdtEndPr/>
    <w:sdtContent>
      <w:p w14:paraId="3E3805B8" w14:textId="59A219CB" w:rsidR="000605D2" w:rsidRDefault="000605D2">
        <w:pPr>
          <w:pStyle w:val="a6"/>
          <w:jc w:val="center"/>
        </w:pPr>
        <w:r>
          <w:fldChar w:fldCharType="begin"/>
        </w:r>
        <w:r>
          <w:instrText>PAGE   \* MERGEFORMAT</w:instrText>
        </w:r>
        <w:r>
          <w:fldChar w:fldCharType="separate"/>
        </w:r>
        <w:r w:rsidR="00F735BC" w:rsidRPr="00F735BC">
          <w:rPr>
            <w:noProof/>
            <w:lang w:val="ja-JP"/>
          </w:rPr>
          <w:t>1</w:t>
        </w:r>
        <w:r>
          <w:fldChar w:fldCharType="end"/>
        </w:r>
      </w:p>
    </w:sdtContent>
  </w:sdt>
  <w:p w14:paraId="4FCF408E" w14:textId="77777777" w:rsidR="000605D2" w:rsidRDefault="000605D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EFA04" w14:textId="77777777" w:rsidR="00531F88" w:rsidRDefault="00531F88" w:rsidP="00A40157">
      <w:r>
        <w:separator/>
      </w:r>
    </w:p>
  </w:footnote>
  <w:footnote w:type="continuationSeparator" w:id="0">
    <w:p w14:paraId="1F9ED762" w14:textId="77777777" w:rsidR="00531F88" w:rsidRDefault="00531F88" w:rsidP="00A40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16456" w14:textId="173466B9" w:rsidR="004033DE" w:rsidRDefault="004033DE">
    <w:pPr>
      <w:pStyle w:val="a4"/>
    </w:pPr>
  </w:p>
  <w:p w14:paraId="7EC31772" w14:textId="77777777" w:rsidR="004033DE" w:rsidRDefault="004033D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1B41B6"/>
    <w:multiLevelType w:val="hybridMultilevel"/>
    <w:tmpl w:val="9DEE55F6"/>
    <w:lvl w:ilvl="0" w:tplc="851CE534">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E9365F"/>
    <w:multiLevelType w:val="hybridMultilevel"/>
    <w:tmpl w:val="24EE2D9A"/>
    <w:lvl w:ilvl="0" w:tplc="3014E408">
      <w:start w:val="1"/>
      <w:numFmt w:val="decimalEnclosedCircle"/>
      <w:lvlText w:val="%1"/>
      <w:lvlJc w:val="left"/>
      <w:pPr>
        <w:ind w:left="812" w:hanging="360"/>
      </w:pPr>
      <w:rPr>
        <w:rFonts w:hint="default"/>
      </w:rPr>
    </w:lvl>
    <w:lvl w:ilvl="1" w:tplc="CE1A36C8">
      <w:start w:val="3"/>
      <w:numFmt w:val="bullet"/>
      <w:lvlText w:val="・"/>
      <w:lvlJc w:val="left"/>
      <w:pPr>
        <w:ind w:left="1232" w:hanging="360"/>
      </w:pPr>
      <w:rPr>
        <w:rFonts w:ascii="ＭＳ 明朝" w:eastAsia="ＭＳ 明朝" w:hAnsi="ＭＳ 明朝" w:cstheme="minorBidi" w:hint="eastAsia"/>
      </w:r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73042F58"/>
    <w:multiLevelType w:val="hybridMultilevel"/>
    <w:tmpl w:val="02E689C8"/>
    <w:lvl w:ilvl="0" w:tplc="A26463B2">
      <w:start w:val="1"/>
      <w:numFmt w:val="decimal"/>
      <w:lvlText w:val="(%1)"/>
      <w:lvlJc w:val="left"/>
      <w:pPr>
        <w:ind w:left="675" w:hanging="45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75894D80"/>
    <w:multiLevelType w:val="hybridMultilevel"/>
    <w:tmpl w:val="0450B92E"/>
    <w:lvl w:ilvl="0" w:tplc="30CA3394">
      <w:start w:val="1"/>
      <w:numFmt w:val="decimal"/>
      <w:lvlText w:val="(%1)"/>
      <w:lvlJc w:val="left"/>
      <w:pPr>
        <w:ind w:left="676" w:hanging="450"/>
      </w:pPr>
      <w:rPr>
        <w:rFonts w:hint="default"/>
      </w:rPr>
    </w:lvl>
    <w:lvl w:ilvl="1" w:tplc="CF743286">
      <w:start w:val="1"/>
      <w:numFmt w:val="decimalEnclosedCircle"/>
      <w:lvlText w:val="%2"/>
      <w:lvlJc w:val="left"/>
      <w:pPr>
        <w:ind w:left="1006" w:hanging="360"/>
      </w:pPr>
      <w:rPr>
        <w:rFonts w:hint="default"/>
      </w:r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proofState w:spelling="clean" w:grammar="dirty"/>
  <w:defaultTabStop w:val="840"/>
  <w:drawingGridHorizontalSpacing w:val="108"/>
  <w:drawingGridVerticalSpacing w:val="333"/>
  <w:displayHorizontalDrawingGridEvery w:val="0"/>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EE0"/>
    <w:rsid w:val="000038C8"/>
    <w:rsid w:val="00010217"/>
    <w:rsid w:val="00016BDA"/>
    <w:rsid w:val="00020B23"/>
    <w:rsid w:val="00025E4E"/>
    <w:rsid w:val="00032603"/>
    <w:rsid w:val="000452A3"/>
    <w:rsid w:val="00051FEB"/>
    <w:rsid w:val="00055F60"/>
    <w:rsid w:val="000605D2"/>
    <w:rsid w:val="00064715"/>
    <w:rsid w:val="00090147"/>
    <w:rsid w:val="0009191B"/>
    <w:rsid w:val="0009307E"/>
    <w:rsid w:val="00093F54"/>
    <w:rsid w:val="00096A34"/>
    <w:rsid w:val="000A6E27"/>
    <w:rsid w:val="000B472C"/>
    <w:rsid w:val="000C5EE0"/>
    <w:rsid w:val="000D0451"/>
    <w:rsid w:val="000E7EB0"/>
    <w:rsid w:val="000F1CCC"/>
    <w:rsid w:val="000F75E3"/>
    <w:rsid w:val="00137203"/>
    <w:rsid w:val="00143820"/>
    <w:rsid w:val="00144E07"/>
    <w:rsid w:val="001455BF"/>
    <w:rsid w:val="001551FE"/>
    <w:rsid w:val="00166413"/>
    <w:rsid w:val="00176CD7"/>
    <w:rsid w:val="00187F84"/>
    <w:rsid w:val="001928D2"/>
    <w:rsid w:val="001A721C"/>
    <w:rsid w:val="001B03DF"/>
    <w:rsid w:val="001B1580"/>
    <w:rsid w:val="001C2645"/>
    <w:rsid w:val="001C4B35"/>
    <w:rsid w:val="001C71AD"/>
    <w:rsid w:val="001E6C05"/>
    <w:rsid w:val="00202484"/>
    <w:rsid w:val="00222F8D"/>
    <w:rsid w:val="00234A06"/>
    <w:rsid w:val="002404BA"/>
    <w:rsid w:val="00247743"/>
    <w:rsid w:val="00263A85"/>
    <w:rsid w:val="00267D44"/>
    <w:rsid w:val="00270ECE"/>
    <w:rsid w:val="002821A9"/>
    <w:rsid w:val="00284262"/>
    <w:rsid w:val="00285736"/>
    <w:rsid w:val="0029046A"/>
    <w:rsid w:val="002A4FC9"/>
    <w:rsid w:val="002B0783"/>
    <w:rsid w:val="002B220C"/>
    <w:rsid w:val="002C233A"/>
    <w:rsid w:val="002D2404"/>
    <w:rsid w:val="002D3B4B"/>
    <w:rsid w:val="002D4D78"/>
    <w:rsid w:val="002F6D45"/>
    <w:rsid w:val="002F6F41"/>
    <w:rsid w:val="0030396B"/>
    <w:rsid w:val="00305679"/>
    <w:rsid w:val="00306D45"/>
    <w:rsid w:val="00320BC5"/>
    <w:rsid w:val="00323497"/>
    <w:rsid w:val="003436CB"/>
    <w:rsid w:val="00355CE5"/>
    <w:rsid w:val="00370A56"/>
    <w:rsid w:val="00374298"/>
    <w:rsid w:val="003C2D1E"/>
    <w:rsid w:val="003D3A81"/>
    <w:rsid w:val="003D3EFE"/>
    <w:rsid w:val="003E24B1"/>
    <w:rsid w:val="004033DE"/>
    <w:rsid w:val="00417A8F"/>
    <w:rsid w:val="004377C2"/>
    <w:rsid w:val="00446E5E"/>
    <w:rsid w:val="00451BDF"/>
    <w:rsid w:val="00453556"/>
    <w:rsid w:val="00470094"/>
    <w:rsid w:val="0047130A"/>
    <w:rsid w:val="00481CDA"/>
    <w:rsid w:val="004835C1"/>
    <w:rsid w:val="004A1B7E"/>
    <w:rsid w:val="004A222A"/>
    <w:rsid w:val="004A2AAC"/>
    <w:rsid w:val="004B15FE"/>
    <w:rsid w:val="004B2F5A"/>
    <w:rsid w:val="004C01A1"/>
    <w:rsid w:val="004C1A69"/>
    <w:rsid w:val="004D374C"/>
    <w:rsid w:val="004F1EF1"/>
    <w:rsid w:val="004F3285"/>
    <w:rsid w:val="004F4720"/>
    <w:rsid w:val="00504D36"/>
    <w:rsid w:val="0050537B"/>
    <w:rsid w:val="00513493"/>
    <w:rsid w:val="00527643"/>
    <w:rsid w:val="00531F88"/>
    <w:rsid w:val="0053329C"/>
    <w:rsid w:val="005438A8"/>
    <w:rsid w:val="00546453"/>
    <w:rsid w:val="00547604"/>
    <w:rsid w:val="005476E5"/>
    <w:rsid w:val="00556A32"/>
    <w:rsid w:val="005574F5"/>
    <w:rsid w:val="00560D58"/>
    <w:rsid w:val="00564DAE"/>
    <w:rsid w:val="00566849"/>
    <w:rsid w:val="00566964"/>
    <w:rsid w:val="0057742A"/>
    <w:rsid w:val="00585C46"/>
    <w:rsid w:val="00591921"/>
    <w:rsid w:val="00595BFA"/>
    <w:rsid w:val="005A34C2"/>
    <w:rsid w:val="005B495E"/>
    <w:rsid w:val="005B7DEA"/>
    <w:rsid w:val="005D0CFF"/>
    <w:rsid w:val="005F71FF"/>
    <w:rsid w:val="0060249C"/>
    <w:rsid w:val="00611C13"/>
    <w:rsid w:val="006165F3"/>
    <w:rsid w:val="00627FC3"/>
    <w:rsid w:val="00630D28"/>
    <w:rsid w:val="00657093"/>
    <w:rsid w:val="0067481A"/>
    <w:rsid w:val="00674B36"/>
    <w:rsid w:val="0067591F"/>
    <w:rsid w:val="0067699B"/>
    <w:rsid w:val="00680A62"/>
    <w:rsid w:val="00694544"/>
    <w:rsid w:val="006973E9"/>
    <w:rsid w:val="006B02D8"/>
    <w:rsid w:val="006B677E"/>
    <w:rsid w:val="006B78D8"/>
    <w:rsid w:val="006C047F"/>
    <w:rsid w:val="006C2703"/>
    <w:rsid w:val="006C38D6"/>
    <w:rsid w:val="006C54B5"/>
    <w:rsid w:val="006C56E3"/>
    <w:rsid w:val="006C6DCA"/>
    <w:rsid w:val="006D74D0"/>
    <w:rsid w:val="006E5998"/>
    <w:rsid w:val="00700E06"/>
    <w:rsid w:val="0070256C"/>
    <w:rsid w:val="00704308"/>
    <w:rsid w:val="0073106B"/>
    <w:rsid w:val="0074437A"/>
    <w:rsid w:val="00745509"/>
    <w:rsid w:val="007763EB"/>
    <w:rsid w:val="00791D61"/>
    <w:rsid w:val="00791F06"/>
    <w:rsid w:val="00796722"/>
    <w:rsid w:val="007A62AA"/>
    <w:rsid w:val="007A6574"/>
    <w:rsid w:val="007E0E66"/>
    <w:rsid w:val="007E4A9A"/>
    <w:rsid w:val="007E7922"/>
    <w:rsid w:val="0081540F"/>
    <w:rsid w:val="00817D30"/>
    <w:rsid w:val="0082005D"/>
    <w:rsid w:val="00827D4F"/>
    <w:rsid w:val="00842A45"/>
    <w:rsid w:val="00846617"/>
    <w:rsid w:val="00857B48"/>
    <w:rsid w:val="00861543"/>
    <w:rsid w:val="00865727"/>
    <w:rsid w:val="00880AE5"/>
    <w:rsid w:val="008860F2"/>
    <w:rsid w:val="00887C6D"/>
    <w:rsid w:val="00891B91"/>
    <w:rsid w:val="00897480"/>
    <w:rsid w:val="008A05BE"/>
    <w:rsid w:val="008A159A"/>
    <w:rsid w:val="008B255A"/>
    <w:rsid w:val="008C2756"/>
    <w:rsid w:val="008D7DF7"/>
    <w:rsid w:val="008E1A78"/>
    <w:rsid w:val="008E6634"/>
    <w:rsid w:val="008E77EB"/>
    <w:rsid w:val="009054BB"/>
    <w:rsid w:val="00907BB7"/>
    <w:rsid w:val="009254C3"/>
    <w:rsid w:val="00933187"/>
    <w:rsid w:val="00945983"/>
    <w:rsid w:val="00962486"/>
    <w:rsid w:val="00962F3D"/>
    <w:rsid w:val="0097737E"/>
    <w:rsid w:val="00986C5A"/>
    <w:rsid w:val="00992EDF"/>
    <w:rsid w:val="0099495C"/>
    <w:rsid w:val="00995F58"/>
    <w:rsid w:val="009D064D"/>
    <w:rsid w:val="009D51CF"/>
    <w:rsid w:val="009D5D37"/>
    <w:rsid w:val="009E223C"/>
    <w:rsid w:val="009F22B2"/>
    <w:rsid w:val="009F2D64"/>
    <w:rsid w:val="00A263CA"/>
    <w:rsid w:val="00A40157"/>
    <w:rsid w:val="00A40C5B"/>
    <w:rsid w:val="00A42B9C"/>
    <w:rsid w:val="00A5203D"/>
    <w:rsid w:val="00A534D5"/>
    <w:rsid w:val="00A65639"/>
    <w:rsid w:val="00A7443F"/>
    <w:rsid w:val="00A759EC"/>
    <w:rsid w:val="00A85849"/>
    <w:rsid w:val="00A85DF8"/>
    <w:rsid w:val="00AA39F1"/>
    <w:rsid w:val="00AA7355"/>
    <w:rsid w:val="00AC2518"/>
    <w:rsid w:val="00AC4288"/>
    <w:rsid w:val="00AC47D2"/>
    <w:rsid w:val="00AC7A3F"/>
    <w:rsid w:val="00AD2E25"/>
    <w:rsid w:val="00AD331A"/>
    <w:rsid w:val="00AF35D0"/>
    <w:rsid w:val="00B00E45"/>
    <w:rsid w:val="00B0498B"/>
    <w:rsid w:val="00B05C8A"/>
    <w:rsid w:val="00B076CB"/>
    <w:rsid w:val="00B248FA"/>
    <w:rsid w:val="00B36388"/>
    <w:rsid w:val="00B36822"/>
    <w:rsid w:val="00B56C1A"/>
    <w:rsid w:val="00B64FC8"/>
    <w:rsid w:val="00B84032"/>
    <w:rsid w:val="00B85E55"/>
    <w:rsid w:val="00B90519"/>
    <w:rsid w:val="00BA4E2C"/>
    <w:rsid w:val="00BB63D1"/>
    <w:rsid w:val="00BC6470"/>
    <w:rsid w:val="00BD3D7E"/>
    <w:rsid w:val="00BE6299"/>
    <w:rsid w:val="00BE74E0"/>
    <w:rsid w:val="00BF0EB9"/>
    <w:rsid w:val="00C048BC"/>
    <w:rsid w:val="00C248E0"/>
    <w:rsid w:val="00C30C75"/>
    <w:rsid w:val="00C422DA"/>
    <w:rsid w:val="00C472FD"/>
    <w:rsid w:val="00C55B62"/>
    <w:rsid w:val="00C626CA"/>
    <w:rsid w:val="00C95F6A"/>
    <w:rsid w:val="00CA6C57"/>
    <w:rsid w:val="00CF016B"/>
    <w:rsid w:val="00CF4DBB"/>
    <w:rsid w:val="00D068B6"/>
    <w:rsid w:val="00D15883"/>
    <w:rsid w:val="00D32DCD"/>
    <w:rsid w:val="00D56CE5"/>
    <w:rsid w:val="00D70C99"/>
    <w:rsid w:val="00D8165B"/>
    <w:rsid w:val="00D94832"/>
    <w:rsid w:val="00DA3AB7"/>
    <w:rsid w:val="00DB03EF"/>
    <w:rsid w:val="00DB0C6B"/>
    <w:rsid w:val="00DB0CAE"/>
    <w:rsid w:val="00DB128F"/>
    <w:rsid w:val="00DB24A7"/>
    <w:rsid w:val="00DB44C0"/>
    <w:rsid w:val="00DB66CF"/>
    <w:rsid w:val="00DC4CDC"/>
    <w:rsid w:val="00DC6F5D"/>
    <w:rsid w:val="00DF156D"/>
    <w:rsid w:val="00E020AA"/>
    <w:rsid w:val="00E049C1"/>
    <w:rsid w:val="00E07FE4"/>
    <w:rsid w:val="00E10016"/>
    <w:rsid w:val="00E154C8"/>
    <w:rsid w:val="00E23DCD"/>
    <w:rsid w:val="00E315D7"/>
    <w:rsid w:val="00E37A88"/>
    <w:rsid w:val="00E40C81"/>
    <w:rsid w:val="00E4249D"/>
    <w:rsid w:val="00E637A0"/>
    <w:rsid w:val="00E705BC"/>
    <w:rsid w:val="00E70D5D"/>
    <w:rsid w:val="00E83DCB"/>
    <w:rsid w:val="00EA4209"/>
    <w:rsid w:val="00EA4FAF"/>
    <w:rsid w:val="00EB046C"/>
    <w:rsid w:val="00EB2399"/>
    <w:rsid w:val="00EB5EF6"/>
    <w:rsid w:val="00EC1B0A"/>
    <w:rsid w:val="00EC776D"/>
    <w:rsid w:val="00ED1562"/>
    <w:rsid w:val="00EE41C2"/>
    <w:rsid w:val="00EE4CDA"/>
    <w:rsid w:val="00F11ECB"/>
    <w:rsid w:val="00F329AC"/>
    <w:rsid w:val="00F62FB9"/>
    <w:rsid w:val="00F735BC"/>
    <w:rsid w:val="00F80C89"/>
    <w:rsid w:val="00FA705E"/>
    <w:rsid w:val="00FB63DD"/>
    <w:rsid w:val="00FD4A0D"/>
    <w:rsid w:val="00FE2A98"/>
    <w:rsid w:val="00FE68F3"/>
    <w:rsid w:val="00FF0C4D"/>
    <w:rsid w:val="00FF52C0"/>
    <w:rsid w:val="00FF5BC5"/>
    <w:rsid w:val="00FF7CAF"/>
    <w:rsid w:val="00FF7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3F7A1F27"/>
  <w15:chartTrackingRefBased/>
  <w15:docId w15:val="{90EA8402-CBA8-468C-8B75-20FC7704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3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40157"/>
    <w:pPr>
      <w:tabs>
        <w:tab w:val="center" w:pos="4252"/>
        <w:tab w:val="right" w:pos="8504"/>
      </w:tabs>
      <w:snapToGrid w:val="0"/>
    </w:pPr>
  </w:style>
  <w:style w:type="character" w:customStyle="1" w:styleId="a5">
    <w:name w:val="ヘッダー (文字)"/>
    <w:basedOn w:val="a0"/>
    <w:link w:val="a4"/>
    <w:uiPriority w:val="99"/>
    <w:rsid w:val="00A40157"/>
  </w:style>
  <w:style w:type="paragraph" w:styleId="a6">
    <w:name w:val="footer"/>
    <w:basedOn w:val="a"/>
    <w:link w:val="a7"/>
    <w:uiPriority w:val="99"/>
    <w:unhideWhenUsed/>
    <w:rsid w:val="00A40157"/>
    <w:pPr>
      <w:tabs>
        <w:tab w:val="center" w:pos="4252"/>
        <w:tab w:val="right" w:pos="8504"/>
      </w:tabs>
      <w:snapToGrid w:val="0"/>
    </w:pPr>
  </w:style>
  <w:style w:type="character" w:customStyle="1" w:styleId="a7">
    <w:name w:val="フッター (文字)"/>
    <w:basedOn w:val="a0"/>
    <w:link w:val="a6"/>
    <w:uiPriority w:val="99"/>
    <w:rsid w:val="00A40157"/>
  </w:style>
  <w:style w:type="paragraph" w:styleId="a8">
    <w:name w:val="Balloon Text"/>
    <w:basedOn w:val="a"/>
    <w:link w:val="a9"/>
    <w:uiPriority w:val="99"/>
    <w:semiHidden/>
    <w:unhideWhenUsed/>
    <w:rsid w:val="00A4015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4015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CF016B"/>
    <w:rPr>
      <w:sz w:val="18"/>
      <w:szCs w:val="18"/>
    </w:rPr>
  </w:style>
  <w:style w:type="paragraph" w:styleId="ab">
    <w:name w:val="annotation text"/>
    <w:basedOn w:val="a"/>
    <w:link w:val="ac"/>
    <w:uiPriority w:val="99"/>
    <w:semiHidden/>
    <w:unhideWhenUsed/>
    <w:rsid w:val="00CF016B"/>
    <w:pPr>
      <w:jc w:val="left"/>
    </w:pPr>
  </w:style>
  <w:style w:type="character" w:customStyle="1" w:styleId="ac">
    <w:name w:val="コメント文字列 (文字)"/>
    <w:basedOn w:val="a0"/>
    <w:link w:val="ab"/>
    <w:uiPriority w:val="99"/>
    <w:semiHidden/>
    <w:rsid w:val="00CF016B"/>
  </w:style>
  <w:style w:type="paragraph" w:styleId="ad">
    <w:name w:val="annotation subject"/>
    <w:basedOn w:val="ab"/>
    <w:next w:val="ab"/>
    <w:link w:val="ae"/>
    <w:uiPriority w:val="99"/>
    <w:semiHidden/>
    <w:unhideWhenUsed/>
    <w:rsid w:val="00CF016B"/>
    <w:rPr>
      <w:b/>
      <w:bCs/>
    </w:rPr>
  </w:style>
  <w:style w:type="character" w:customStyle="1" w:styleId="ae">
    <w:name w:val="コメント内容 (文字)"/>
    <w:basedOn w:val="ac"/>
    <w:link w:val="ad"/>
    <w:uiPriority w:val="99"/>
    <w:semiHidden/>
    <w:rsid w:val="00CF016B"/>
    <w:rPr>
      <w:b/>
      <w:bCs/>
    </w:rPr>
  </w:style>
  <w:style w:type="paragraph" w:styleId="af">
    <w:name w:val="Revision"/>
    <w:hidden/>
    <w:uiPriority w:val="99"/>
    <w:semiHidden/>
    <w:rsid w:val="00700E06"/>
  </w:style>
  <w:style w:type="paragraph" w:styleId="af0">
    <w:name w:val="List Paragraph"/>
    <w:basedOn w:val="a"/>
    <w:uiPriority w:val="34"/>
    <w:qFormat/>
    <w:rsid w:val="006B02D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5414B-BD39-47B2-AAF7-4A1B6399F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796</Words>
  <Characters>4538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2025-08-22T12:04:00Z</cp:lastPrinted>
  <dcterms:created xsi:type="dcterms:W3CDTF">2025-08-24T23:56:00Z</dcterms:created>
  <dcterms:modified xsi:type="dcterms:W3CDTF">2025-08-29T01:22:00Z</dcterms:modified>
</cp:coreProperties>
</file>