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0E" w:rsidRPr="00675715" w:rsidRDefault="00F465C0" w:rsidP="00934B0B">
      <w:pPr>
        <w:ind w:firstLineChars="400" w:firstLine="791"/>
        <w:jc w:val="left"/>
        <w:rPr>
          <w:rFonts w:asciiTheme="minorEastAsia" w:eastAsiaTheme="minorEastAsia" w:hAnsiTheme="minorEastAsia"/>
          <w:sz w:val="22"/>
          <w:szCs w:val="22"/>
        </w:rPr>
      </w:pPr>
      <w:r>
        <w:rPr>
          <w:rFonts w:asciiTheme="minorEastAsia" w:eastAsiaTheme="minorEastAsia" w:hAnsiTheme="minorEastAsia"/>
          <w:kern w:val="0"/>
          <w:sz w:val="22"/>
          <w:szCs w:val="22"/>
        </w:rPr>
        <w:t>神奈川県教育委員会に</w:t>
      </w:r>
      <w:r w:rsidRPr="00675715">
        <w:rPr>
          <w:rFonts w:asciiTheme="minorEastAsia" w:eastAsiaTheme="minorEastAsia" w:hAnsiTheme="minorEastAsia" w:hint="eastAsia"/>
          <w:kern w:val="0"/>
          <w:sz w:val="22"/>
          <w:szCs w:val="22"/>
        </w:rPr>
        <w:t>おける</w:t>
      </w:r>
      <w:r>
        <w:rPr>
          <w:rFonts w:asciiTheme="minorEastAsia" w:eastAsiaTheme="minorEastAsia" w:hAnsiTheme="minorEastAsia"/>
          <w:kern w:val="0"/>
          <w:sz w:val="22"/>
          <w:szCs w:val="22"/>
        </w:rPr>
        <w:t>障害</w:t>
      </w:r>
      <w:r w:rsidRPr="00675715">
        <w:rPr>
          <w:rFonts w:asciiTheme="minorEastAsia" w:eastAsiaTheme="minorEastAsia" w:hAnsiTheme="minorEastAsia" w:hint="eastAsia"/>
          <w:kern w:val="0"/>
          <w:sz w:val="22"/>
          <w:szCs w:val="22"/>
        </w:rPr>
        <w:t>を</w:t>
      </w:r>
      <w:r>
        <w:rPr>
          <w:rFonts w:asciiTheme="minorEastAsia" w:eastAsiaTheme="minorEastAsia" w:hAnsiTheme="minorEastAsia"/>
          <w:kern w:val="0"/>
          <w:sz w:val="22"/>
          <w:szCs w:val="22"/>
        </w:rPr>
        <w:t>理由</w:t>
      </w:r>
      <w:r w:rsidRPr="00675715">
        <w:rPr>
          <w:rFonts w:asciiTheme="minorEastAsia" w:eastAsiaTheme="minorEastAsia" w:hAnsiTheme="minorEastAsia" w:hint="eastAsia"/>
          <w:kern w:val="0"/>
          <w:sz w:val="22"/>
          <w:szCs w:val="22"/>
        </w:rPr>
        <w:t>とする</w:t>
      </w:r>
      <w:r>
        <w:rPr>
          <w:rFonts w:asciiTheme="minorEastAsia" w:eastAsiaTheme="minorEastAsia" w:hAnsiTheme="minorEastAsia"/>
          <w:kern w:val="0"/>
          <w:sz w:val="22"/>
          <w:szCs w:val="22"/>
        </w:rPr>
        <w:t>差別</w:t>
      </w:r>
      <w:r w:rsidRPr="00675715">
        <w:rPr>
          <w:rFonts w:asciiTheme="minorEastAsia" w:eastAsiaTheme="minorEastAsia" w:hAnsiTheme="minorEastAsia" w:hint="eastAsia"/>
          <w:kern w:val="0"/>
          <w:sz w:val="22"/>
          <w:szCs w:val="22"/>
        </w:rPr>
        <w:t>の</w:t>
      </w:r>
      <w:r>
        <w:rPr>
          <w:rFonts w:asciiTheme="minorEastAsia" w:eastAsiaTheme="minorEastAsia" w:hAnsiTheme="minorEastAsia"/>
          <w:kern w:val="0"/>
          <w:sz w:val="22"/>
          <w:szCs w:val="22"/>
        </w:rPr>
        <w:t>解消</w:t>
      </w:r>
      <w:r w:rsidRPr="00675715">
        <w:rPr>
          <w:rFonts w:asciiTheme="minorEastAsia" w:eastAsiaTheme="minorEastAsia" w:hAnsiTheme="minorEastAsia" w:hint="eastAsia"/>
          <w:kern w:val="0"/>
          <w:sz w:val="22"/>
          <w:szCs w:val="22"/>
        </w:rPr>
        <w:t>の</w:t>
      </w:r>
      <w:r>
        <w:rPr>
          <w:rFonts w:asciiTheme="minorEastAsia" w:eastAsiaTheme="minorEastAsia" w:hAnsiTheme="minorEastAsia"/>
          <w:kern w:val="0"/>
          <w:sz w:val="22"/>
          <w:szCs w:val="22"/>
        </w:rPr>
        <w:t>推進</w:t>
      </w:r>
      <w:r w:rsidRPr="00675715">
        <w:rPr>
          <w:rFonts w:asciiTheme="minorEastAsia" w:eastAsiaTheme="minorEastAsia" w:hAnsiTheme="minorEastAsia" w:hint="eastAsia"/>
          <w:kern w:val="0"/>
          <w:sz w:val="22"/>
          <w:szCs w:val="22"/>
        </w:rPr>
        <w:t>に</w:t>
      </w:r>
      <w:r>
        <w:rPr>
          <w:rFonts w:asciiTheme="minorEastAsia" w:eastAsiaTheme="minorEastAsia" w:hAnsiTheme="minorEastAsia"/>
          <w:kern w:val="0"/>
          <w:sz w:val="22"/>
          <w:szCs w:val="22"/>
        </w:rPr>
        <w:t>関する対応要</w:t>
      </w:r>
      <w:r w:rsidRPr="00F51D4E">
        <w:rPr>
          <w:rFonts w:asciiTheme="minorEastAsia" w:eastAsiaTheme="minorEastAsia" w:hAnsiTheme="minorEastAsia"/>
          <w:kern w:val="0"/>
          <w:sz w:val="22"/>
          <w:szCs w:val="22"/>
        </w:rPr>
        <w:t>領</w:t>
      </w:r>
    </w:p>
    <w:p w:rsidR="00A80A0A" w:rsidRPr="00675715" w:rsidRDefault="00A80A0A" w:rsidP="00765A7E">
      <w:pPr>
        <w:suppressLineNumbers/>
        <w:rPr>
          <w:rFonts w:asciiTheme="minorEastAsia" w:eastAsiaTheme="minorEastAsia" w:hAnsiTheme="minorEastAsia"/>
          <w:sz w:val="22"/>
          <w:szCs w:val="22"/>
        </w:rPr>
      </w:pPr>
    </w:p>
    <w:p w:rsidR="00D8605A" w:rsidRPr="00675715" w:rsidRDefault="00F465C0" w:rsidP="00934B0B">
      <w:pPr>
        <w:pStyle w:val="HTML"/>
        <w:ind w:leftChars="50" w:left="109" w:rightChars="50" w:right="109"/>
        <w:jc w:val="both"/>
        <w:rPr>
          <w:rFonts w:asciiTheme="minorEastAsia" w:eastAsiaTheme="minorEastAsia" w:hAnsiTheme="minorEastAsia"/>
          <w:sz w:val="22"/>
          <w:szCs w:val="22"/>
        </w:rPr>
      </w:pPr>
      <w:r>
        <w:rPr>
          <w:rFonts w:asciiTheme="minorEastAsia" w:eastAsiaTheme="minorEastAsia" w:hAnsiTheme="minorEastAsia"/>
          <w:sz w:val="22"/>
          <w:szCs w:val="22"/>
        </w:rPr>
        <w:t>（目的）</w:t>
      </w:r>
    </w:p>
    <w:p w:rsidR="00D8605A" w:rsidRPr="00675715" w:rsidRDefault="00F465C0" w:rsidP="00934B0B">
      <w:pPr>
        <w:pStyle w:val="HTML"/>
        <w:ind w:leftChars="50" w:left="307" w:rightChars="50" w:right="109" w:hangingChars="100" w:hanging="198"/>
        <w:jc w:val="both"/>
        <w:rPr>
          <w:rFonts w:asciiTheme="minorEastAsia" w:eastAsiaTheme="minorEastAsia" w:hAnsiTheme="minorEastAsia"/>
          <w:sz w:val="22"/>
          <w:szCs w:val="22"/>
        </w:rPr>
      </w:pPr>
      <w:r>
        <w:rPr>
          <w:rFonts w:asciiTheme="minorEastAsia" w:eastAsiaTheme="minorEastAsia" w:hAnsiTheme="minorEastAsia"/>
          <w:sz w:val="22"/>
          <w:szCs w:val="22"/>
        </w:rPr>
        <w:t>第１条</w:t>
      </w:r>
      <w:r w:rsidR="00D8605A" w:rsidRPr="00675715">
        <w:rPr>
          <w:rFonts w:asciiTheme="minorEastAsia" w:eastAsiaTheme="minorEastAsia" w:hAnsiTheme="minorEastAsia"/>
          <w:sz w:val="22"/>
          <w:szCs w:val="22"/>
        </w:rPr>
        <w:t xml:space="preserve">　</w:t>
      </w:r>
      <w:r w:rsidRPr="00675715">
        <w:rPr>
          <w:rFonts w:asciiTheme="minorEastAsia" w:eastAsiaTheme="minorEastAsia" w:hAnsiTheme="minorEastAsia"/>
          <w:sz w:val="22"/>
          <w:szCs w:val="22"/>
        </w:rPr>
        <w:t>この</w:t>
      </w:r>
      <w:r>
        <w:rPr>
          <w:rFonts w:asciiTheme="minorEastAsia" w:eastAsiaTheme="minorEastAsia" w:hAnsiTheme="minorEastAsia"/>
          <w:sz w:val="22"/>
          <w:szCs w:val="22"/>
        </w:rPr>
        <w:t>要領</w:t>
      </w:r>
      <w:r w:rsidRPr="00675715">
        <w:rPr>
          <w:rFonts w:asciiTheme="minorEastAsia" w:eastAsiaTheme="minorEastAsia" w:hAnsiTheme="minorEastAsia"/>
          <w:sz w:val="22"/>
          <w:szCs w:val="22"/>
        </w:rPr>
        <w:t>（</w:t>
      </w:r>
      <w:r>
        <w:rPr>
          <w:rFonts w:asciiTheme="minorEastAsia" w:eastAsiaTheme="minorEastAsia" w:hAnsiTheme="minorEastAsia"/>
          <w:sz w:val="22"/>
          <w:szCs w:val="22"/>
        </w:rPr>
        <w:t>以下</w:t>
      </w:r>
      <w:r w:rsidRPr="00675715">
        <w:rPr>
          <w:rFonts w:asciiTheme="minorEastAsia" w:eastAsiaTheme="minorEastAsia" w:hAnsiTheme="minorEastAsia"/>
          <w:sz w:val="22"/>
          <w:szCs w:val="22"/>
        </w:rPr>
        <w:t>「</w:t>
      </w:r>
      <w:r>
        <w:rPr>
          <w:rFonts w:asciiTheme="minorEastAsia" w:eastAsiaTheme="minorEastAsia" w:hAnsiTheme="minorEastAsia"/>
          <w:sz w:val="22"/>
          <w:szCs w:val="22"/>
        </w:rPr>
        <w:t>対応要領</w:t>
      </w:r>
      <w:r w:rsidRPr="00675715">
        <w:rPr>
          <w:rFonts w:asciiTheme="minorEastAsia" w:eastAsiaTheme="minorEastAsia" w:hAnsiTheme="minorEastAsia"/>
          <w:sz w:val="22"/>
          <w:szCs w:val="22"/>
        </w:rPr>
        <w:t>」という。）は、</w:t>
      </w:r>
      <w:r>
        <w:rPr>
          <w:rFonts w:asciiTheme="minorEastAsia" w:eastAsiaTheme="minorEastAsia" w:hAnsiTheme="minorEastAsia"/>
          <w:sz w:val="22"/>
          <w:szCs w:val="22"/>
        </w:rPr>
        <w:t>障害</w:t>
      </w:r>
      <w:r w:rsidRPr="00675715">
        <w:rPr>
          <w:rFonts w:asciiTheme="minorEastAsia" w:eastAsiaTheme="minorEastAsia" w:hAnsiTheme="minorEastAsia"/>
          <w:sz w:val="22"/>
          <w:szCs w:val="22"/>
        </w:rPr>
        <w:t>を</w:t>
      </w:r>
      <w:r>
        <w:rPr>
          <w:rFonts w:asciiTheme="minorEastAsia" w:eastAsiaTheme="minorEastAsia" w:hAnsiTheme="minorEastAsia"/>
          <w:sz w:val="22"/>
          <w:szCs w:val="22"/>
        </w:rPr>
        <w:t>理由</w:t>
      </w:r>
      <w:r w:rsidRPr="00675715">
        <w:rPr>
          <w:rFonts w:asciiTheme="minorEastAsia" w:eastAsiaTheme="minorEastAsia" w:hAnsiTheme="minorEastAsia"/>
          <w:sz w:val="22"/>
          <w:szCs w:val="22"/>
        </w:rPr>
        <w:t>とする</w:t>
      </w:r>
      <w:r>
        <w:rPr>
          <w:rFonts w:asciiTheme="minorEastAsia" w:eastAsiaTheme="minorEastAsia" w:hAnsiTheme="minorEastAsia"/>
          <w:sz w:val="22"/>
          <w:szCs w:val="22"/>
        </w:rPr>
        <w:t>差別</w:t>
      </w:r>
      <w:r w:rsidRPr="00675715">
        <w:rPr>
          <w:rFonts w:asciiTheme="minorEastAsia" w:eastAsiaTheme="minorEastAsia" w:hAnsiTheme="minorEastAsia"/>
          <w:sz w:val="22"/>
          <w:szCs w:val="22"/>
        </w:rPr>
        <w:t>の</w:t>
      </w:r>
      <w:r>
        <w:rPr>
          <w:rFonts w:asciiTheme="minorEastAsia" w:eastAsiaTheme="minorEastAsia" w:hAnsiTheme="minorEastAsia"/>
          <w:sz w:val="22"/>
          <w:szCs w:val="22"/>
        </w:rPr>
        <w:t>解消</w:t>
      </w:r>
      <w:r w:rsidRPr="00675715">
        <w:rPr>
          <w:rFonts w:asciiTheme="minorEastAsia" w:eastAsiaTheme="minorEastAsia" w:hAnsiTheme="minorEastAsia"/>
          <w:sz w:val="22"/>
          <w:szCs w:val="22"/>
        </w:rPr>
        <w:t>の</w:t>
      </w:r>
      <w:r>
        <w:rPr>
          <w:rFonts w:asciiTheme="minorEastAsia" w:eastAsiaTheme="minorEastAsia" w:hAnsiTheme="minorEastAsia"/>
          <w:sz w:val="22"/>
          <w:szCs w:val="22"/>
        </w:rPr>
        <w:t>推進</w:t>
      </w:r>
      <w:r w:rsidRPr="00675715">
        <w:rPr>
          <w:rFonts w:asciiTheme="minorEastAsia" w:eastAsiaTheme="minorEastAsia" w:hAnsiTheme="minorEastAsia"/>
          <w:sz w:val="22"/>
          <w:szCs w:val="22"/>
        </w:rPr>
        <w:t>に</w:t>
      </w:r>
      <w:r>
        <w:rPr>
          <w:rFonts w:asciiTheme="minorEastAsia" w:eastAsiaTheme="minorEastAsia" w:hAnsiTheme="minorEastAsia"/>
          <w:sz w:val="22"/>
          <w:szCs w:val="22"/>
        </w:rPr>
        <w:t>関する法律</w:t>
      </w:r>
      <w:r w:rsidRPr="00675715">
        <w:rPr>
          <w:rFonts w:asciiTheme="minorEastAsia" w:eastAsiaTheme="minorEastAsia" w:hAnsiTheme="minorEastAsia"/>
          <w:sz w:val="22"/>
          <w:szCs w:val="22"/>
        </w:rPr>
        <w:t>（</w:t>
      </w:r>
      <w:r>
        <w:rPr>
          <w:rFonts w:asciiTheme="minorEastAsia" w:eastAsiaTheme="minorEastAsia" w:hAnsiTheme="minorEastAsia"/>
          <w:sz w:val="22"/>
          <w:szCs w:val="22"/>
        </w:rPr>
        <w:t>平成25年法律第65号</w:t>
      </w:r>
      <w:r w:rsidRPr="00675715">
        <w:rPr>
          <w:rFonts w:asciiTheme="minorEastAsia" w:eastAsiaTheme="minorEastAsia" w:hAnsiTheme="minorEastAsia"/>
          <w:sz w:val="22"/>
          <w:szCs w:val="22"/>
        </w:rPr>
        <w:t>。</w:t>
      </w:r>
      <w:r>
        <w:rPr>
          <w:rFonts w:asciiTheme="minorEastAsia" w:eastAsiaTheme="minorEastAsia" w:hAnsiTheme="minorEastAsia"/>
          <w:sz w:val="22"/>
          <w:szCs w:val="22"/>
        </w:rPr>
        <w:t>以下</w:t>
      </w:r>
      <w:r w:rsidRPr="00675715">
        <w:rPr>
          <w:rFonts w:asciiTheme="minorEastAsia" w:eastAsiaTheme="minorEastAsia" w:hAnsiTheme="minorEastAsia"/>
          <w:sz w:val="22"/>
          <w:szCs w:val="22"/>
        </w:rPr>
        <w:t>「</w:t>
      </w:r>
      <w:r>
        <w:rPr>
          <w:rFonts w:asciiTheme="minorEastAsia" w:eastAsiaTheme="minorEastAsia" w:hAnsiTheme="minorEastAsia"/>
          <w:sz w:val="22"/>
          <w:szCs w:val="22"/>
        </w:rPr>
        <w:t>法</w:t>
      </w:r>
      <w:r w:rsidRPr="00675715">
        <w:rPr>
          <w:rFonts w:asciiTheme="minorEastAsia" w:eastAsiaTheme="minorEastAsia" w:hAnsiTheme="minorEastAsia"/>
          <w:sz w:val="22"/>
          <w:szCs w:val="22"/>
        </w:rPr>
        <w:t>」という。）</w:t>
      </w:r>
      <w:r>
        <w:rPr>
          <w:rFonts w:asciiTheme="minorEastAsia" w:eastAsiaTheme="minorEastAsia" w:hAnsiTheme="minorEastAsia"/>
          <w:sz w:val="22"/>
          <w:szCs w:val="22"/>
        </w:rPr>
        <w:t>第10条第１項</w:t>
      </w:r>
      <w:r w:rsidRPr="00675715">
        <w:rPr>
          <w:rFonts w:asciiTheme="minorEastAsia" w:eastAsiaTheme="minorEastAsia" w:hAnsiTheme="minorEastAsia"/>
          <w:sz w:val="22"/>
          <w:szCs w:val="22"/>
        </w:rPr>
        <w:t>の</w:t>
      </w:r>
      <w:r>
        <w:rPr>
          <w:rFonts w:asciiTheme="minorEastAsia" w:eastAsiaTheme="minorEastAsia" w:hAnsiTheme="minorEastAsia"/>
          <w:sz w:val="22"/>
          <w:szCs w:val="22"/>
        </w:rPr>
        <w:t>規定</w:t>
      </w:r>
      <w:r w:rsidRPr="00675715">
        <w:rPr>
          <w:rFonts w:asciiTheme="minorEastAsia" w:eastAsiaTheme="minorEastAsia" w:hAnsiTheme="minorEastAsia"/>
          <w:sz w:val="22"/>
          <w:szCs w:val="22"/>
        </w:rPr>
        <w:t>に</w:t>
      </w:r>
      <w:r>
        <w:rPr>
          <w:rFonts w:asciiTheme="minorEastAsia" w:eastAsiaTheme="minorEastAsia" w:hAnsiTheme="minorEastAsia"/>
          <w:sz w:val="22"/>
          <w:szCs w:val="22"/>
        </w:rPr>
        <w:t>基づき</w:t>
      </w:r>
      <w:r w:rsidRPr="00675715">
        <w:rPr>
          <w:rFonts w:asciiTheme="minorEastAsia" w:eastAsiaTheme="minorEastAsia" w:hAnsiTheme="minorEastAsia"/>
          <w:sz w:val="22"/>
          <w:szCs w:val="22"/>
        </w:rPr>
        <w:t>、また、</w:t>
      </w:r>
      <w:r>
        <w:rPr>
          <w:rFonts w:asciiTheme="minorEastAsia" w:eastAsiaTheme="minorEastAsia" w:hAnsiTheme="minorEastAsia"/>
          <w:sz w:val="22"/>
          <w:szCs w:val="22"/>
        </w:rPr>
        <w:t>障害</w:t>
      </w:r>
      <w:r w:rsidRPr="00675715">
        <w:rPr>
          <w:rFonts w:asciiTheme="minorEastAsia" w:eastAsiaTheme="minorEastAsia" w:hAnsiTheme="minorEastAsia"/>
          <w:sz w:val="22"/>
          <w:szCs w:val="22"/>
        </w:rPr>
        <w:t>を</w:t>
      </w:r>
      <w:r>
        <w:rPr>
          <w:rFonts w:asciiTheme="minorEastAsia" w:eastAsiaTheme="minorEastAsia" w:hAnsiTheme="minorEastAsia"/>
          <w:sz w:val="22"/>
          <w:szCs w:val="22"/>
        </w:rPr>
        <w:t>理由</w:t>
      </w:r>
      <w:r w:rsidRPr="00675715">
        <w:rPr>
          <w:rFonts w:asciiTheme="minorEastAsia" w:eastAsiaTheme="minorEastAsia" w:hAnsiTheme="minorEastAsia"/>
          <w:sz w:val="22"/>
          <w:szCs w:val="22"/>
        </w:rPr>
        <w:t>とする</w:t>
      </w:r>
      <w:r>
        <w:rPr>
          <w:rFonts w:asciiTheme="minorEastAsia" w:eastAsiaTheme="minorEastAsia" w:hAnsiTheme="minorEastAsia"/>
          <w:sz w:val="22"/>
          <w:szCs w:val="22"/>
        </w:rPr>
        <w:t>差別</w:t>
      </w:r>
      <w:r w:rsidRPr="00675715">
        <w:rPr>
          <w:rFonts w:asciiTheme="minorEastAsia" w:eastAsiaTheme="minorEastAsia" w:hAnsiTheme="minorEastAsia"/>
          <w:sz w:val="22"/>
          <w:szCs w:val="22"/>
        </w:rPr>
        <w:t>の</w:t>
      </w:r>
      <w:r>
        <w:rPr>
          <w:rFonts w:asciiTheme="minorEastAsia" w:eastAsiaTheme="minorEastAsia" w:hAnsiTheme="minorEastAsia"/>
          <w:sz w:val="22"/>
          <w:szCs w:val="22"/>
        </w:rPr>
        <w:t>解消</w:t>
      </w:r>
      <w:r w:rsidRPr="00675715">
        <w:rPr>
          <w:rFonts w:asciiTheme="minorEastAsia" w:eastAsiaTheme="minorEastAsia" w:hAnsiTheme="minorEastAsia"/>
          <w:sz w:val="22"/>
          <w:szCs w:val="22"/>
        </w:rPr>
        <w:t>の</w:t>
      </w:r>
      <w:r>
        <w:rPr>
          <w:rFonts w:asciiTheme="minorEastAsia" w:eastAsiaTheme="minorEastAsia" w:hAnsiTheme="minorEastAsia"/>
          <w:sz w:val="22"/>
          <w:szCs w:val="22"/>
        </w:rPr>
        <w:t>推進</w:t>
      </w:r>
      <w:r w:rsidRPr="00675715">
        <w:rPr>
          <w:rFonts w:asciiTheme="minorEastAsia" w:eastAsiaTheme="minorEastAsia" w:hAnsiTheme="minorEastAsia"/>
          <w:sz w:val="22"/>
          <w:szCs w:val="22"/>
        </w:rPr>
        <w:t>に</w:t>
      </w:r>
      <w:r>
        <w:rPr>
          <w:rFonts w:asciiTheme="minorEastAsia" w:eastAsiaTheme="minorEastAsia" w:hAnsiTheme="minorEastAsia"/>
          <w:sz w:val="22"/>
          <w:szCs w:val="22"/>
        </w:rPr>
        <w:t>関する基本方針</w:t>
      </w:r>
      <w:r w:rsidRPr="00675715">
        <w:rPr>
          <w:rFonts w:asciiTheme="minorEastAsia" w:eastAsiaTheme="minorEastAsia" w:hAnsiTheme="minorEastAsia"/>
          <w:sz w:val="22"/>
          <w:szCs w:val="22"/>
        </w:rPr>
        <w:t>（</w:t>
      </w:r>
      <w:r>
        <w:rPr>
          <w:rFonts w:asciiTheme="minorEastAsia" w:eastAsiaTheme="minorEastAsia" w:hAnsiTheme="minorEastAsia"/>
          <w:sz w:val="22"/>
          <w:szCs w:val="22"/>
        </w:rPr>
        <w:t>平成27年２月24日閣議決定</w:t>
      </w:r>
      <w:r w:rsidRPr="00675715">
        <w:rPr>
          <w:rFonts w:asciiTheme="minorEastAsia" w:eastAsiaTheme="minorEastAsia" w:hAnsiTheme="minorEastAsia"/>
          <w:sz w:val="22"/>
          <w:szCs w:val="22"/>
        </w:rPr>
        <w:t>）に</w:t>
      </w:r>
      <w:r>
        <w:rPr>
          <w:rFonts w:asciiTheme="minorEastAsia" w:eastAsiaTheme="minorEastAsia" w:hAnsiTheme="minorEastAsia"/>
          <w:sz w:val="22"/>
          <w:szCs w:val="22"/>
        </w:rPr>
        <w:t>即して</w:t>
      </w:r>
      <w:r w:rsidRPr="00675715">
        <w:rPr>
          <w:rFonts w:asciiTheme="minorEastAsia" w:eastAsiaTheme="minorEastAsia" w:hAnsiTheme="minorEastAsia"/>
          <w:sz w:val="22"/>
          <w:szCs w:val="22"/>
        </w:rPr>
        <w:t>、</w:t>
      </w:r>
      <w:r>
        <w:rPr>
          <w:rFonts w:asciiTheme="minorEastAsia" w:eastAsiaTheme="minorEastAsia" w:hAnsiTheme="minorEastAsia"/>
          <w:sz w:val="22"/>
          <w:szCs w:val="22"/>
        </w:rPr>
        <w:t>法第７条</w:t>
      </w:r>
      <w:r w:rsidRPr="00675715">
        <w:rPr>
          <w:rFonts w:asciiTheme="minorEastAsia" w:eastAsiaTheme="minorEastAsia" w:hAnsiTheme="minorEastAsia"/>
          <w:sz w:val="22"/>
          <w:szCs w:val="22"/>
        </w:rPr>
        <w:t>に</w:t>
      </w:r>
      <w:r>
        <w:rPr>
          <w:rFonts w:asciiTheme="minorEastAsia" w:eastAsiaTheme="minorEastAsia" w:hAnsiTheme="minorEastAsia"/>
          <w:sz w:val="22"/>
          <w:szCs w:val="22"/>
        </w:rPr>
        <w:t>規定</w:t>
      </w:r>
      <w:r w:rsidRPr="00675715">
        <w:rPr>
          <w:rFonts w:asciiTheme="minorEastAsia" w:eastAsiaTheme="minorEastAsia" w:hAnsiTheme="minorEastAsia"/>
          <w:sz w:val="22"/>
          <w:szCs w:val="22"/>
        </w:rPr>
        <w:t>する</w:t>
      </w:r>
      <w:r>
        <w:rPr>
          <w:rFonts w:asciiTheme="minorEastAsia" w:eastAsiaTheme="minorEastAsia" w:hAnsiTheme="minorEastAsia"/>
          <w:sz w:val="22"/>
          <w:szCs w:val="22"/>
        </w:rPr>
        <w:t>事項</w:t>
      </w:r>
      <w:r w:rsidRPr="00675715">
        <w:rPr>
          <w:rFonts w:asciiTheme="minorEastAsia" w:eastAsiaTheme="minorEastAsia" w:hAnsiTheme="minorEastAsia"/>
          <w:sz w:val="22"/>
          <w:szCs w:val="22"/>
        </w:rPr>
        <w:t>に</w:t>
      </w:r>
      <w:r>
        <w:rPr>
          <w:rFonts w:asciiTheme="minorEastAsia" w:eastAsiaTheme="minorEastAsia" w:hAnsiTheme="minorEastAsia"/>
          <w:sz w:val="22"/>
          <w:szCs w:val="22"/>
        </w:rPr>
        <w:t>関し</w:t>
      </w:r>
      <w:r w:rsidRPr="00675715">
        <w:rPr>
          <w:rFonts w:asciiTheme="minorEastAsia" w:eastAsiaTheme="minorEastAsia" w:hAnsiTheme="minorEastAsia"/>
          <w:sz w:val="22"/>
          <w:szCs w:val="22"/>
        </w:rPr>
        <w:t>、</w:t>
      </w:r>
      <w:r>
        <w:rPr>
          <w:rFonts w:asciiTheme="minorEastAsia" w:eastAsiaTheme="minorEastAsia" w:hAnsiTheme="minorEastAsia"/>
          <w:sz w:val="22"/>
          <w:szCs w:val="22"/>
        </w:rPr>
        <w:t>教育委員会</w:t>
      </w:r>
      <w:r w:rsidR="00AC0C38">
        <w:rPr>
          <w:rFonts w:asciiTheme="minorEastAsia" w:eastAsiaTheme="minorEastAsia" w:hAnsiTheme="minorEastAsia" w:hint="eastAsia"/>
          <w:sz w:val="22"/>
          <w:szCs w:val="22"/>
        </w:rPr>
        <w:t>に属する</w:t>
      </w:r>
      <w:r>
        <w:rPr>
          <w:rFonts w:asciiTheme="minorEastAsia" w:eastAsiaTheme="minorEastAsia" w:hAnsiTheme="minorEastAsia"/>
          <w:sz w:val="22"/>
          <w:szCs w:val="22"/>
        </w:rPr>
        <w:t>職員</w:t>
      </w:r>
      <w:r w:rsidRPr="00675715">
        <w:rPr>
          <w:rFonts w:asciiTheme="minorEastAsia" w:eastAsiaTheme="minorEastAsia" w:hAnsiTheme="minorEastAsia" w:hint="eastAsia"/>
          <w:sz w:val="22"/>
          <w:szCs w:val="22"/>
        </w:rPr>
        <w:t>（</w:t>
      </w:r>
      <w:r>
        <w:rPr>
          <w:rFonts w:asciiTheme="minorEastAsia" w:eastAsiaTheme="minorEastAsia" w:hAnsiTheme="minorEastAsia"/>
          <w:sz w:val="22"/>
          <w:szCs w:val="22"/>
        </w:rPr>
        <w:t>非常勤職員</w:t>
      </w:r>
      <w:r w:rsidRPr="00675715">
        <w:rPr>
          <w:rFonts w:asciiTheme="minorEastAsia" w:eastAsiaTheme="minorEastAsia" w:hAnsiTheme="minorEastAsia"/>
          <w:sz w:val="22"/>
          <w:szCs w:val="22"/>
        </w:rPr>
        <w:t>を</w:t>
      </w:r>
      <w:r>
        <w:rPr>
          <w:rFonts w:asciiTheme="minorEastAsia" w:eastAsiaTheme="minorEastAsia" w:hAnsiTheme="minorEastAsia"/>
          <w:sz w:val="22"/>
          <w:szCs w:val="22"/>
        </w:rPr>
        <w:t>含む</w:t>
      </w:r>
      <w:r w:rsidRPr="00675715">
        <w:rPr>
          <w:rFonts w:asciiTheme="minorEastAsia" w:eastAsiaTheme="minorEastAsia" w:hAnsiTheme="minorEastAsia"/>
          <w:sz w:val="22"/>
          <w:szCs w:val="22"/>
        </w:rPr>
        <w:t>。</w:t>
      </w:r>
      <w:r>
        <w:rPr>
          <w:rFonts w:asciiTheme="minorEastAsia" w:eastAsiaTheme="minorEastAsia" w:hAnsiTheme="minorEastAsia"/>
          <w:sz w:val="22"/>
          <w:szCs w:val="22"/>
        </w:rPr>
        <w:t>以下</w:t>
      </w:r>
      <w:r w:rsidRPr="00675715">
        <w:rPr>
          <w:rFonts w:asciiTheme="minorEastAsia" w:eastAsiaTheme="minorEastAsia" w:hAnsiTheme="minorEastAsia"/>
          <w:sz w:val="22"/>
          <w:szCs w:val="22"/>
        </w:rPr>
        <w:t>「</w:t>
      </w:r>
      <w:r>
        <w:rPr>
          <w:rFonts w:asciiTheme="minorEastAsia" w:eastAsiaTheme="minorEastAsia" w:hAnsiTheme="minorEastAsia"/>
          <w:sz w:val="22"/>
          <w:szCs w:val="22"/>
        </w:rPr>
        <w:t>職員</w:t>
      </w:r>
      <w:r w:rsidRPr="00675715">
        <w:rPr>
          <w:rFonts w:asciiTheme="minorEastAsia" w:eastAsiaTheme="minorEastAsia" w:hAnsiTheme="minorEastAsia"/>
          <w:sz w:val="22"/>
          <w:szCs w:val="22"/>
        </w:rPr>
        <w:t>」とい</w:t>
      </w:r>
      <w:r w:rsidR="00675715" w:rsidRPr="00675715">
        <w:rPr>
          <w:rFonts w:asciiTheme="minorEastAsia" w:eastAsiaTheme="minorEastAsia" w:hAnsiTheme="minorEastAsia"/>
          <w:sz w:val="22"/>
          <w:szCs w:val="22"/>
        </w:rPr>
        <w:t>う。）が</w:t>
      </w:r>
      <w:r>
        <w:rPr>
          <w:rFonts w:asciiTheme="minorEastAsia" w:eastAsiaTheme="minorEastAsia" w:hAnsiTheme="minorEastAsia"/>
          <w:sz w:val="22"/>
          <w:szCs w:val="22"/>
        </w:rPr>
        <w:t>適切</w:t>
      </w:r>
      <w:r w:rsidRPr="00675715">
        <w:rPr>
          <w:rFonts w:asciiTheme="minorEastAsia" w:eastAsiaTheme="minorEastAsia" w:hAnsiTheme="minorEastAsia"/>
          <w:sz w:val="22"/>
          <w:szCs w:val="22"/>
        </w:rPr>
        <w:t>に</w:t>
      </w:r>
      <w:r>
        <w:rPr>
          <w:rFonts w:asciiTheme="minorEastAsia" w:eastAsiaTheme="minorEastAsia" w:hAnsiTheme="minorEastAsia"/>
          <w:sz w:val="22"/>
          <w:szCs w:val="22"/>
        </w:rPr>
        <w:t>対応</w:t>
      </w:r>
      <w:r w:rsidRPr="00675715">
        <w:rPr>
          <w:rFonts w:asciiTheme="minorEastAsia" w:eastAsiaTheme="minorEastAsia" w:hAnsiTheme="minorEastAsia"/>
          <w:sz w:val="22"/>
          <w:szCs w:val="22"/>
        </w:rPr>
        <w:t>するために</w:t>
      </w:r>
      <w:r>
        <w:rPr>
          <w:rFonts w:asciiTheme="minorEastAsia" w:eastAsiaTheme="minorEastAsia" w:hAnsiTheme="minorEastAsia"/>
          <w:sz w:val="22"/>
          <w:szCs w:val="22"/>
        </w:rPr>
        <w:t>必要</w:t>
      </w:r>
      <w:r w:rsidRPr="00675715">
        <w:rPr>
          <w:rFonts w:asciiTheme="minorEastAsia" w:eastAsiaTheme="minorEastAsia" w:hAnsiTheme="minorEastAsia"/>
          <w:sz w:val="22"/>
          <w:szCs w:val="22"/>
        </w:rPr>
        <w:t>な</w:t>
      </w:r>
      <w:r>
        <w:rPr>
          <w:rFonts w:asciiTheme="minorEastAsia" w:eastAsiaTheme="minorEastAsia" w:hAnsiTheme="minorEastAsia"/>
          <w:sz w:val="22"/>
          <w:szCs w:val="22"/>
        </w:rPr>
        <w:t>事項</w:t>
      </w:r>
      <w:r w:rsidRPr="00675715">
        <w:rPr>
          <w:rFonts w:asciiTheme="minorEastAsia" w:eastAsiaTheme="minorEastAsia" w:hAnsiTheme="minorEastAsia"/>
          <w:sz w:val="22"/>
          <w:szCs w:val="22"/>
        </w:rPr>
        <w:t>を</w:t>
      </w:r>
      <w:r>
        <w:rPr>
          <w:rFonts w:asciiTheme="minorEastAsia" w:eastAsiaTheme="minorEastAsia" w:hAnsiTheme="minorEastAsia"/>
          <w:sz w:val="22"/>
          <w:szCs w:val="22"/>
        </w:rPr>
        <w:t>定める</w:t>
      </w:r>
      <w:r w:rsidRPr="00675715">
        <w:rPr>
          <w:rFonts w:asciiTheme="minorEastAsia" w:eastAsiaTheme="minorEastAsia" w:hAnsiTheme="minorEastAsia"/>
          <w:sz w:val="22"/>
          <w:szCs w:val="22"/>
        </w:rPr>
        <w:t>ものとする。</w:t>
      </w:r>
    </w:p>
    <w:p w:rsidR="00D8605A" w:rsidRPr="00675715"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（不当な差別的取扱いの禁止）</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第２条　職員は、法第７条第１項の規定のとおり、その事務又は事業を行うに当たり、障害（身体障害、知的障害、精神障害（発達障害</w:t>
      </w:r>
      <w:r w:rsidRPr="00675715">
        <w:rPr>
          <w:rFonts w:asciiTheme="minorEastAsia" w:eastAsiaTheme="minorEastAsia" w:hAnsiTheme="minorEastAsia" w:hint="eastAsia"/>
          <w:sz w:val="22"/>
          <w:szCs w:val="22"/>
        </w:rPr>
        <w:t>、高次脳機能障害</w:t>
      </w:r>
      <w:r w:rsidRPr="00675715">
        <w:rPr>
          <w:rFonts w:asciiTheme="minorEastAsia" w:eastAsiaTheme="minorEastAsia" w:hAnsiTheme="minorEastAsia"/>
          <w:sz w:val="22"/>
          <w:szCs w:val="22"/>
        </w:rPr>
        <w:t>を含む。）</w:t>
      </w:r>
      <w:r w:rsidRPr="00675715">
        <w:rPr>
          <w:rFonts w:asciiTheme="minorEastAsia" w:eastAsiaTheme="minorEastAsia" w:hAnsiTheme="minorEastAsia" w:hint="eastAsia"/>
          <w:sz w:val="22"/>
          <w:szCs w:val="22"/>
        </w:rPr>
        <w:t>、難病（治療方法が確立していない疾病その他の特殊の疾病であって「障害者の日常生活及び社会生活を総合</w:t>
      </w:r>
      <w:r w:rsidR="00442CED" w:rsidRPr="008E6DD5">
        <w:rPr>
          <w:rFonts w:asciiTheme="minorEastAsia" w:eastAsiaTheme="minorEastAsia" w:hAnsiTheme="minorEastAsia" w:hint="eastAsia"/>
          <w:sz w:val="22"/>
          <w:szCs w:val="22"/>
        </w:rPr>
        <w:t>的</w:t>
      </w:r>
      <w:r w:rsidRPr="008E6DD5">
        <w:rPr>
          <w:rFonts w:asciiTheme="minorEastAsia" w:eastAsiaTheme="minorEastAsia" w:hAnsiTheme="minorEastAsia" w:hint="eastAsia"/>
          <w:sz w:val="22"/>
          <w:szCs w:val="22"/>
        </w:rPr>
        <w:t>に</w:t>
      </w:r>
      <w:r w:rsidRPr="00675715">
        <w:rPr>
          <w:rFonts w:asciiTheme="minorEastAsia" w:eastAsiaTheme="minorEastAsia" w:hAnsiTheme="minorEastAsia" w:hint="eastAsia"/>
          <w:sz w:val="22"/>
          <w:szCs w:val="22"/>
        </w:rPr>
        <w:t>支援するための法律施行令（平成</w:t>
      </w:r>
      <w:r w:rsidRPr="00675715">
        <w:rPr>
          <w:rFonts w:asciiTheme="minorEastAsia" w:eastAsiaTheme="minorEastAsia" w:hAnsiTheme="minorEastAsia"/>
          <w:sz w:val="22"/>
          <w:szCs w:val="22"/>
        </w:rPr>
        <w:t>18年１月25日政令第10号）」で定めるもの）その他の心身の機能の障害をいう。以下同じ。）を理由として、障害者（障害及び社会的障壁により継続的に日常生活又は社会生活に相当な制限を受ける状態にあるもの。以下同じ。）でない者と不当な差別的取扱いをすることにより、障害者の権利利益を侵害してはならない。これに当たり、職員は、別紙に定める留意事項に留意するものとする。</w:t>
      </w:r>
    </w:p>
    <w:p w:rsidR="00D8605A" w:rsidRPr="00675715" w:rsidRDefault="00D8605A" w:rsidP="00934B0B">
      <w:pPr>
        <w:pStyle w:val="HTML"/>
        <w:ind w:leftChars="150" w:left="327" w:rightChars="50" w:right="109" w:firstLineChars="100" w:firstLine="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なお、別紙中、「望ましい」と記載している内容は、それを実施しない場合であっても、法に反すると判断されることはないが、障害者基本法（昭和45年法律第84号）の基本的な理念及び法の目的を踏まえ、できるだけ取り組むことが望まれることを意味する（次条において同じ。）。</w:t>
      </w:r>
    </w:p>
    <w:p w:rsidR="00D8605A" w:rsidRPr="00675715" w:rsidRDefault="00D8605A" w:rsidP="00934B0B">
      <w:pPr>
        <w:widowControl/>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09" w:rightChars="50" w:right="109"/>
        <w:rPr>
          <w:rFonts w:asciiTheme="minorEastAsia" w:eastAsiaTheme="minorEastAsia" w:hAnsiTheme="minorEastAsia" w:cs="ＭＳ ゴシック"/>
          <w:kern w:val="0"/>
          <w:sz w:val="22"/>
          <w:szCs w:val="22"/>
        </w:rPr>
      </w:pP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（合理的配慮の提供）</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第３条　職員は、法第７条第２項の規定のとおり、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以下「合理的配慮」という。）の提供をしなければならない。これに当たり、職員は、別紙に定める留意事項に留意するものとする。</w:t>
      </w:r>
    </w:p>
    <w:p w:rsidR="00D8605A" w:rsidRPr="00675715"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（監督者の責務）</w:t>
      </w:r>
    </w:p>
    <w:p w:rsidR="000478D7"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第４条　職員のうち、所属長相当職以上</w:t>
      </w:r>
      <w:r w:rsidRPr="00675715">
        <w:rPr>
          <w:rFonts w:asciiTheme="minorEastAsia" w:eastAsiaTheme="minorEastAsia" w:hAnsiTheme="minorEastAsia" w:hint="eastAsia"/>
          <w:sz w:val="22"/>
          <w:szCs w:val="22"/>
        </w:rPr>
        <w:t>（「神奈川県教育委員会人事事務取扱規程（平成20年教育委員会教育長訓令第９号）」第２条第４号に定める所属長以上の者をいう。）</w:t>
      </w:r>
      <w:r w:rsidRPr="00675715">
        <w:rPr>
          <w:rFonts w:asciiTheme="minorEastAsia" w:eastAsiaTheme="minorEastAsia" w:hAnsiTheme="minorEastAsia"/>
          <w:sz w:val="22"/>
          <w:szCs w:val="22"/>
        </w:rPr>
        <w:t>の地位にある者（以下「監督者」という。）は、前２条に掲げる事項に関し、障害を理由とする差別の解消を推進するため、次の各号に掲げる事項を実施しなければならない。</w:t>
      </w:r>
    </w:p>
    <w:p w:rsidR="00D8605A" w:rsidRPr="00675715" w:rsidRDefault="00D8605A" w:rsidP="00934B0B">
      <w:pPr>
        <w:pStyle w:val="HTML"/>
        <w:ind w:leftChars="150" w:left="525"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一　日常の執務を通じた指導等により、障害を理由とする差別の解消に関し、その監督する職員の注意を喚起し、障害を理由とする差別の解消に関する認識を深めさせること。</w:t>
      </w:r>
    </w:p>
    <w:p w:rsidR="00D8605A" w:rsidRPr="00675715" w:rsidRDefault="00D8605A" w:rsidP="00934B0B">
      <w:pPr>
        <w:pStyle w:val="HTML"/>
        <w:ind w:leftChars="150" w:left="525"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lastRenderedPageBreak/>
        <w:t>二　障害者等から不当な差別的取扱い、合理的配慮の不提供に対する相談、苦情の申し出等があった場合は、迅速に状況を確認すること。</w:t>
      </w:r>
    </w:p>
    <w:p w:rsidR="00D8605A" w:rsidRPr="00675715" w:rsidRDefault="00D8605A" w:rsidP="00934B0B">
      <w:pPr>
        <w:pStyle w:val="HTML"/>
        <w:ind w:leftChars="150" w:left="525"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三　合理的配慮の必要性が確認された場合、監督する職員に対して、合理的配慮の提供を適切に行うよう指導すること。</w:t>
      </w:r>
    </w:p>
    <w:p w:rsidR="00D8605A" w:rsidRPr="00675715" w:rsidRDefault="00D8605A" w:rsidP="00934B0B">
      <w:pPr>
        <w:pStyle w:val="HTML"/>
        <w:ind w:leftChars="42" w:left="289"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２　監督者は、障害を理由とする差別に関する問題が生じた場合には、迅速かつ適切に対処しなければならない。</w:t>
      </w:r>
    </w:p>
    <w:p w:rsidR="00D8605A" w:rsidRPr="00675715"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（懲戒処分等）</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第５条　職員が、障害者に対し不当な差別的取扱いをし、又は、過重な負担がないにも関わらず合理的配慮の不提供をした場合、その態様等によっては、職務上の義務に違反し、又は職務を怠った場合等に該当し、懲戒処分等に付されることがある。</w:t>
      </w:r>
    </w:p>
    <w:p w:rsidR="00D8605A" w:rsidRPr="00675715"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（相談体制の整備）</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第６条　職員による障害を理由とする差別に関する障害者及びその家族その他の関係者からの相談</w:t>
      </w:r>
      <w:r w:rsidR="000B264D" w:rsidRPr="00743DE5">
        <w:rPr>
          <w:rFonts w:asciiTheme="minorEastAsia" w:eastAsiaTheme="minorEastAsia" w:hAnsiTheme="minorEastAsia" w:hint="eastAsia"/>
          <w:sz w:val="22"/>
          <w:szCs w:val="22"/>
        </w:rPr>
        <w:t>を受ける</w:t>
      </w:r>
      <w:r w:rsidR="000B264D">
        <w:rPr>
          <w:rFonts w:asciiTheme="minorEastAsia" w:eastAsiaTheme="minorEastAsia" w:hAnsiTheme="minorEastAsia" w:hint="eastAsia"/>
          <w:sz w:val="22"/>
          <w:szCs w:val="22"/>
        </w:rPr>
        <w:t>ため</w:t>
      </w:r>
      <w:r w:rsidR="0008607C" w:rsidRPr="00F51D4E">
        <w:rPr>
          <w:rFonts w:asciiTheme="minorEastAsia" w:eastAsiaTheme="minorEastAsia" w:hAnsiTheme="minorEastAsia" w:hint="eastAsia"/>
          <w:sz w:val="22"/>
          <w:szCs w:val="22"/>
        </w:rPr>
        <w:t>、教育局行政部行政課に</w:t>
      </w:r>
      <w:r w:rsidR="000B264D">
        <w:rPr>
          <w:rFonts w:asciiTheme="minorEastAsia" w:eastAsiaTheme="minorEastAsia" w:hAnsiTheme="minorEastAsia" w:hint="eastAsia"/>
          <w:sz w:val="22"/>
          <w:szCs w:val="22"/>
        </w:rPr>
        <w:t>相談窓口を</w:t>
      </w:r>
      <w:r w:rsidR="00B23295">
        <w:rPr>
          <w:rFonts w:asciiTheme="minorEastAsia" w:eastAsiaTheme="minorEastAsia" w:hAnsiTheme="minorEastAsia" w:hint="eastAsia"/>
          <w:sz w:val="22"/>
          <w:szCs w:val="22"/>
        </w:rPr>
        <w:t>置く。</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２　相談等を受ける場合は、性別、年齢、状態等に配慮するとともに、対面のほか、電話、ファックス、</w:t>
      </w:r>
      <w:r w:rsidRPr="00675715">
        <w:rPr>
          <w:rFonts w:asciiTheme="minorEastAsia" w:eastAsiaTheme="minorEastAsia" w:hAnsiTheme="minorEastAsia" w:hint="eastAsia"/>
          <w:sz w:val="22"/>
          <w:szCs w:val="22"/>
        </w:rPr>
        <w:t>フォーム</w:t>
      </w:r>
      <w:r w:rsidRPr="00675715">
        <w:rPr>
          <w:rFonts w:asciiTheme="minorEastAsia" w:eastAsiaTheme="minorEastAsia" w:hAnsiTheme="minorEastAsia"/>
          <w:sz w:val="22"/>
          <w:szCs w:val="22"/>
        </w:rPr>
        <w:t>メールに加え、障害者が他人とコミュニケーションを図る際に必要となる多様な手段</w:t>
      </w:r>
      <w:r w:rsidRPr="00675715">
        <w:rPr>
          <w:rFonts w:asciiTheme="minorEastAsia" w:eastAsiaTheme="minorEastAsia" w:hAnsiTheme="minorEastAsia" w:hint="eastAsia"/>
          <w:sz w:val="22"/>
          <w:szCs w:val="22"/>
        </w:rPr>
        <w:t>（手話、点字、拡大文字、筆談、実物の提示や身振りサイン等による合図、触覚による意思伝達など（通訳等を介するものを含む。））</w:t>
      </w:r>
      <w:r w:rsidRPr="00675715">
        <w:rPr>
          <w:rFonts w:asciiTheme="minorEastAsia" w:eastAsiaTheme="minorEastAsia" w:hAnsiTheme="minorEastAsia"/>
          <w:sz w:val="22"/>
          <w:szCs w:val="22"/>
        </w:rPr>
        <w:t>を可能な範囲で用意して対応するものとする。</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３　第１項の相談窓口に寄せられた相談等は、</w:t>
      </w:r>
      <w:r w:rsidR="000B264D">
        <w:rPr>
          <w:rFonts w:asciiTheme="minorEastAsia" w:eastAsiaTheme="minorEastAsia" w:hAnsiTheme="minorEastAsia" w:hint="eastAsia"/>
          <w:sz w:val="22"/>
          <w:szCs w:val="22"/>
        </w:rPr>
        <w:t>関係する</w:t>
      </w:r>
      <w:r w:rsidR="006D02CB">
        <w:rPr>
          <w:rFonts w:asciiTheme="minorEastAsia" w:eastAsiaTheme="minorEastAsia" w:hAnsiTheme="minorEastAsia" w:hint="eastAsia"/>
          <w:sz w:val="22"/>
          <w:szCs w:val="22"/>
        </w:rPr>
        <w:t>課（神奈川県教育委員会教育局組織規則（昭和28年神奈川県教育委員会規則第４号）第２条に規定する室及び課をいう。）又は所（教育事務所、給与事務所及び学校事務センター並びに県立学校その他の教育機関をいう。）に</w:t>
      </w:r>
      <w:r w:rsidR="00B23295">
        <w:rPr>
          <w:rFonts w:asciiTheme="minorEastAsia" w:eastAsiaTheme="minorEastAsia" w:hAnsiTheme="minorEastAsia" w:hint="eastAsia"/>
          <w:sz w:val="22"/>
          <w:szCs w:val="22"/>
        </w:rPr>
        <w:t>伝達し</w:t>
      </w:r>
      <w:r w:rsidR="000478D7" w:rsidRPr="00675715">
        <w:rPr>
          <w:rFonts w:asciiTheme="minorEastAsia" w:eastAsiaTheme="minorEastAsia" w:hAnsiTheme="minorEastAsia" w:hint="eastAsia"/>
          <w:sz w:val="22"/>
          <w:szCs w:val="22"/>
        </w:rPr>
        <w:t>、</w:t>
      </w:r>
      <w:r w:rsidR="00B23295">
        <w:rPr>
          <w:rFonts w:asciiTheme="minorEastAsia" w:eastAsiaTheme="minorEastAsia" w:hAnsiTheme="minorEastAsia" w:hint="eastAsia"/>
          <w:sz w:val="22"/>
          <w:szCs w:val="22"/>
        </w:rPr>
        <w:t>的確に対応する。また、</w:t>
      </w:r>
      <w:r w:rsidRPr="00675715">
        <w:rPr>
          <w:rFonts w:asciiTheme="minorEastAsia" w:eastAsiaTheme="minorEastAsia" w:hAnsiTheme="minorEastAsia"/>
          <w:sz w:val="22"/>
          <w:szCs w:val="22"/>
        </w:rPr>
        <w:t>相談者のプライバシーに配慮しつつ関係者間で情報共有を図り、以後の相談等において活用することとする。</w:t>
      </w: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４　第１項の相談窓口は、必要に応じ、充実を図るよう努めるものとする。</w:t>
      </w:r>
    </w:p>
    <w:p w:rsidR="00D8605A" w:rsidRPr="00675715"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（研修・啓発）</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 xml:space="preserve">第７条　</w:t>
      </w:r>
      <w:r w:rsidRPr="00675715">
        <w:rPr>
          <w:rFonts w:asciiTheme="minorEastAsia" w:eastAsiaTheme="minorEastAsia" w:hAnsiTheme="minorEastAsia" w:hint="eastAsia"/>
          <w:sz w:val="22"/>
          <w:szCs w:val="22"/>
        </w:rPr>
        <w:t>教育委員会</w:t>
      </w:r>
      <w:r w:rsidRPr="00675715">
        <w:rPr>
          <w:rFonts w:asciiTheme="minorEastAsia" w:eastAsiaTheme="minorEastAsia" w:hAnsiTheme="minorEastAsia"/>
          <w:sz w:val="22"/>
          <w:szCs w:val="22"/>
        </w:rPr>
        <w:t>において、障害を理由とする差別の解消の推進を図るため、職員に対し、必要な研修・啓発を行うものとする。</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２　新たに職員となった者に対しては、障害を理由とする差別の解消に関する基本的な事項について理解させるために、また、新たに管理職手当受給者となった職員に対しては、障害を理由とする差別の解消等に関し求められる役割について理解させるために、それぞれ、研修を実施する。</w:t>
      </w: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３　前項の内容、回数等の詳細は、</w:t>
      </w:r>
      <w:r w:rsidRPr="00675715">
        <w:rPr>
          <w:rFonts w:asciiTheme="minorEastAsia" w:eastAsiaTheme="minorEastAsia" w:hAnsiTheme="minorEastAsia" w:hint="eastAsia"/>
          <w:sz w:val="22"/>
          <w:szCs w:val="22"/>
        </w:rPr>
        <w:t>総務室長及び教職員企画</w:t>
      </w:r>
      <w:r w:rsidRPr="00675715">
        <w:rPr>
          <w:rFonts w:asciiTheme="minorEastAsia" w:eastAsiaTheme="minorEastAsia" w:hAnsiTheme="minorEastAsia"/>
          <w:sz w:val="22"/>
          <w:szCs w:val="22"/>
        </w:rPr>
        <w:t>課長が定める。</w:t>
      </w:r>
    </w:p>
    <w:p w:rsidR="00D8605A" w:rsidRPr="00675715"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４　職員に対し、障害の特性を理解させるとともに、障害者に適切に対応するために必要なマニュアルの活用等により、意識の啓発を図る。</w:t>
      </w:r>
    </w:p>
    <w:p w:rsidR="00D8605A" w:rsidRPr="00675715" w:rsidRDefault="00D8605A" w:rsidP="00934B0B">
      <w:pPr>
        <w:pStyle w:val="HTML"/>
        <w:suppressLineNumbers/>
        <w:ind w:rightChars="50" w:right="109"/>
        <w:jc w:val="both"/>
        <w:rPr>
          <w:rFonts w:asciiTheme="minorEastAsia" w:eastAsiaTheme="minorEastAsia" w:hAnsiTheme="minorEastAsia"/>
          <w:sz w:val="22"/>
          <w:szCs w:val="22"/>
        </w:rPr>
      </w:pPr>
    </w:p>
    <w:p w:rsidR="00D8605A"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 xml:space="preserve">　</w:t>
      </w:r>
      <w:r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附　則</w:t>
      </w:r>
    </w:p>
    <w:p w:rsidR="000478D7" w:rsidRPr="00675715" w:rsidRDefault="00D8605A" w:rsidP="00934B0B">
      <w:pPr>
        <w:pStyle w:val="HTML"/>
        <w:ind w:leftChars="50" w:left="109" w:rightChars="50" w:right="109"/>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この</w:t>
      </w:r>
      <w:r w:rsidRPr="00675715">
        <w:rPr>
          <w:rFonts w:asciiTheme="minorEastAsia" w:eastAsiaTheme="minorEastAsia" w:hAnsiTheme="minorEastAsia" w:hint="eastAsia"/>
          <w:sz w:val="22"/>
          <w:szCs w:val="22"/>
        </w:rPr>
        <w:t>対応要領</w:t>
      </w:r>
      <w:r w:rsidRPr="00675715">
        <w:rPr>
          <w:rFonts w:asciiTheme="minorEastAsia" w:eastAsiaTheme="minorEastAsia" w:hAnsiTheme="minorEastAsia"/>
          <w:sz w:val="22"/>
          <w:szCs w:val="22"/>
        </w:rPr>
        <w:t>は、平成28年４月１日から施行する。</w:t>
      </w:r>
      <w:r w:rsidR="000478D7" w:rsidRPr="00675715">
        <w:rPr>
          <w:rFonts w:asciiTheme="minorEastAsia" w:eastAsiaTheme="minorEastAsia" w:hAnsiTheme="minorEastAsia"/>
          <w:sz w:val="22"/>
          <w:szCs w:val="22"/>
        </w:rPr>
        <w:br w:type="page"/>
      </w:r>
    </w:p>
    <w:p w:rsidR="0027470E" w:rsidRPr="00675715" w:rsidRDefault="0027470E" w:rsidP="00EA16E6">
      <w:pPr>
        <w:jc w:val="right"/>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lastRenderedPageBreak/>
        <w:t>別紙</w:t>
      </w:r>
    </w:p>
    <w:p w:rsidR="0027470E" w:rsidRPr="00675715" w:rsidRDefault="007F4A2C" w:rsidP="00571F94">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神奈川県</w:t>
      </w:r>
      <w:r w:rsidR="00571F94" w:rsidRPr="00675715">
        <w:rPr>
          <w:rFonts w:asciiTheme="minorEastAsia" w:eastAsiaTheme="minorEastAsia" w:hAnsiTheme="minorEastAsia" w:hint="eastAsia"/>
          <w:sz w:val="22"/>
          <w:szCs w:val="22"/>
        </w:rPr>
        <w:t>教育委員会</w:t>
      </w:r>
      <w:r w:rsidR="0027470E" w:rsidRPr="00675715">
        <w:rPr>
          <w:rFonts w:asciiTheme="minorEastAsia" w:eastAsiaTheme="minorEastAsia" w:hAnsiTheme="minorEastAsia" w:hint="eastAsia"/>
          <w:sz w:val="22"/>
          <w:szCs w:val="22"/>
        </w:rPr>
        <w:t>における障害を理由とする差別の解消の推進に関する対応要領に係る留意事項</w:t>
      </w:r>
    </w:p>
    <w:p w:rsidR="00EA16E6" w:rsidRPr="00675715" w:rsidRDefault="00EA16E6" w:rsidP="006155F2">
      <w:pPr>
        <w:suppressLineNumbers/>
        <w:rPr>
          <w:rFonts w:asciiTheme="minorEastAsia" w:eastAsiaTheme="minorEastAsia" w:hAnsiTheme="minorEastAsia"/>
          <w:sz w:val="22"/>
          <w:szCs w:val="22"/>
        </w:rPr>
      </w:pPr>
    </w:p>
    <w:p w:rsidR="001B2AE8" w:rsidRPr="00675715" w:rsidRDefault="001B2AE8" w:rsidP="001B2AE8">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第１　障害を理由とする差別の解消の推進に関する対応の基本的な考え方</w:t>
      </w:r>
    </w:p>
    <w:p w:rsidR="001B2AE8" w:rsidRPr="00675715" w:rsidRDefault="001B2AE8"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教育委員会は、すべての県民を対象に「ひとりひとりを大切にする」という「かながわ障害者計画」の基本理念に基づき、</w:t>
      </w:r>
      <w:r w:rsidR="00C77E39" w:rsidRPr="00F51D4E">
        <w:rPr>
          <w:rFonts w:asciiTheme="minorEastAsia" w:eastAsiaTheme="minorEastAsia" w:hAnsiTheme="minorEastAsia" w:hint="eastAsia"/>
          <w:sz w:val="21"/>
          <w:szCs w:val="21"/>
        </w:rPr>
        <w:t>また、障害の有無にかかわらず、誰もが相互に人格と個性を尊重し、認め合う共生社会の実現に向けて、</w:t>
      </w:r>
      <w:r w:rsidRPr="00675715">
        <w:rPr>
          <w:rFonts w:asciiTheme="minorEastAsia" w:eastAsiaTheme="minorEastAsia" w:hAnsiTheme="minorEastAsia" w:hint="eastAsia"/>
          <w:sz w:val="22"/>
          <w:szCs w:val="22"/>
        </w:rPr>
        <w:t>障害者の自立及び社会参加を促進するため、障害者の活動を制限し、社会の参加を制約している社会的障壁（社会的障壁とは、障害がある者にとって日常生活又は社会生活を営む上で障壁となるような社会における様々な事柄や物、制度、慣行、観念その他一切のものをいう。）の除去に努めるものとする。</w:t>
      </w:r>
    </w:p>
    <w:p w:rsidR="001B2AE8" w:rsidRPr="00675715" w:rsidRDefault="001B2AE8" w:rsidP="001B2AE8">
      <w:pPr>
        <w:suppressLineNumbers/>
        <w:rPr>
          <w:rFonts w:asciiTheme="minorEastAsia" w:eastAsiaTheme="minorEastAsia" w:hAnsiTheme="minorEastAsia"/>
          <w:sz w:val="22"/>
          <w:szCs w:val="22"/>
        </w:rPr>
      </w:pPr>
    </w:p>
    <w:p w:rsidR="0027470E" w:rsidRPr="00675715" w:rsidRDefault="0027470E" w:rsidP="0027470E">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w:t>
      </w:r>
      <w:r w:rsidR="001B2AE8" w:rsidRPr="00675715">
        <w:rPr>
          <w:rFonts w:asciiTheme="minorEastAsia" w:eastAsiaTheme="minorEastAsia" w:hAnsiTheme="minorEastAsia" w:hint="eastAsia"/>
          <w:sz w:val="22"/>
          <w:szCs w:val="22"/>
        </w:rPr>
        <w:t>２</w:t>
      </w:r>
      <w:r w:rsidR="00D477DE"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不当な差別的取扱いの基本的な考え方</w:t>
      </w:r>
    </w:p>
    <w:p w:rsidR="00D477D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p>
    <w:p w:rsidR="00D477D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ただし、障害者の事実上の平等を促進し、又は達成するために必要な特別の措置は、不当な差別的取扱いではない。したがって、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w:t>
      </w:r>
    </w:p>
    <w:p w:rsidR="00D477D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このように、不当な差別的取扱いとは、正当な理由なく、障害者を、問題となる事務又は事業について、本質的に関係する諸事情が同じ障害者でない者より不利に扱うことである点に留意する必要がある。</w:t>
      </w:r>
    </w:p>
    <w:p w:rsidR="00D477DE" w:rsidRPr="00675715" w:rsidRDefault="00D477DE" w:rsidP="006155F2">
      <w:pPr>
        <w:suppressLineNumbers/>
        <w:rPr>
          <w:rFonts w:asciiTheme="minorEastAsia" w:eastAsiaTheme="minorEastAsia" w:hAnsiTheme="minorEastAsia"/>
          <w:sz w:val="22"/>
          <w:szCs w:val="22"/>
        </w:rPr>
      </w:pPr>
    </w:p>
    <w:p w:rsidR="0027470E" w:rsidRPr="00675715" w:rsidRDefault="0027470E" w:rsidP="00D477DE">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w:t>
      </w:r>
      <w:r w:rsidR="001B2AE8" w:rsidRPr="00675715">
        <w:rPr>
          <w:rFonts w:asciiTheme="minorEastAsia" w:eastAsiaTheme="minorEastAsia" w:hAnsiTheme="minorEastAsia" w:hint="eastAsia"/>
          <w:sz w:val="22"/>
          <w:szCs w:val="22"/>
        </w:rPr>
        <w:t>３</w:t>
      </w:r>
      <w:r w:rsidR="00D477DE"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正当な理由の判断の視点</w:t>
      </w:r>
    </w:p>
    <w:p w:rsidR="00D477D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w:t>
      </w:r>
      <w:r w:rsidR="008D5918">
        <w:rPr>
          <w:rFonts w:asciiTheme="minorEastAsia" w:eastAsiaTheme="minorEastAsia" w:hAnsiTheme="minorEastAsia" w:hint="eastAsia"/>
          <w:sz w:val="22"/>
          <w:szCs w:val="22"/>
        </w:rPr>
        <w:t>職員は</w:t>
      </w:r>
      <w:r w:rsidRPr="00675715">
        <w:rPr>
          <w:rFonts w:asciiTheme="minorEastAsia" w:eastAsiaTheme="minorEastAsia" w:hAnsiTheme="minorEastAsia" w:hint="eastAsia"/>
          <w:sz w:val="22"/>
          <w:szCs w:val="22"/>
        </w:rPr>
        <w:t>、正当な理由に相当するか否かについて、具体的な検討をせずに正当な理由を拡大解釈するなどして法の趣旨を損なうこと</w:t>
      </w:r>
      <w:r w:rsidR="001847CE">
        <w:rPr>
          <w:rFonts w:asciiTheme="minorEastAsia" w:eastAsiaTheme="minorEastAsia" w:hAnsiTheme="minorEastAsia" w:hint="eastAsia"/>
          <w:sz w:val="22"/>
          <w:szCs w:val="22"/>
        </w:rPr>
        <w:t>のないよう</w:t>
      </w:r>
      <w:r w:rsidRPr="00675715">
        <w:rPr>
          <w:rFonts w:asciiTheme="minorEastAsia" w:eastAsiaTheme="minorEastAsia" w:hAnsiTheme="minorEastAsia" w:hint="eastAsia"/>
          <w:sz w:val="22"/>
          <w:szCs w:val="22"/>
        </w:rPr>
        <w:t>、個別の事案ごとに、障害者、第三者の権利利益（例：安全の確保、財産の保全、損害発生の防止等）及び</w:t>
      </w:r>
      <w:r w:rsidR="006C500B">
        <w:rPr>
          <w:rFonts w:asciiTheme="minorEastAsia" w:eastAsiaTheme="minorEastAsia" w:hAnsiTheme="minorEastAsia" w:hint="eastAsia"/>
          <w:sz w:val="22"/>
          <w:szCs w:val="22"/>
        </w:rPr>
        <w:t>教育委員会</w:t>
      </w:r>
      <w:r w:rsidRPr="00675715">
        <w:rPr>
          <w:rFonts w:asciiTheme="minorEastAsia" w:eastAsiaTheme="minorEastAsia" w:hAnsiTheme="minorEastAsia" w:hint="eastAsia"/>
          <w:sz w:val="22"/>
          <w:szCs w:val="22"/>
        </w:rPr>
        <w:t>の事務又は事業の目的・内容・機能の維持等の観点に鑑み、具体的場面や状況に応じて総合的・客観的に判断することが必要である。</w:t>
      </w:r>
    </w:p>
    <w:p w:rsidR="0027470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職員は、正当な理由があると判断した場合には、障害者</w:t>
      </w:r>
      <w:r w:rsidR="006B77CC" w:rsidRPr="00675715">
        <w:rPr>
          <w:rFonts w:asciiTheme="minorEastAsia" w:eastAsiaTheme="minorEastAsia" w:hAnsiTheme="minorEastAsia" w:hint="eastAsia"/>
          <w:sz w:val="22"/>
          <w:szCs w:val="22"/>
        </w:rPr>
        <w:t>及び</w:t>
      </w:r>
      <w:r w:rsidR="00FD3B39">
        <w:rPr>
          <w:rFonts w:asciiTheme="minorEastAsia" w:eastAsiaTheme="minorEastAsia" w:hAnsiTheme="minorEastAsia" w:hint="eastAsia"/>
          <w:sz w:val="22"/>
          <w:szCs w:val="22"/>
        </w:rPr>
        <w:t>必要に応じて障害者の家族、支援者、</w:t>
      </w:r>
      <w:r w:rsidR="00031CF3" w:rsidRPr="00675715">
        <w:rPr>
          <w:rFonts w:asciiTheme="minorEastAsia" w:eastAsiaTheme="minorEastAsia" w:hAnsiTheme="minorEastAsia" w:hint="eastAsia"/>
          <w:sz w:val="22"/>
          <w:szCs w:val="22"/>
        </w:rPr>
        <w:t>介助者、法定代理人等、コミュニケーションを支援する者</w:t>
      </w:r>
      <w:r w:rsidRPr="00675715">
        <w:rPr>
          <w:rFonts w:asciiTheme="minorEastAsia" w:eastAsiaTheme="minorEastAsia" w:hAnsiTheme="minorEastAsia" w:hint="eastAsia"/>
          <w:sz w:val="22"/>
          <w:szCs w:val="22"/>
        </w:rPr>
        <w:t>にその理由を説明するものとし、理解を得るよう努めることが望ましい。</w:t>
      </w:r>
    </w:p>
    <w:p w:rsidR="00D477DE" w:rsidRPr="00675715" w:rsidRDefault="00D477DE" w:rsidP="006155F2">
      <w:pPr>
        <w:suppressLineNumbers/>
        <w:rPr>
          <w:rFonts w:asciiTheme="minorEastAsia" w:eastAsiaTheme="minorEastAsia" w:hAnsiTheme="minorEastAsia"/>
          <w:sz w:val="22"/>
          <w:szCs w:val="22"/>
        </w:rPr>
      </w:pPr>
    </w:p>
    <w:p w:rsidR="0027470E" w:rsidRPr="00675715" w:rsidRDefault="001B2AE8" w:rsidP="0027470E">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第４</w:t>
      </w:r>
      <w:r w:rsidR="00D477DE" w:rsidRPr="00675715">
        <w:rPr>
          <w:rFonts w:asciiTheme="minorEastAsia" w:eastAsiaTheme="minorEastAsia" w:hAnsiTheme="minorEastAsia" w:hint="eastAsia"/>
          <w:sz w:val="22"/>
          <w:szCs w:val="22"/>
        </w:rPr>
        <w:t xml:space="preserve">　</w:t>
      </w:r>
      <w:r w:rsidR="0027470E" w:rsidRPr="00675715">
        <w:rPr>
          <w:rFonts w:asciiTheme="minorEastAsia" w:eastAsiaTheme="minorEastAsia" w:hAnsiTheme="minorEastAsia"/>
          <w:sz w:val="22"/>
          <w:szCs w:val="22"/>
        </w:rPr>
        <w:t>不当な差別的取扱いの具体例</w:t>
      </w:r>
    </w:p>
    <w:p w:rsidR="00D025BA"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不当</w:t>
      </w:r>
      <w:r w:rsidR="001B2AE8" w:rsidRPr="00675715">
        <w:rPr>
          <w:rFonts w:asciiTheme="minorEastAsia" w:eastAsiaTheme="minorEastAsia" w:hAnsiTheme="minorEastAsia" w:hint="eastAsia"/>
          <w:sz w:val="22"/>
          <w:szCs w:val="22"/>
        </w:rPr>
        <w:t>な差別的取扱いに当たり得る具体例は以下のとおりである。なお、第３</w:t>
      </w:r>
      <w:r w:rsidRPr="00675715">
        <w:rPr>
          <w:rFonts w:asciiTheme="minorEastAsia" w:eastAsiaTheme="minorEastAsia" w:hAnsiTheme="minorEastAsia" w:hint="eastAsia"/>
          <w:sz w:val="22"/>
          <w:szCs w:val="22"/>
        </w:rPr>
        <w:t>で示したとおり、不当</w:t>
      </w:r>
      <w:r w:rsidRPr="00675715">
        <w:rPr>
          <w:rFonts w:asciiTheme="minorEastAsia" w:eastAsiaTheme="minorEastAsia" w:hAnsiTheme="minorEastAsia" w:hint="eastAsia"/>
          <w:sz w:val="22"/>
          <w:szCs w:val="22"/>
        </w:rPr>
        <w:lastRenderedPageBreak/>
        <w:t>な差別的取扱いに相当するか否かについては、個別の事案ごとに判断されることとなる。</w:t>
      </w:r>
    </w:p>
    <w:p w:rsidR="0027470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また、以下に記載されている具体例については、正当な理由が存在しないことを前提としていること、さらに、それらはあくまでも例示であり、記載されている具体例だけに限られるものではないことに留意する必要がある。</w:t>
      </w:r>
    </w:p>
    <w:p w:rsidR="007F4A2C" w:rsidRPr="00675715" w:rsidRDefault="007F4A2C"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なお、具体例は、施行後も必要に応じて見直しを行うものとする。</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（不当な差別的取扱いに当たり得る具体例）</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hint="eastAsia"/>
          <w:sz w:val="22"/>
          <w:szCs w:val="22"/>
        </w:rPr>
        <w:t>障害を理由に窓口対応を拒否する。</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hint="eastAsia"/>
          <w:sz w:val="22"/>
          <w:szCs w:val="22"/>
        </w:rPr>
        <w:t>障害を理由に対応の順序を後回しにする。</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D025BA" w:rsidRPr="00675715">
        <w:rPr>
          <w:rFonts w:asciiTheme="minorEastAsia" w:eastAsiaTheme="minorEastAsia" w:hAnsiTheme="minorEastAsia" w:hint="eastAsia"/>
          <w:sz w:val="22"/>
          <w:szCs w:val="22"/>
        </w:rPr>
        <w:t xml:space="preserve">　</w:t>
      </w:r>
      <w:r w:rsidR="007F4A2C" w:rsidRPr="00675715">
        <w:rPr>
          <w:rFonts w:asciiTheme="minorEastAsia" w:eastAsiaTheme="minorEastAsia" w:hAnsiTheme="minorEastAsia" w:hint="eastAsia"/>
          <w:sz w:val="22"/>
          <w:szCs w:val="22"/>
        </w:rPr>
        <w:t>障害を理由に書面の交付、資料の送付、パンフレットの提供、情報提供等</w:t>
      </w:r>
      <w:r w:rsidRPr="00675715">
        <w:rPr>
          <w:rFonts w:asciiTheme="minorEastAsia" w:eastAsiaTheme="minorEastAsia" w:hAnsiTheme="minorEastAsia" w:hint="eastAsia"/>
          <w:sz w:val="22"/>
          <w:szCs w:val="22"/>
        </w:rPr>
        <w:t>を拒む。</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hint="eastAsia"/>
          <w:sz w:val="22"/>
          <w:szCs w:val="22"/>
        </w:rPr>
        <w:t>障害を理由に説明会、シンポジウム等への出席を拒む。</w:t>
      </w:r>
    </w:p>
    <w:p w:rsidR="0027470E" w:rsidRPr="00675715" w:rsidRDefault="0027470E"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hint="eastAsia"/>
          <w:sz w:val="22"/>
          <w:szCs w:val="22"/>
        </w:rPr>
        <w:t>事務・事業の遂行上、特に必要ではないにもかかわらず、障害を理由に、来庁</w:t>
      </w:r>
      <w:r w:rsidR="00F114FF">
        <w:rPr>
          <w:rFonts w:asciiTheme="minorEastAsia" w:eastAsiaTheme="minorEastAsia" w:hAnsiTheme="minorEastAsia" w:hint="eastAsia"/>
          <w:sz w:val="22"/>
          <w:szCs w:val="22"/>
        </w:rPr>
        <w:t>や来校</w:t>
      </w:r>
      <w:r w:rsidRPr="00675715">
        <w:rPr>
          <w:rFonts w:asciiTheme="minorEastAsia" w:eastAsiaTheme="minorEastAsia" w:hAnsiTheme="minorEastAsia" w:hint="eastAsia"/>
          <w:sz w:val="22"/>
          <w:szCs w:val="22"/>
        </w:rPr>
        <w:t>の際に付き添い者の同行を求めるなどの条件を付けたり、特に支障がないにもかかわらず、付き添い者の同行を拒んだりする。</w:t>
      </w:r>
    </w:p>
    <w:p w:rsidR="00E351DF" w:rsidRPr="00675715" w:rsidRDefault="00E351DF" w:rsidP="00934B0B">
      <w:pPr>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障害を理由に社会教育施設等やそれらのサービスの利用をさせない。</w:t>
      </w:r>
    </w:p>
    <w:p w:rsidR="00E351DF" w:rsidRPr="00675715" w:rsidRDefault="00E351D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障害を理由に学校への入学の出願の受理、受検、入学、授業等への参加、入寮、式典参加を拒むことや、これらを拒まない代わりとして正当な理由のない条件を付す。</w:t>
      </w:r>
    </w:p>
    <w:p w:rsidR="00E351DF" w:rsidRPr="00675715" w:rsidRDefault="00E351D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試験等において合理的配慮の提供を受けたことを理由に、当該試験等の結果を学習評価の対象から除外したり、評価において差を付けたりする。</w:t>
      </w:r>
    </w:p>
    <w:p w:rsidR="00D025BA" w:rsidRPr="00675715" w:rsidRDefault="00D025BA" w:rsidP="006155F2">
      <w:pPr>
        <w:suppressLineNumbers/>
        <w:rPr>
          <w:rFonts w:asciiTheme="minorEastAsia" w:eastAsiaTheme="minorEastAsia" w:hAnsiTheme="minorEastAsia"/>
          <w:sz w:val="22"/>
          <w:szCs w:val="22"/>
        </w:rPr>
      </w:pPr>
    </w:p>
    <w:p w:rsidR="0027470E" w:rsidRPr="00675715" w:rsidRDefault="00E351DF" w:rsidP="0027470E">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第５</w:t>
      </w:r>
      <w:r w:rsidR="00D025BA" w:rsidRPr="00675715">
        <w:rPr>
          <w:rFonts w:asciiTheme="minorEastAsia" w:eastAsiaTheme="minorEastAsia" w:hAnsiTheme="minorEastAsia" w:hint="eastAsia"/>
          <w:sz w:val="22"/>
          <w:szCs w:val="22"/>
        </w:rPr>
        <w:t xml:space="preserve">　</w:t>
      </w:r>
      <w:r w:rsidR="0027470E" w:rsidRPr="00675715">
        <w:rPr>
          <w:rFonts w:asciiTheme="minorEastAsia" w:eastAsiaTheme="minorEastAsia" w:hAnsiTheme="minorEastAsia"/>
          <w:sz w:val="22"/>
          <w:szCs w:val="22"/>
        </w:rPr>
        <w:t>合理的配慮の基本的な考え方</w:t>
      </w:r>
    </w:p>
    <w:p w:rsidR="00D025BA" w:rsidRPr="00675715" w:rsidRDefault="0027470E" w:rsidP="00934B0B">
      <w:pPr>
        <w:ind w:left="198"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１</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障害者の権利に関する条約（以下「権利条約」という。）第２条において、「合理的配</w:t>
      </w:r>
      <w:r w:rsidRPr="00675715">
        <w:rPr>
          <w:rFonts w:asciiTheme="minorEastAsia" w:eastAsiaTheme="minorEastAsia" w:hAnsiTheme="minorEastAsia" w:hint="eastAsia"/>
          <w:sz w:val="22"/>
          <w:szCs w:val="22"/>
        </w:rPr>
        <w:t>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rsidR="00D025BA"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法は、権利条約における合理的配慮の定義を踏まえ、行政機関等に対し、その事務又は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p>
    <w:p w:rsidR="0027470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合理的配慮は、</w:t>
      </w:r>
      <w:r w:rsidR="00430A90" w:rsidRPr="00675715">
        <w:rPr>
          <w:rFonts w:asciiTheme="minorEastAsia" w:eastAsiaTheme="minorEastAsia" w:hAnsiTheme="minorEastAsia" w:hint="eastAsia"/>
          <w:sz w:val="22"/>
          <w:szCs w:val="22"/>
        </w:rPr>
        <w:t>教育委員会</w:t>
      </w:r>
      <w:r w:rsidRPr="00675715">
        <w:rPr>
          <w:rFonts w:asciiTheme="minorEastAsia" w:eastAsiaTheme="minorEastAsia" w:hAnsiTheme="minorEastAsia" w:hint="eastAsia"/>
          <w:sz w:val="22"/>
          <w:szCs w:val="22"/>
        </w:rPr>
        <w:t>の事務又は事業の目的・内容・機能に照らし、必要とされる範囲で本来の業務に付随するものに限られること、障害者でない者との比較において同等の機会の提供を受けるためのものであること、事務又は事業の目的・内容・機能の本質的な変更には及ばないことに留意する必要がある。</w:t>
      </w:r>
    </w:p>
    <w:p w:rsidR="00D025BA" w:rsidRPr="00675715" w:rsidRDefault="0027470E" w:rsidP="00934B0B">
      <w:pPr>
        <w:ind w:left="198"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２</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合理的配慮は、障害の特性や社会的障壁の除去が求められる具体的場面や状況に応じ</w:t>
      </w:r>
      <w:r w:rsidRPr="00675715">
        <w:rPr>
          <w:rFonts w:asciiTheme="minorEastAsia" w:eastAsiaTheme="minorEastAsia" w:hAnsiTheme="minorEastAsia" w:hint="eastAsia"/>
          <w:sz w:val="22"/>
          <w:szCs w:val="22"/>
        </w:rPr>
        <w:t>て異なり、多様かつ個別性の高いものであり、当該障害者が現に置かれている状況を踏まえ、社会的障壁の除去の</w:t>
      </w:r>
      <w:r w:rsidRPr="00675715">
        <w:rPr>
          <w:rFonts w:asciiTheme="minorEastAsia" w:eastAsiaTheme="minorEastAsia" w:hAnsiTheme="minorEastAsia" w:hint="eastAsia"/>
          <w:sz w:val="22"/>
          <w:szCs w:val="22"/>
        </w:rPr>
        <w:lastRenderedPageBreak/>
        <w:t>ための手段及び方法について、「第</w:t>
      </w:r>
      <w:r w:rsidR="00430A90" w:rsidRPr="00675715">
        <w:rPr>
          <w:rFonts w:asciiTheme="minorEastAsia" w:eastAsiaTheme="minorEastAsia" w:hAnsiTheme="minorEastAsia" w:hint="eastAsia"/>
          <w:sz w:val="22"/>
          <w:szCs w:val="22"/>
        </w:rPr>
        <w:t>６</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過重な負担の基本的な</w:t>
      </w:r>
      <w:r w:rsidRPr="00675715">
        <w:rPr>
          <w:rFonts w:asciiTheme="minorEastAsia" w:eastAsiaTheme="minorEastAsia" w:hAnsiTheme="minorEastAsia" w:hint="eastAsia"/>
          <w:sz w:val="22"/>
          <w:szCs w:val="22"/>
        </w:rPr>
        <w:t>考え方」に掲げる要素を考慮し、代替措置の選択も含め、双方の建設的対話による相互理解を通じて、必要かつ合理的な範囲で、柔軟に対応がなされるものである。さらに、合理的配慮の内容は、技術の進展、社会情勢の変化等に応じて変わり得るものである。</w:t>
      </w:r>
    </w:p>
    <w:p w:rsidR="00D025BA"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合理的配慮の提供に当たっては、障害者の性別、年齢、状態等に配慮するものとする。なお、合理的配慮を必要とする障害者が多数見込まれる場合、障害者との関係性が長期にわたる場合等には、その都度の合理的配慮とは別に、後述する環境の整備を考慮に入れることにより、中・長期的なコストの削減・効率化につながる点は重要である。</w:t>
      </w:r>
    </w:p>
    <w:p w:rsidR="00D025BA" w:rsidRPr="00675715" w:rsidRDefault="0027470E" w:rsidP="00934B0B">
      <w:pPr>
        <w:ind w:left="198"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３</w:t>
      </w:r>
      <w:r w:rsidR="00D025BA"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意思の表明に当たっては、具体的場面において、社会的障壁の除去に関する配慮を必</w:t>
      </w:r>
      <w:r w:rsidRPr="00675715">
        <w:rPr>
          <w:rFonts w:asciiTheme="minorEastAsia" w:eastAsiaTheme="minorEastAsia" w:hAnsiTheme="minorEastAsia" w:hint="eastAsia"/>
          <w:sz w:val="22"/>
          <w:szCs w:val="22"/>
        </w:rPr>
        <w:t>要としている状況にあることを言語（手話を含む。）のほか、点字、拡大文字、筆談、実物の提示や身振りサイン等による合図、触覚による意思伝達など、障害者が他人とコミュニケーションを図る際に必要な手段（通訳</w:t>
      </w:r>
      <w:r w:rsidR="00430A90" w:rsidRPr="00675715">
        <w:rPr>
          <w:rFonts w:asciiTheme="minorEastAsia" w:eastAsiaTheme="minorEastAsia" w:hAnsiTheme="minorEastAsia" w:hint="eastAsia"/>
          <w:sz w:val="22"/>
          <w:szCs w:val="22"/>
        </w:rPr>
        <w:t>等</w:t>
      </w:r>
      <w:r w:rsidRPr="00675715">
        <w:rPr>
          <w:rFonts w:asciiTheme="minorEastAsia" w:eastAsiaTheme="minorEastAsia" w:hAnsiTheme="minorEastAsia" w:hint="eastAsia"/>
          <w:sz w:val="22"/>
          <w:szCs w:val="22"/>
        </w:rPr>
        <w:t>を介するものを含む。）により伝えられる。</w:t>
      </w:r>
    </w:p>
    <w:p w:rsidR="0027470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また、障害者からの意思表明のみでなく、知的障害や精神障害（発達障害</w:t>
      </w:r>
      <w:r w:rsidR="00430A90" w:rsidRPr="00675715">
        <w:rPr>
          <w:rFonts w:asciiTheme="minorEastAsia" w:eastAsiaTheme="minorEastAsia" w:hAnsiTheme="minorEastAsia" w:hint="eastAsia"/>
          <w:sz w:val="22"/>
          <w:szCs w:val="22"/>
        </w:rPr>
        <w:t>、高次脳機能障害を含む。</w:t>
      </w:r>
      <w:r w:rsidR="0071649E">
        <w:rPr>
          <w:rFonts w:asciiTheme="minorEastAsia" w:eastAsiaTheme="minorEastAsia" w:hAnsiTheme="minorEastAsia" w:hint="eastAsia"/>
          <w:sz w:val="22"/>
          <w:szCs w:val="22"/>
        </w:rPr>
        <w:t>）等により本人の意思表明が困難な場合には、障害者の家族、支援者、</w:t>
      </w:r>
      <w:r w:rsidRPr="00675715">
        <w:rPr>
          <w:rFonts w:asciiTheme="minorEastAsia" w:eastAsiaTheme="minorEastAsia" w:hAnsiTheme="minorEastAsia" w:hint="eastAsia"/>
          <w:sz w:val="22"/>
          <w:szCs w:val="22"/>
        </w:rPr>
        <w:t>介助者、法定代理人等、コミュニケーションを支援する者が本人を補佐して行う意思の表明も含む。</w:t>
      </w:r>
    </w:p>
    <w:p w:rsidR="0027470E" w:rsidRPr="00675715" w:rsidRDefault="00D53D8E" w:rsidP="00934B0B">
      <w:pPr>
        <w:ind w:leftChars="100" w:left="218" w:firstLineChars="100" w:firstLine="198"/>
        <w:rPr>
          <w:rFonts w:asciiTheme="minorEastAsia" w:eastAsiaTheme="minorEastAsia" w:hAnsiTheme="minorEastAsia"/>
          <w:sz w:val="22"/>
          <w:szCs w:val="22"/>
        </w:rPr>
      </w:pPr>
      <w:r>
        <w:rPr>
          <w:rFonts w:asciiTheme="minorEastAsia" w:eastAsiaTheme="minorEastAsia" w:hAnsiTheme="minorEastAsia" w:hint="eastAsia"/>
          <w:sz w:val="22"/>
          <w:szCs w:val="22"/>
        </w:rPr>
        <w:t>なお、意思の表明が困難な障害者が、家族、支援者、</w:t>
      </w:r>
      <w:r w:rsidR="0027470E" w:rsidRPr="00675715">
        <w:rPr>
          <w:rFonts w:asciiTheme="minorEastAsia" w:eastAsiaTheme="minorEastAsia" w:hAnsiTheme="minorEastAsia" w:hint="eastAsia"/>
          <w:sz w:val="22"/>
          <w:szCs w:val="22"/>
        </w:rPr>
        <w:t>介助者、法定代理人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が望ましい。</w:t>
      </w:r>
    </w:p>
    <w:p w:rsidR="0027470E" w:rsidRPr="00675715" w:rsidRDefault="0027470E" w:rsidP="00934B0B">
      <w:pPr>
        <w:ind w:left="198"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４</w:t>
      </w:r>
      <w:r w:rsidR="00031CF3"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合理的配慮は、障害者等の利用を想定して事前に行われる建築物のバリアフリー化、</w:t>
      </w:r>
      <w:r w:rsidR="00430A90" w:rsidRPr="00675715">
        <w:rPr>
          <w:rFonts w:asciiTheme="minorEastAsia" w:eastAsiaTheme="minorEastAsia" w:hAnsiTheme="minorEastAsia" w:hint="eastAsia"/>
          <w:sz w:val="22"/>
          <w:szCs w:val="22"/>
        </w:rPr>
        <w:t>家族、支援者、</w:t>
      </w:r>
      <w:r w:rsidRPr="00675715">
        <w:rPr>
          <w:rFonts w:asciiTheme="minorEastAsia" w:eastAsiaTheme="minorEastAsia" w:hAnsiTheme="minorEastAsia" w:hint="eastAsia"/>
          <w:sz w:val="22"/>
          <w:szCs w:val="22"/>
        </w:rPr>
        <w:t>介助者等の人的支援、情報アクセシビリティの向上等の環境の整備を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合等には、提供する合理的配慮について、適宜、見直しを行うことが重要である。</w:t>
      </w:r>
    </w:p>
    <w:p w:rsidR="0027470E" w:rsidRPr="00675715" w:rsidRDefault="0027470E" w:rsidP="00934B0B">
      <w:pPr>
        <w:ind w:left="198"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５</w:t>
      </w:r>
      <w:r w:rsidR="00031CF3" w:rsidRPr="00675715">
        <w:rPr>
          <w:rFonts w:asciiTheme="minorEastAsia" w:eastAsiaTheme="minorEastAsia" w:hAnsiTheme="minorEastAsia" w:hint="eastAsia"/>
          <w:sz w:val="22"/>
          <w:szCs w:val="22"/>
        </w:rPr>
        <w:t xml:space="preserve">　</w:t>
      </w:r>
      <w:r w:rsidR="00430A90" w:rsidRPr="00675715">
        <w:rPr>
          <w:rFonts w:asciiTheme="minorEastAsia" w:eastAsiaTheme="minorEastAsia" w:hAnsiTheme="minorEastAsia" w:hint="eastAsia"/>
          <w:sz w:val="22"/>
          <w:szCs w:val="22"/>
        </w:rPr>
        <w:t>教育委員会</w:t>
      </w:r>
      <w:r w:rsidRPr="00675715">
        <w:rPr>
          <w:rFonts w:asciiTheme="minorEastAsia" w:eastAsiaTheme="minorEastAsia" w:hAnsiTheme="minorEastAsia"/>
          <w:sz w:val="22"/>
          <w:szCs w:val="22"/>
        </w:rPr>
        <w:t>がその事務又は事業の一環として実施する業務を事業者に委託等する場合</w:t>
      </w:r>
      <w:r w:rsidRPr="00675715">
        <w:rPr>
          <w:rFonts w:asciiTheme="minorEastAsia" w:eastAsiaTheme="minorEastAsia" w:hAnsiTheme="minorEastAsia" w:hint="eastAsia"/>
          <w:sz w:val="22"/>
          <w:szCs w:val="22"/>
        </w:rPr>
        <w:t>は、提供される合理的配慮の内容に大きな差異が生ずることにより障害者が不利益を受けることのないよう、委託等の条件に、対応要領を踏まえた合理的配慮の提供について盛り込むよう努めることが望ましい。</w:t>
      </w:r>
    </w:p>
    <w:p w:rsidR="000D71DC" w:rsidRPr="00675715" w:rsidRDefault="000D71DC" w:rsidP="006155F2">
      <w:pPr>
        <w:suppressLineNumbers/>
        <w:rPr>
          <w:rFonts w:asciiTheme="minorEastAsia" w:eastAsiaTheme="minorEastAsia" w:hAnsiTheme="minorEastAsia"/>
          <w:sz w:val="22"/>
          <w:szCs w:val="22"/>
        </w:rPr>
      </w:pPr>
    </w:p>
    <w:p w:rsidR="0027470E" w:rsidRPr="00675715" w:rsidRDefault="00430A90" w:rsidP="0027470E">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第６</w:t>
      </w:r>
      <w:r w:rsidR="00A51C32" w:rsidRPr="00675715">
        <w:rPr>
          <w:rFonts w:asciiTheme="minorEastAsia" w:eastAsiaTheme="minorEastAsia" w:hAnsiTheme="minorEastAsia" w:hint="eastAsia"/>
          <w:sz w:val="22"/>
          <w:szCs w:val="22"/>
        </w:rPr>
        <w:t xml:space="preserve">　</w:t>
      </w:r>
      <w:r w:rsidR="0027470E" w:rsidRPr="00675715">
        <w:rPr>
          <w:rFonts w:asciiTheme="minorEastAsia" w:eastAsiaTheme="minorEastAsia" w:hAnsiTheme="minorEastAsia"/>
          <w:sz w:val="22"/>
          <w:szCs w:val="22"/>
        </w:rPr>
        <w:t>過重な負担の基本的な考え方</w:t>
      </w:r>
    </w:p>
    <w:p w:rsidR="0027470E"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過重な負担については、具体的な検討をせずに過重な負担を拡大解釈するなどして法の趣旨を損なうことなく、個別の事案ごとに、以下の要素等を考慮し、具体的場面や状況に応じて総合的・客観的に判断することが必要である。職員は、過重な負担に当たると判断した場合は、</w:t>
      </w:r>
      <w:r w:rsidR="006B77CC" w:rsidRPr="00675715">
        <w:rPr>
          <w:rFonts w:asciiTheme="minorEastAsia" w:eastAsiaTheme="minorEastAsia" w:hAnsiTheme="minorEastAsia" w:hint="eastAsia"/>
          <w:sz w:val="22"/>
          <w:szCs w:val="22"/>
        </w:rPr>
        <w:t>障害者及び必要に応じて障害者の家族</w:t>
      </w:r>
      <w:r w:rsidR="00D53D8E">
        <w:rPr>
          <w:rFonts w:asciiTheme="minorEastAsia" w:eastAsiaTheme="minorEastAsia" w:hAnsiTheme="minorEastAsia" w:hint="eastAsia"/>
          <w:sz w:val="22"/>
          <w:szCs w:val="22"/>
        </w:rPr>
        <w:t>、支援者、</w:t>
      </w:r>
      <w:r w:rsidR="006B77CC" w:rsidRPr="00675715">
        <w:rPr>
          <w:rFonts w:asciiTheme="minorEastAsia" w:eastAsiaTheme="minorEastAsia" w:hAnsiTheme="minorEastAsia" w:hint="eastAsia"/>
          <w:sz w:val="22"/>
          <w:szCs w:val="22"/>
        </w:rPr>
        <w:t>介助者、法定代理人等、コミュニケーションを支援する者</w:t>
      </w:r>
      <w:r w:rsidRPr="00675715">
        <w:rPr>
          <w:rFonts w:asciiTheme="minorEastAsia" w:eastAsiaTheme="minorEastAsia" w:hAnsiTheme="minorEastAsia" w:hint="eastAsia"/>
          <w:sz w:val="22"/>
          <w:szCs w:val="22"/>
        </w:rPr>
        <w:t>にその理由を説明するものとし、理解を得るよう努めることが望ましい。</w:t>
      </w:r>
    </w:p>
    <w:p w:rsidR="000D71DC"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0D71DC"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hint="eastAsia"/>
          <w:sz w:val="22"/>
          <w:szCs w:val="22"/>
        </w:rPr>
        <w:t>事務又は事業への影響の程度（事務又は事業の目的、内容、機能を損なうか否か）</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0D71DC"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hint="eastAsia"/>
          <w:sz w:val="22"/>
          <w:szCs w:val="22"/>
        </w:rPr>
        <w:t>実現可能性の程度（物理的・技術的制約、人的・体制上の制約）</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w:t>
      </w:r>
      <w:r w:rsidR="000D71DC"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hint="eastAsia"/>
          <w:sz w:val="22"/>
          <w:szCs w:val="22"/>
        </w:rPr>
        <w:t>費用・負担の程度</w:t>
      </w:r>
    </w:p>
    <w:p w:rsidR="000D71DC" w:rsidRPr="00675715" w:rsidRDefault="000D71DC" w:rsidP="006155F2">
      <w:pPr>
        <w:suppressLineNumbers/>
        <w:rPr>
          <w:rFonts w:asciiTheme="minorEastAsia" w:eastAsiaTheme="minorEastAsia" w:hAnsiTheme="minorEastAsia"/>
          <w:sz w:val="22"/>
          <w:szCs w:val="22"/>
        </w:rPr>
      </w:pPr>
    </w:p>
    <w:p w:rsidR="0027470E" w:rsidRPr="00675715" w:rsidRDefault="0027470E" w:rsidP="0027470E">
      <w:pPr>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w:t>
      </w:r>
      <w:r w:rsidR="00430A90" w:rsidRPr="00675715">
        <w:rPr>
          <w:rFonts w:asciiTheme="minorEastAsia" w:eastAsiaTheme="minorEastAsia" w:hAnsiTheme="minorEastAsia" w:hint="eastAsia"/>
          <w:sz w:val="22"/>
          <w:szCs w:val="22"/>
        </w:rPr>
        <w:t>７</w:t>
      </w:r>
      <w:r w:rsidR="007F4A2C"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合理的配慮の具体例</w:t>
      </w:r>
    </w:p>
    <w:p w:rsidR="007F4A2C" w:rsidRPr="00675715" w:rsidRDefault="0027470E"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w:t>
      </w:r>
      <w:r w:rsidR="00430A90" w:rsidRPr="00675715">
        <w:rPr>
          <w:rFonts w:asciiTheme="minorEastAsia" w:eastAsiaTheme="minorEastAsia" w:hAnsiTheme="minorEastAsia" w:hint="eastAsia"/>
          <w:sz w:val="22"/>
          <w:szCs w:val="22"/>
        </w:rPr>
        <w:t>５</w:t>
      </w:r>
      <w:r w:rsidRPr="00675715">
        <w:rPr>
          <w:rFonts w:asciiTheme="minorEastAsia" w:eastAsiaTheme="minorEastAsia" w:hAnsiTheme="minorEastAsia" w:hint="eastAsia"/>
          <w:sz w:val="22"/>
          <w:szCs w:val="22"/>
        </w:rPr>
        <w:t>で示したとおり、合理的配慮は、具体的場面や状況に応じて異なり、多様かつ個別性の高いものであるが、具体例としては、次のようなものがある。</w:t>
      </w:r>
    </w:p>
    <w:p w:rsidR="0027470E" w:rsidRPr="00675715" w:rsidRDefault="00E21BAF"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なお、記載した具体例については、第６</w:t>
      </w:r>
      <w:r w:rsidR="0027470E" w:rsidRPr="00675715">
        <w:rPr>
          <w:rFonts w:asciiTheme="minorEastAsia" w:eastAsiaTheme="minorEastAsia" w:hAnsiTheme="minorEastAsia" w:hint="eastAsia"/>
          <w:sz w:val="22"/>
          <w:szCs w:val="22"/>
        </w:rPr>
        <w:t>で示した過重な負担が存在しないことを前提としていること、また、これらはあくまでも例示であり、記載されている具体例だけに限られるものではないことに留意する必要がある。</w:t>
      </w:r>
    </w:p>
    <w:p w:rsidR="007F4A2C" w:rsidRPr="00675715" w:rsidRDefault="007F4A2C" w:rsidP="00934B0B">
      <w:pPr>
        <w:ind w:leftChars="100" w:left="218"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なお、具体例は、施行後も必要に応じて見直しを行うものとする。</w:t>
      </w:r>
    </w:p>
    <w:p w:rsidR="0027470E" w:rsidRPr="00675715" w:rsidRDefault="0027470E" w:rsidP="00934B0B">
      <w:pPr>
        <w:ind w:firstLineChars="100" w:firstLine="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（合理的配慮に当たり得る物理的環境への配慮の具体例）</w:t>
      </w:r>
    </w:p>
    <w:p w:rsidR="00E21BAF" w:rsidRPr="00675715" w:rsidRDefault="00E21BAF" w:rsidP="00934B0B">
      <w:pPr>
        <w:autoSpaceDE w:val="0"/>
        <w:autoSpaceDN w:val="0"/>
        <w:adjustRightInd w:val="0"/>
        <w:ind w:leftChars="100" w:left="21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①主として物理的環境への配慮に関するもの</w:t>
      </w:r>
    </w:p>
    <w:p w:rsidR="00E21BAF" w:rsidRPr="00675715" w:rsidRDefault="00E21BAF" w:rsidP="00934B0B">
      <w:pPr>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cs="ＭＳゴシック" w:hint="eastAsia"/>
          <w:kern w:val="0"/>
          <w:sz w:val="22"/>
          <w:szCs w:val="22"/>
        </w:rPr>
        <w:t>管理する施設・敷地内において、車椅子利用者のためにキャスター上げ等の補助をする、段差に携帯スロープを渡す、</w:t>
      </w:r>
      <w:r w:rsidRPr="00675715">
        <w:rPr>
          <w:rFonts w:asciiTheme="minorEastAsia" w:eastAsiaTheme="minorEastAsia" w:hAnsiTheme="minorEastAsia" w:hint="eastAsia"/>
          <w:sz w:val="22"/>
          <w:szCs w:val="22"/>
        </w:rPr>
        <w:t>移動の支援等の補助や、スロープがある移動経路を案内などする。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配架棚の高い所に置かれた図書やパンフレット等を取って渡す。図書やパンフレット等の位置を分かりやすく伝える。</w:t>
      </w:r>
    </w:p>
    <w:p w:rsidR="00E21BAF" w:rsidRPr="00675715" w:rsidRDefault="00E21BAF" w:rsidP="00934B0B">
      <w:pPr>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cs="ＭＳゴシック" w:hint="eastAsia"/>
          <w:kern w:val="0"/>
          <w:sz w:val="22"/>
          <w:szCs w:val="22"/>
        </w:rPr>
        <w:t>目的の場所までの案内する場合は、障害者の歩行速度に合わせた速度で歩いたり、介助する位置（前後・左右・距離等）について、障害者の希望を聞いたりする。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障害の特性により、頻繁に離席の必要がある場合は、会場や教室の座席位置を出入口付近にする。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疲労を感じやすい障害者から別室での休憩の申し出があった場合は、別室の確保が困難である場合に、当該障害者に事情を説明し、対応窓口の近くに長椅子を置くなど、臨時の休憩スペースを設ける。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不随意運動等により書類等を押さえることが難しい障害者に対し、職員が書類を押さえたり、バインダー等の固定器具を提供したりする。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災害や事故が発生した際</w:t>
      </w:r>
      <w:r w:rsidR="00D53D8E">
        <w:rPr>
          <w:rFonts w:asciiTheme="minorEastAsia" w:eastAsiaTheme="minorEastAsia" w:hAnsiTheme="minorEastAsia" w:hint="eastAsia"/>
          <w:sz w:val="22"/>
          <w:szCs w:val="22"/>
        </w:rPr>
        <w:t>に</w:t>
      </w:r>
      <w:r w:rsidRPr="00675715">
        <w:rPr>
          <w:rFonts w:asciiTheme="minorEastAsia" w:eastAsiaTheme="minorEastAsia" w:hAnsiTheme="minorEastAsia" w:hint="eastAsia"/>
          <w:sz w:val="22"/>
          <w:szCs w:val="22"/>
        </w:rPr>
        <w:t>、施設内の放送で避難情報等の緊急情報を聞くことが難しい聴覚障害者に対し、電光掲示板、手書きのボード等を用いて、分かりやすく情報を伝え、避難場所を案内し誘導を図る。</w:t>
      </w:r>
    </w:p>
    <w:p w:rsidR="006E1CE3" w:rsidRPr="00AC0C38" w:rsidRDefault="006E1CE3"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AC0C38">
        <w:rPr>
          <w:rFonts w:asciiTheme="minorEastAsia" w:eastAsiaTheme="minorEastAsia" w:hAnsiTheme="minorEastAsia" w:cs="ＭＳゴシック" w:hint="eastAsia"/>
          <w:kern w:val="0"/>
          <w:sz w:val="22"/>
          <w:szCs w:val="22"/>
        </w:rPr>
        <w:t xml:space="preserve">○　</w:t>
      </w:r>
      <w:r w:rsidR="00AC0C38">
        <w:rPr>
          <w:rFonts w:asciiTheme="minorEastAsia" w:eastAsiaTheme="minorEastAsia" w:hAnsiTheme="minorEastAsia" w:cs="ＭＳゴシック" w:hint="eastAsia"/>
          <w:kern w:val="0"/>
          <w:sz w:val="22"/>
          <w:szCs w:val="22"/>
        </w:rPr>
        <w:t>移動に困難のある児童・生徒等の介助者のための駐車場を確保したり、</w:t>
      </w:r>
      <w:r w:rsidRPr="00AC0C38">
        <w:rPr>
          <w:rFonts w:asciiTheme="minorEastAsia" w:eastAsiaTheme="minorEastAsia" w:hAnsiTheme="minorEastAsia" w:cs="ＭＳゴシック" w:hint="eastAsia"/>
          <w:kern w:val="0"/>
          <w:sz w:val="22"/>
          <w:szCs w:val="22"/>
        </w:rPr>
        <w:t>通常</w:t>
      </w:r>
      <w:r w:rsidR="00AC0C38">
        <w:rPr>
          <w:rFonts w:asciiTheme="minorEastAsia" w:eastAsiaTheme="minorEastAsia" w:hAnsiTheme="minorEastAsia" w:cs="ＭＳゴシック" w:hint="eastAsia"/>
          <w:kern w:val="0"/>
          <w:sz w:val="22"/>
          <w:szCs w:val="22"/>
        </w:rPr>
        <w:t>使用</w:t>
      </w:r>
      <w:r w:rsidRPr="00AC0C38">
        <w:rPr>
          <w:rFonts w:asciiTheme="minorEastAsia" w:eastAsiaTheme="minorEastAsia" w:hAnsiTheme="minorEastAsia" w:cs="ＭＳゴシック" w:hint="eastAsia"/>
          <w:kern w:val="0"/>
          <w:sz w:val="22"/>
          <w:szCs w:val="22"/>
        </w:rPr>
        <w:t>する教室をアクセスしやすい場所</w:t>
      </w:r>
      <w:r w:rsidR="002200B2">
        <w:rPr>
          <w:rFonts w:asciiTheme="minorEastAsia" w:eastAsiaTheme="minorEastAsia" w:hAnsiTheme="minorEastAsia" w:cs="ＭＳゴシック" w:hint="eastAsia"/>
          <w:kern w:val="0"/>
          <w:sz w:val="22"/>
          <w:szCs w:val="22"/>
        </w:rPr>
        <w:t>とする。</w:t>
      </w:r>
    </w:p>
    <w:p w:rsidR="00E21BAF" w:rsidRPr="00675715"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6E1CE3">
        <w:rPr>
          <w:rFonts w:asciiTheme="minorEastAsia" w:eastAsiaTheme="minorEastAsia" w:hAnsiTheme="minorEastAsia" w:cs="ＭＳゴシック" w:hint="eastAsia"/>
          <w:kern w:val="0"/>
          <w:sz w:val="22"/>
          <w:szCs w:val="22"/>
        </w:rPr>
        <w:t>○</w:t>
      </w:r>
      <w:r w:rsidRPr="00675715">
        <w:rPr>
          <w:rFonts w:asciiTheme="minorEastAsia" w:eastAsiaTheme="minorEastAsia" w:hAnsiTheme="minorEastAsia" w:cs="ＭＳゴシック" w:hint="eastAsia"/>
          <w:kern w:val="0"/>
          <w:sz w:val="22"/>
          <w:szCs w:val="22"/>
        </w:rPr>
        <w:t xml:space="preserve">　聴覚過敏の児童・生徒等のために教室の机・椅子の脚に緩衝材を付けて雑音を軽減する、視覚情報の処理が苦手な児童・生徒等のために黒板周りの掲示物等の情報量を減らすなど、個別の事案ごとに特性に応じて教室環境を変更する。</w:t>
      </w:r>
    </w:p>
    <w:p w:rsidR="00E21BAF" w:rsidRPr="00675715" w:rsidRDefault="00E21BAF" w:rsidP="00934B0B">
      <w:pPr>
        <w:autoSpaceDE w:val="0"/>
        <w:autoSpaceDN w:val="0"/>
        <w:adjustRightInd w:val="0"/>
        <w:ind w:leftChars="100" w:left="21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②主として人的支援の配慮に関するもの</w:t>
      </w:r>
    </w:p>
    <w:p w:rsidR="00E21BAF" w:rsidRPr="00675715" w:rsidRDefault="00D53D8E"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家族、支援者、</w:t>
      </w:r>
      <w:r w:rsidR="00E21BAF" w:rsidRPr="00675715">
        <w:rPr>
          <w:rFonts w:asciiTheme="minorEastAsia" w:eastAsiaTheme="minorEastAsia" w:hAnsiTheme="minorEastAsia" w:cs="ＭＳゴシック" w:hint="eastAsia"/>
          <w:kern w:val="0"/>
          <w:sz w:val="22"/>
          <w:szCs w:val="22"/>
        </w:rPr>
        <w:t>介助者等の教室への入室、授業や試験でのパソコン入力支援、移動支援、校内での待機を許可する。</w:t>
      </w:r>
    </w:p>
    <w:p w:rsidR="00E21BAF" w:rsidRPr="00675715" w:rsidRDefault="00E21BAF" w:rsidP="00934B0B">
      <w:pPr>
        <w:ind w:leftChars="100" w:left="21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（合理的配慮に当たり得る意思疎通の配慮の具体例）</w:t>
      </w:r>
    </w:p>
    <w:p w:rsidR="00E21BAF" w:rsidRPr="00675715" w:rsidRDefault="00E21BAF" w:rsidP="00934B0B">
      <w:pPr>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cs="ＭＳゴシック" w:hint="eastAsia"/>
          <w:kern w:val="0"/>
          <w:sz w:val="22"/>
          <w:szCs w:val="22"/>
        </w:rPr>
        <w:t>学校、社会教育施設等において、筆談、要約筆記、読み上げ、手話、点字など多様なコミュニケーション手段や分かりやすい表現を使って説明をするなどの意思疎通の配慮を行う。</w:t>
      </w:r>
    </w:p>
    <w:p w:rsidR="00E21BAF" w:rsidRPr="00675715"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cs="ＭＳゴシック" w:hint="eastAsia"/>
          <w:kern w:val="0"/>
          <w:sz w:val="22"/>
          <w:szCs w:val="22"/>
        </w:rPr>
        <w:t>情報保障の観点から、見えにくさに応じた情報の提供（聞くことで内容が理解できる説明・資料や、拡大コピー、拡大文字又は点字を用いた資料、遠くのものや動きの速いものなど触ることがで</w:t>
      </w:r>
      <w:r w:rsidRPr="00675715">
        <w:rPr>
          <w:rFonts w:asciiTheme="minorEastAsia" w:eastAsiaTheme="minorEastAsia" w:hAnsiTheme="minorEastAsia" w:cs="ＭＳゴシック" w:hint="eastAsia"/>
          <w:kern w:val="0"/>
          <w:sz w:val="22"/>
          <w:szCs w:val="22"/>
        </w:rPr>
        <w:lastRenderedPageBreak/>
        <w:t>きないものを確認できる模型や写真等の提供）、聞こえにくさに応じた視覚的な情報の提供、見えにくさと聞こえにくさの両方がある場合に応じた情報の提供（手のひらに文字を書いて伝える等）、知的障害に配慮した情報の提供（伝える内容の要点を筆記する、漢字にルビを振る、単語や文節の区切りに空白を挟んで記述する「分かち書き」にする、なじみのない外来語は避ける等）を行うこと。また、その際、使用している媒体によってページ番号等が異なり得ることに留意して使用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教育委員会が設置する会議に所属する視覚障害のある委員に会議資料等を事前送付する場合は、読み上げソフトに対応できるよう電子データ（テキスト形式）で提供する。</w:t>
      </w:r>
    </w:p>
    <w:p w:rsidR="00E21BAF" w:rsidRPr="00675715" w:rsidRDefault="00E21BAF" w:rsidP="00934B0B">
      <w:pPr>
        <w:ind w:leftChars="100" w:left="416" w:hangingChars="100" w:hanging="198"/>
        <w:rPr>
          <w:rFonts w:asciiTheme="minorEastAsia" w:eastAsiaTheme="minorEastAsia" w:hAnsiTheme="minorEastAsia"/>
          <w:strike/>
          <w:sz w:val="22"/>
          <w:szCs w:val="22"/>
        </w:rPr>
      </w:pPr>
      <w:r w:rsidRPr="00675715">
        <w:rPr>
          <w:rFonts w:asciiTheme="minorEastAsia" w:eastAsiaTheme="minorEastAsia" w:hAnsiTheme="minorEastAsia" w:hint="eastAsia"/>
          <w:sz w:val="22"/>
          <w:szCs w:val="22"/>
        </w:rPr>
        <w:t>○　ホームページなどで情報発信する場合は、音声読み上げソフトや点訳等に対応できるよう、テキスト（</w:t>
      </w:r>
      <w:r w:rsidRPr="00675715">
        <w:rPr>
          <w:rFonts w:asciiTheme="minorEastAsia" w:eastAsiaTheme="minorEastAsia" w:hAnsiTheme="minorEastAsia"/>
          <w:sz w:val="22"/>
          <w:szCs w:val="22"/>
        </w:rPr>
        <w:t>html形式等）での提供や、動画に字幕を付すなどアクセシビリティに配慮する。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言葉だけを聞いて理解することや意思疎通が困難な児童・生徒等に対し、絵や写真のカード、コミュニケーションボード、タブレット端末等の</w:t>
      </w:r>
      <w:r w:rsidRPr="00675715">
        <w:rPr>
          <w:rFonts w:asciiTheme="minorEastAsia" w:eastAsiaTheme="minorEastAsia" w:hAnsiTheme="minorEastAsia" w:cs="ＭＳゴシック"/>
          <w:kern w:val="0"/>
          <w:sz w:val="22"/>
          <w:szCs w:val="22"/>
        </w:rPr>
        <w:t xml:space="preserve">ICT </w:t>
      </w:r>
      <w:r w:rsidRPr="00675715">
        <w:rPr>
          <w:rFonts w:asciiTheme="minorEastAsia" w:eastAsiaTheme="minorEastAsia" w:hAnsiTheme="minorEastAsia" w:cs="ＭＳゴシック" w:hint="eastAsia"/>
          <w:kern w:val="0"/>
          <w:sz w:val="22"/>
          <w:szCs w:val="22"/>
        </w:rPr>
        <w:t>機器の活用、視覚的に伝えるための情報の文字化、質問内容を「はい」又は「いいえ」で端的に答えられるようにすることなどにより意思を確認したり、本人の自己選択・自己決定を支援したりする。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駐車場等で通常、口頭で行う案内を、紙にメモをして渡す。</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書類記入の依頼時に、記入方法等を本人の目の前で示したり、分かりやすい記述で伝達したりする。本人の依頼がある場合は、代読や代筆といった配慮を行う。</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比喩表現等が苦手な障害者に対し、比喩や暗喩、二重否定表現などを用いずに具体的にわかりやすく説明する。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障害者から申し出があった際に、ゆっくり、丁寧に、繰り返し説明し、内容が理解されたことを確認しながら応対する。また、なじみのない外来語は避ける、漢数字は用いない、時刻は24時間表記ではなく午前・午後で表記するなどの配慮を念頭に置いたメモを、必要に応じて適時に渡す。</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会議の進行に当たり、資料を見ながら説明を聞くことが困難な視覚又は聴覚に障害のある委員や知的障害や精神障害（発達障害者、高次脳機能障害者を含む）等のある委員に対し、ゆっくり、丁寧な進行を心がけるなどの配慮を行う。</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会議の進行に当たっては、職員等が委員の障害の特性に合ったサポートを行うなど、可能な範囲での配慮を行う。</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知的障害者、精神障害者（発達障害者、高次脳機能障害者を含む）等から、発言等を求める場合は、時間に余裕を持つなどの対応を行う。</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教育委員会が開催する会議、セミナー等において出席者の状況に応じ、手話通訳者や要約筆記者等の配置、点訳やルビ付き資料等を提供する。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通知等に記載する問い合わせ先に、電話番号だけで</w:t>
      </w:r>
      <w:r w:rsidR="00442CED" w:rsidRPr="008E6DD5">
        <w:rPr>
          <w:rFonts w:asciiTheme="minorEastAsia" w:eastAsiaTheme="minorEastAsia" w:hAnsiTheme="minorEastAsia" w:hint="eastAsia"/>
          <w:sz w:val="22"/>
          <w:szCs w:val="22"/>
        </w:rPr>
        <w:t>な</w:t>
      </w:r>
      <w:r w:rsidRPr="00675715">
        <w:rPr>
          <w:rFonts w:asciiTheme="minorEastAsia" w:eastAsiaTheme="minorEastAsia" w:hAnsiTheme="minorEastAsia" w:hint="eastAsia"/>
          <w:sz w:val="22"/>
          <w:szCs w:val="22"/>
        </w:rPr>
        <w:t>く、ファックス番号等を記載する。</w:t>
      </w:r>
    </w:p>
    <w:p w:rsidR="00E21BAF" w:rsidRPr="00675715"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点字や拡大文字、音声読み上げ機能を使用して学習する児童・生徒等のために、授業で使用する教科書や資料、問題文を点訳又は拡大したものやテキストデータを事前に渡したり、読みやすい形式に変換したりする時間を与え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（ルール・慣行の柔軟な変更の具体例）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障害の特性に応じて、順番を待つことが困難な障害者に対し、周囲の者の理解を得た上で、手続き順を入れ替える。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障害者が立って列に並んで順番を待っている際に、周囲の者の理解を得た上で、当該障害者の順</w:t>
      </w:r>
      <w:r w:rsidRPr="00675715">
        <w:rPr>
          <w:rFonts w:asciiTheme="minorEastAsia" w:eastAsiaTheme="minorEastAsia" w:hAnsiTheme="minorEastAsia" w:hint="eastAsia"/>
          <w:sz w:val="22"/>
          <w:szCs w:val="22"/>
        </w:rPr>
        <w:lastRenderedPageBreak/>
        <w:t>番が来るまで別室や席を用意する。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スクリーン、手話通訳者、板書等がよく見えるように、スクリーン、手話通訳者、黒板等に近い席を確保する。また、スクリーンの配置については出席者の状況に十分配慮する。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車両乗降場所を施設出入口に近い場所へ変更する。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教育委員会の施設の敷地内の駐車場等において、障害者の来庁が多数見込まれる場合は、通常、障害者専用とされていない区画を障害者専用の区画に変更する。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他人との接触、多人数の中にいることによる緊張により、</w:t>
      </w:r>
      <w:r w:rsidRPr="00675715">
        <w:rPr>
          <w:rFonts w:asciiTheme="minorEastAsia" w:eastAsiaTheme="minorEastAsia" w:hAnsiTheme="minorEastAsia" w:cs="ＭＳゴシック" w:hint="eastAsia"/>
          <w:kern w:val="0"/>
          <w:sz w:val="22"/>
          <w:szCs w:val="22"/>
        </w:rPr>
        <w:t>不随意の発声</w:t>
      </w:r>
      <w:r w:rsidRPr="00675715">
        <w:rPr>
          <w:rFonts w:asciiTheme="minorEastAsia" w:eastAsiaTheme="minorEastAsia" w:hAnsiTheme="minorEastAsia" w:hint="eastAsia"/>
          <w:sz w:val="22"/>
          <w:szCs w:val="22"/>
        </w:rPr>
        <w:t>等がある場合は、緊張を緩和するため、当該障害者に説明の上、障害の特性や施設の状況に応じて別室を準備する。</w:t>
      </w:r>
    </w:p>
    <w:p w:rsidR="00E21BAF" w:rsidRPr="00675715" w:rsidRDefault="00E21BAF" w:rsidP="00934B0B">
      <w:pPr>
        <w:ind w:leftChars="100" w:left="416" w:hangingChars="100" w:hanging="198"/>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非公表又は未公表情報を扱う会議等において、情報管理に係る担保が得られることを前提に、障害のある委員の理解を援助する者、介助者等の同席を認める。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MS-Mincho"/>
          <w:kern w:val="0"/>
          <w:sz w:val="22"/>
          <w:szCs w:val="22"/>
        </w:rPr>
      </w:pPr>
      <w:r w:rsidRPr="00675715">
        <w:rPr>
          <w:rFonts w:asciiTheme="minorEastAsia" w:eastAsiaTheme="minorEastAsia" w:hAnsiTheme="minorEastAsia" w:cs="MS-Mincho" w:hint="eastAsia"/>
          <w:kern w:val="0"/>
          <w:sz w:val="22"/>
          <w:szCs w:val="22"/>
        </w:rPr>
        <w:t xml:space="preserve">○　</w:t>
      </w:r>
      <w:r w:rsidRPr="00675715">
        <w:rPr>
          <w:rFonts w:asciiTheme="minorEastAsia" w:eastAsiaTheme="minorEastAsia" w:hAnsiTheme="minorEastAsia" w:cs="ＭＳゴシック" w:hint="eastAsia"/>
          <w:kern w:val="0"/>
          <w:sz w:val="22"/>
          <w:szCs w:val="22"/>
        </w:rPr>
        <w:t>社会教育施設</w:t>
      </w:r>
      <w:r w:rsidRPr="00675715">
        <w:rPr>
          <w:rFonts w:asciiTheme="minorEastAsia" w:eastAsiaTheme="minorEastAsia" w:hAnsiTheme="minorEastAsia" w:cs="MS-Mincho" w:hint="eastAsia"/>
          <w:kern w:val="0"/>
          <w:sz w:val="22"/>
          <w:szCs w:val="22"/>
        </w:rPr>
        <w:t>等において、移動に困難のある障害者を早めに入場させ席に誘導したり、車椅子を使用する障害者の希望に応じて、安全の確保をした上で、決められた車椅子用以外の客席も使用できるようにしたりする。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入学者選抜に係る検査や定期試験において、本人・保護者の希望、障害の状況等を踏まえ、別室での対応、検査や試験の時間延長、拡大文字、音声読み上げ機能の使用等を許可する。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聞こえにくさのある児童・生徒等に対し、外国語のリスニングの際に、音質・音量を調整したり、文字による代替問題を用意したりする。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障害により学習内容の習得が困難な児童・生徒等に対し、障害の状態や教育的ニーズに応じて、分かりやすい教材を用意する。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肢体不自由のある児童・生徒等に対し、体育の授業の際に、上・下肢の機能に応じてボール運動におけるボールの大きさや投げる距離を変えたり、走運動における走る距離を短くしたり、スポーツ用車椅子の使用を許可したり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日常的に医療ケア等を要する児童・生徒等に対し、本人が対応可能な場合もあることなどを含め、配慮を要する程度には個人差があることに留意して、医療機関や本人が日常的支援を受けている介助者等と連携を図り、個々の状態や必要な支援を丁寧に確認し、過剰に活動の制限等をしないようにする。</w:t>
      </w:r>
    </w:p>
    <w:p w:rsidR="00400274"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慢性的な病気等のために他の児童・生徒等と同じように運動ができない児童・生徒等に対し、運動量を軽減したり、代替できる運動を用意したりするなど、病気等の特性を理解し、過度に予防又は排除をすることなく、参加するための工夫をする。</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治療等のため学習できない期間が生じる児童・生徒等に対し、補講を行うなど、学習機会を確保する方法を工夫する。</w:t>
      </w:r>
    </w:p>
    <w:p w:rsidR="00E21BAF" w:rsidRPr="00675715"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読み・書き等に困難のある児童・生徒等のために、授業や試験でのタブレット端末等の</w:t>
      </w:r>
      <w:r w:rsidRPr="00675715">
        <w:rPr>
          <w:rFonts w:asciiTheme="minorEastAsia" w:eastAsiaTheme="minorEastAsia" w:hAnsiTheme="minorEastAsia" w:cs="ＭＳゴシック"/>
          <w:kern w:val="0"/>
          <w:sz w:val="22"/>
          <w:szCs w:val="22"/>
        </w:rPr>
        <w:t>ICT</w:t>
      </w:r>
      <w:r w:rsidRPr="00675715">
        <w:rPr>
          <w:rFonts w:asciiTheme="minorEastAsia" w:eastAsiaTheme="minorEastAsia" w:hAnsiTheme="minorEastAsia" w:cs="ＭＳゴシック" w:hint="eastAsia"/>
          <w:kern w:val="0"/>
          <w:sz w:val="22"/>
          <w:szCs w:val="22"/>
        </w:rPr>
        <w:t>機器使用を許可したり、筆記に代えて口頭試問による学習評価を行</w:t>
      </w:r>
      <w:r w:rsidR="006E1CE3">
        <w:rPr>
          <w:rFonts w:asciiTheme="minorEastAsia" w:eastAsiaTheme="minorEastAsia" w:hAnsiTheme="minorEastAsia" w:cs="ＭＳゴシック" w:hint="eastAsia"/>
          <w:kern w:val="0"/>
          <w:sz w:val="22"/>
          <w:szCs w:val="22"/>
        </w:rPr>
        <w:t>ったりする</w:t>
      </w:r>
      <w:r w:rsidRPr="00675715">
        <w:rPr>
          <w:rFonts w:asciiTheme="minorEastAsia" w:eastAsiaTheme="minorEastAsia" w:hAnsiTheme="minorEastAsia" w:cs="ＭＳゴシック" w:hint="eastAsia"/>
          <w:kern w:val="0"/>
          <w:sz w:val="22"/>
          <w:szCs w:val="22"/>
        </w:rPr>
        <w:t>。</w:t>
      </w:r>
    </w:p>
    <w:p w:rsidR="00E21BAF" w:rsidRPr="00675715"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発達障害等のため、人前での発表が困難な児童・生徒等に対し、代替措置としてレポートを課したり、発表を録画したもので学習評価を行</w:t>
      </w:r>
      <w:r w:rsidR="00D53D8E">
        <w:rPr>
          <w:rFonts w:asciiTheme="minorEastAsia" w:eastAsiaTheme="minorEastAsia" w:hAnsiTheme="minorEastAsia" w:cs="ＭＳゴシック" w:hint="eastAsia"/>
          <w:kern w:val="0"/>
          <w:sz w:val="22"/>
          <w:szCs w:val="22"/>
        </w:rPr>
        <w:t>ったりする</w:t>
      </w:r>
      <w:r w:rsidRPr="00675715">
        <w:rPr>
          <w:rFonts w:asciiTheme="minorEastAsia" w:eastAsiaTheme="minorEastAsia" w:hAnsiTheme="minorEastAsia" w:cs="ＭＳゴシック" w:hint="eastAsia"/>
          <w:kern w:val="0"/>
          <w:sz w:val="22"/>
          <w:szCs w:val="22"/>
        </w:rPr>
        <w:t>。</w:t>
      </w:r>
    </w:p>
    <w:p w:rsidR="00E21BAF" w:rsidRPr="00675715"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675715">
        <w:rPr>
          <w:rFonts w:asciiTheme="minorEastAsia" w:eastAsiaTheme="minorEastAsia" w:hAnsiTheme="minorEastAsia" w:cs="ＭＳゴシック" w:hint="eastAsia"/>
          <w:kern w:val="0"/>
          <w:sz w:val="22"/>
          <w:szCs w:val="22"/>
        </w:rPr>
        <w:t>○　学校生活全般において、適切な対人関係の形成に困難がある児童・生徒等のために、能動的な学習活動などにおいてグループを編成する時には、事前に伝えたり、場合によっては本人の意向を確認したりする。また、心理面で配慮を要する児童・生徒等のために、話し合いや発表などの場面に</w:t>
      </w:r>
      <w:r w:rsidRPr="00675715">
        <w:rPr>
          <w:rFonts w:asciiTheme="minorEastAsia" w:eastAsiaTheme="minorEastAsia" w:hAnsiTheme="minorEastAsia" w:cs="ＭＳゴシック" w:hint="eastAsia"/>
          <w:kern w:val="0"/>
          <w:sz w:val="22"/>
          <w:szCs w:val="22"/>
        </w:rPr>
        <w:lastRenderedPageBreak/>
        <w:t>おいて、意思を伝えることに時間を要する場合があることを考慮して、時間を十分に確保したり個別に対応したりする。</w:t>
      </w:r>
    </w:p>
    <w:p w:rsidR="000B5EAA" w:rsidRPr="00AC0C38" w:rsidRDefault="000B5EAA" w:rsidP="00934B0B">
      <w:pPr>
        <w:autoSpaceDE w:val="0"/>
        <w:autoSpaceDN w:val="0"/>
        <w:adjustRightInd w:val="0"/>
        <w:ind w:leftChars="100" w:left="416" w:rightChars="-50" w:right="-109" w:hangingChars="100" w:hanging="198"/>
        <w:jc w:val="left"/>
        <w:rPr>
          <w:rFonts w:asciiTheme="minorEastAsia" w:eastAsiaTheme="minorEastAsia" w:hAnsiTheme="minorEastAsia" w:cs="MS-Mincho"/>
          <w:kern w:val="0"/>
          <w:sz w:val="22"/>
          <w:szCs w:val="22"/>
        </w:rPr>
      </w:pPr>
      <w:r w:rsidRPr="00AC0C38">
        <w:rPr>
          <w:rFonts w:asciiTheme="minorEastAsia" w:eastAsiaTheme="minorEastAsia" w:hAnsiTheme="minorEastAsia" w:cs="MS-Mincho" w:hint="eastAsia"/>
          <w:kern w:val="0"/>
          <w:sz w:val="22"/>
          <w:szCs w:val="22"/>
        </w:rPr>
        <w:t>○</w:t>
      </w:r>
      <w:r w:rsidR="006E1CE3" w:rsidRPr="00AC0C38">
        <w:rPr>
          <w:rFonts w:asciiTheme="minorEastAsia" w:eastAsiaTheme="minorEastAsia" w:hAnsiTheme="minorEastAsia" w:cs="MS-Mincho" w:hint="eastAsia"/>
          <w:kern w:val="0"/>
          <w:sz w:val="22"/>
          <w:szCs w:val="22"/>
        </w:rPr>
        <w:t xml:space="preserve">　理科の実験などでグループワークができない児童・生徒等や、実験の手順</w:t>
      </w:r>
      <w:r w:rsidR="00AC0C38">
        <w:rPr>
          <w:rFonts w:asciiTheme="minorEastAsia" w:eastAsiaTheme="minorEastAsia" w:hAnsiTheme="minorEastAsia" w:cs="MS-Mincho" w:hint="eastAsia"/>
          <w:kern w:val="0"/>
          <w:sz w:val="22"/>
          <w:szCs w:val="22"/>
        </w:rPr>
        <w:t>や試薬</w:t>
      </w:r>
      <w:r w:rsidR="006E1CE3" w:rsidRPr="00AC0C38">
        <w:rPr>
          <w:rFonts w:asciiTheme="minorEastAsia" w:eastAsiaTheme="minorEastAsia" w:hAnsiTheme="minorEastAsia" w:cs="MS-Mincho" w:hint="eastAsia"/>
          <w:kern w:val="0"/>
          <w:sz w:val="22"/>
          <w:szCs w:val="22"/>
        </w:rPr>
        <w:t>を混同するなど、作業が危険な児童・生徒等に対し、個別の実験時間や</w:t>
      </w:r>
      <w:r w:rsidR="00AC0C38">
        <w:rPr>
          <w:rFonts w:asciiTheme="minorEastAsia" w:eastAsiaTheme="minorEastAsia" w:hAnsiTheme="minorEastAsia" w:cs="MS-Mincho" w:hint="eastAsia"/>
          <w:kern w:val="0"/>
          <w:sz w:val="22"/>
          <w:szCs w:val="22"/>
        </w:rPr>
        <w:t>実習</w:t>
      </w:r>
      <w:r w:rsidR="006E1CE3" w:rsidRPr="00AC0C38">
        <w:rPr>
          <w:rFonts w:asciiTheme="minorEastAsia" w:eastAsiaTheme="minorEastAsia" w:hAnsiTheme="minorEastAsia" w:cs="MS-Mincho" w:hint="eastAsia"/>
          <w:kern w:val="0"/>
          <w:sz w:val="22"/>
          <w:szCs w:val="22"/>
        </w:rPr>
        <w:t>課題を設定したり</w:t>
      </w:r>
      <w:r w:rsidR="00AC0C38">
        <w:rPr>
          <w:rFonts w:asciiTheme="minorEastAsia" w:eastAsiaTheme="minorEastAsia" w:hAnsiTheme="minorEastAsia" w:cs="MS-Mincho" w:hint="eastAsia"/>
          <w:kern w:val="0"/>
          <w:sz w:val="22"/>
          <w:szCs w:val="22"/>
        </w:rPr>
        <w:t>、個別のティーチング・アシスタント等を付けたり</w:t>
      </w:r>
      <w:r w:rsidR="006E1CE3" w:rsidRPr="00AC0C38">
        <w:rPr>
          <w:rFonts w:asciiTheme="minorEastAsia" w:eastAsiaTheme="minorEastAsia" w:hAnsiTheme="minorEastAsia" w:cs="MS-Mincho" w:hint="eastAsia"/>
          <w:kern w:val="0"/>
          <w:sz w:val="22"/>
          <w:szCs w:val="22"/>
        </w:rPr>
        <w:t>する。</w:t>
      </w:r>
    </w:p>
    <w:p w:rsidR="00E21BAF" w:rsidRPr="00675715" w:rsidRDefault="00E21BAF" w:rsidP="00934B0B">
      <w:pPr>
        <w:pStyle w:val="HTML"/>
        <w:suppressLineNumbers/>
        <w:ind w:rightChars="50" w:right="109"/>
        <w:rPr>
          <w:rFonts w:asciiTheme="minorEastAsia" w:eastAsiaTheme="minorEastAsia" w:hAnsiTheme="minorEastAsia"/>
          <w:sz w:val="22"/>
          <w:szCs w:val="22"/>
          <w:highlight w:val="cyan"/>
        </w:rPr>
      </w:pPr>
    </w:p>
    <w:p w:rsidR="00E21BAF" w:rsidRPr="00675715" w:rsidRDefault="00E21BAF" w:rsidP="00934B0B">
      <w:pPr>
        <w:pStyle w:val="HTML"/>
        <w:ind w:leftChars="50" w:left="109" w:rightChars="50" w:right="109"/>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第８　県立学校における相談体制の整備</w:t>
      </w:r>
    </w:p>
    <w:p w:rsidR="00E21BAF" w:rsidRPr="00675715" w:rsidRDefault="00E21BAF" w:rsidP="00934B0B">
      <w:pPr>
        <w:pStyle w:val="HTML"/>
        <w:ind w:leftChars="100" w:left="218" w:firstLineChars="100" w:firstLine="198"/>
        <w:jc w:val="both"/>
        <w:rPr>
          <w:rFonts w:asciiTheme="minorEastAsia" w:eastAsiaTheme="minorEastAsia" w:hAnsiTheme="minorEastAsia"/>
          <w:sz w:val="22"/>
          <w:szCs w:val="22"/>
        </w:rPr>
      </w:pPr>
      <w:r w:rsidRPr="00675715">
        <w:rPr>
          <w:rFonts w:asciiTheme="minorEastAsia" w:eastAsiaTheme="minorEastAsia" w:hAnsiTheme="minorEastAsia"/>
          <w:sz w:val="22"/>
          <w:szCs w:val="22"/>
        </w:rPr>
        <w:t>各学校においては、校長のリーダーシップの下、全校的な支援体制を確立し、障害のある</w:t>
      </w:r>
      <w:r w:rsidRPr="00675715">
        <w:rPr>
          <w:rFonts w:asciiTheme="minorEastAsia" w:eastAsiaTheme="minorEastAsia" w:hAnsiTheme="minorEastAsia" w:hint="eastAsia"/>
          <w:sz w:val="22"/>
          <w:szCs w:val="22"/>
        </w:rPr>
        <w:t>なしにかかわらず、すべての児童・生徒等を対象とし、</w:t>
      </w:r>
      <w:r w:rsidRPr="00675715">
        <w:rPr>
          <w:rFonts w:asciiTheme="minorEastAsia" w:eastAsiaTheme="minorEastAsia" w:hAnsiTheme="minorEastAsia"/>
          <w:sz w:val="22"/>
          <w:szCs w:val="22"/>
        </w:rPr>
        <w:t>実態把握や支援方策の検討等を行う</w:t>
      </w:r>
      <w:r w:rsidRPr="00675715">
        <w:rPr>
          <w:rFonts w:asciiTheme="minorEastAsia" w:eastAsiaTheme="minorEastAsia" w:hAnsiTheme="minorEastAsia" w:hint="eastAsia"/>
          <w:sz w:val="22"/>
          <w:szCs w:val="22"/>
        </w:rPr>
        <w:t>。</w:t>
      </w:r>
    </w:p>
    <w:p w:rsidR="00E21BAF" w:rsidRPr="00675715" w:rsidRDefault="00E21BAF" w:rsidP="00934B0B">
      <w:pPr>
        <w:pStyle w:val="HTML"/>
        <w:ind w:leftChars="100" w:left="218" w:right="50"/>
        <w:jc w:val="both"/>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 xml:space="preserve">　</w:t>
      </w:r>
      <w:r w:rsidRPr="00675715">
        <w:rPr>
          <w:rFonts w:asciiTheme="minorEastAsia" w:eastAsiaTheme="minorEastAsia" w:hAnsiTheme="minorEastAsia"/>
          <w:sz w:val="22"/>
          <w:szCs w:val="22"/>
        </w:rPr>
        <w:t>校長は、</w:t>
      </w:r>
      <w:r w:rsidRPr="00675715">
        <w:rPr>
          <w:rFonts w:asciiTheme="minorEastAsia" w:eastAsiaTheme="minorEastAsia" w:hAnsiTheme="minorEastAsia" w:hint="eastAsia"/>
          <w:sz w:val="22"/>
          <w:szCs w:val="22"/>
        </w:rPr>
        <w:t>支援</w:t>
      </w:r>
      <w:r w:rsidRPr="00675715">
        <w:rPr>
          <w:rFonts w:asciiTheme="minorEastAsia" w:eastAsiaTheme="minorEastAsia" w:hAnsiTheme="minorEastAsia"/>
          <w:sz w:val="22"/>
          <w:szCs w:val="22"/>
        </w:rPr>
        <w:t>教育の実施の責任者として、自らが支援教育や障害に関する認識を深めるとともに、リーダーシップを発揮しつつ、</w:t>
      </w:r>
      <w:r w:rsidRPr="00675715">
        <w:rPr>
          <w:rFonts w:asciiTheme="minorEastAsia" w:eastAsiaTheme="minorEastAsia" w:hAnsiTheme="minorEastAsia" w:hint="eastAsia"/>
          <w:sz w:val="22"/>
          <w:szCs w:val="22"/>
        </w:rPr>
        <w:t>相談</w:t>
      </w:r>
      <w:r w:rsidRPr="00675715">
        <w:rPr>
          <w:rFonts w:asciiTheme="minorEastAsia" w:eastAsiaTheme="minorEastAsia" w:hAnsiTheme="minorEastAsia"/>
          <w:sz w:val="22"/>
          <w:szCs w:val="22"/>
        </w:rPr>
        <w:t>体制</w:t>
      </w:r>
      <w:r w:rsidRPr="00675715">
        <w:rPr>
          <w:rFonts w:asciiTheme="minorEastAsia" w:eastAsiaTheme="minorEastAsia" w:hAnsiTheme="minorEastAsia" w:hint="eastAsia"/>
          <w:sz w:val="22"/>
          <w:szCs w:val="22"/>
        </w:rPr>
        <w:t>を</w:t>
      </w:r>
      <w:r w:rsidRPr="00675715">
        <w:rPr>
          <w:rFonts w:asciiTheme="minorEastAsia" w:eastAsiaTheme="minorEastAsia" w:hAnsiTheme="minorEastAsia"/>
          <w:sz w:val="22"/>
          <w:szCs w:val="22"/>
        </w:rPr>
        <w:t>整備</w:t>
      </w:r>
      <w:r w:rsidRPr="00675715">
        <w:rPr>
          <w:rFonts w:asciiTheme="minorEastAsia" w:eastAsiaTheme="minorEastAsia" w:hAnsiTheme="minorEastAsia" w:hint="eastAsia"/>
          <w:sz w:val="22"/>
          <w:szCs w:val="22"/>
        </w:rPr>
        <w:t>し、</w:t>
      </w:r>
      <w:r w:rsidR="00D53D8E">
        <w:rPr>
          <w:rFonts w:asciiTheme="minorEastAsia" w:eastAsiaTheme="minorEastAsia" w:hAnsiTheme="minorEastAsia"/>
          <w:sz w:val="22"/>
          <w:szCs w:val="22"/>
        </w:rPr>
        <w:t>組織として十分に機能するよう</w:t>
      </w:r>
      <w:r w:rsidRPr="00675715">
        <w:rPr>
          <w:rFonts w:asciiTheme="minorEastAsia" w:eastAsiaTheme="minorEastAsia" w:hAnsiTheme="minorEastAsia"/>
          <w:sz w:val="22"/>
          <w:szCs w:val="22"/>
        </w:rPr>
        <w:t>職員を指導することが重要である。</w:t>
      </w:r>
    </w:p>
    <w:p w:rsidR="00E21BAF" w:rsidRPr="00675715" w:rsidRDefault="00E21BAF" w:rsidP="00934B0B">
      <w:pPr>
        <w:pStyle w:val="HTML"/>
        <w:ind w:leftChars="100" w:left="218" w:right="50" w:firstLineChars="100" w:firstLine="198"/>
        <w:jc w:val="both"/>
        <w:rPr>
          <w:rFonts w:asciiTheme="minorEastAsia" w:eastAsiaTheme="minorEastAsia" w:hAnsiTheme="minorEastAsia"/>
          <w:sz w:val="22"/>
          <w:szCs w:val="22"/>
        </w:rPr>
      </w:pPr>
      <w:r w:rsidRPr="00675715">
        <w:rPr>
          <w:rFonts w:asciiTheme="minorEastAsia" w:eastAsiaTheme="minorEastAsia" w:hAnsiTheme="minorEastAsia" w:hint="eastAsia"/>
          <w:sz w:val="22"/>
          <w:szCs w:val="22"/>
        </w:rPr>
        <w:t>相談体制</w:t>
      </w:r>
      <w:r w:rsidRPr="00675715">
        <w:rPr>
          <w:rFonts w:asciiTheme="minorEastAsia" w:eastAsiaTheme="minorEastAsia" w:hAnsiTheme="minorEastAsia"/>
          <w:sz w:val="22"/>
          <w:szCs w:val="22"/>
        </w:rPr>
        <w:t>は、校長、</w:t>
      </w:r>
      <w:r w:rsidRPr="00675715">
        <w:rPr>
          <w:rFonts w:asciiTheme="minorEastAsia" w:eastAsiaTheme="minorEastAsia" w:hAnsiTheme="minorEastAsia" w:hint="eastAsia"/>
          <w:sz w:val="22"/>
          <w:szCs w:val="22"/>
        </w:rPr>
        <w:t>副校長、</w:t>
      </w:r>
      <w:r w:rsidRPr="00675715">
        <w:rPr>
          <w:rFonts w:asciiTheme="minorEastAsia" w:eastAsiaTheme="minorEastAsia" w:hAnsiTheme="minorEastAsia"/>
          <w:sz w:val="22"/>
          <w:szCs w:val="22"/>
        </w:rPr>
        <w:t>教頭、</w:t>
      </w:r>
      <w:r w:rsidRPr="00675715">
        <w:rPr>
          <w:rFonts w:asciiTheme="minorEastAsia" w:eastAsiaTheme="minorEastAsia" w:hAnsiTheme="minorEastAsia" w:hint="eastAsia"/>
          <w:sz w:val="22"/>
          <w:szCs w:val="22"/>
        </w:rPr>
        <w:t>教育相談</w:t>
      </w:r>
      <w:r w:rsidRPr="00675715">
        <w:rPr>
          <w:rFonts w:asciiTheme="minorEastAsia" w:eastAsiaTheme="minorEastAsia" w:hAnsiTheme="minorEastAsia"/>
          <w:sz w:val="22"/>
          <w:szCs w:val="22"/>
        </w:rPr>
        <w:t>コーディネーター、教務</w:t>
      </w:r>
      <w:r w:rsidRPr="00675715">
        <w:rPr>
          <w:rFonts w:asciiTheme="minorEastAsia" w:eastAsiaTheme="minorEastAsia" w:hAnsiTheme="minorEastAsia" w:hint="eastAsia"/>
          <w:sz w:val="22"/>
          <w:szCs w:val="22"/>
        </w:rPr>
        <w:t>グループのリーダー</w:t>
      </w:r>
      <w:r w:rsidRPr="00675715">
        <w:rPr>
          <w:rFonts w:asciiTheme="minorEastAsia" w:eastAsiaTheme="minorEastAsia" w:hAnsiTheme="minorEastAsia"/>
          <w:sz w:val="22"/>
          <w:szCs w:val="22"/>
        </w:rPr>
        <w:t>、生徒指導</w:t>
      </w:r>
      <w:r w:rsidRPr="00675715">
        <w:rPr>
          <w:rFonts w:asciiTheme="minorEastAsia" w:eastAsiaTheme="minorEastAsia" w:hAnsiTheme="minorEastAsia" w:hint="eastAsia"/>
          <w:sz w:val="22"/>
          <w:szCs w:val="22"/>
        </w:rPr>
        <w:t>グループのリーダー</w:t>
      </w:r>
      <w:r w:rsidRPr="00675715">
        <w:rPr>
          <w:rFonts w:asciiTheme="minorEastAsia" w:eastAsiaTheme="minorEastAsia" w:hAnsiTheme="minorEastAsia"/>
          <w:sz w:val="22"/>
          <w:szCs w:val="22"/>
        </w:rPr>
        <w:t>、通級による指導担当教員、養護教諭、対象の</w:t>
      </w:r>
      <w:r w:rsidRPr="00675715">
        <w:rPr>
          <w:rFonts w:asciiTheme="minorEastAsia" w:eastAsiaTheme="minorEastAsia" w:hAnsiTheme="minorEastAsia" w:hint="eastAsia"/>
          <w:sz w:val="22"/>
          <w:szCs w:val="22"/>
        </w:rPr>
        <w:t>児童・生徒等の</w:t>
      </w:r>
      <w:r w:rsidRPr="00675715">
        <w:rPr>
          <w:rFonts w:asciiTheme="minorEastAsia" w:eastAsiaTheme="minorEastAsia" w:hAnsiTheme="minorEastAsia"/>
          <w:sz w:val="22"/>
          <w:szCs w:val="22"/>
        </w:rPr>
        <w:t>学級担任、学年</w:t>
      </w:r>
      <w:r w:rsidRPr="00675715">
        <w:rPr>
          <w:rFonts w:asciiTheme="minorEastAsia" w:eastAsiaTheme="minorEastAsia" w:hAnsiTheme="minorEastAsia" w:hint="eastAsia"/>
          <w:sz w:val="22"/>
          <w:szCs w:val="22"/>
        </w:rPr>
        <w:t>グループのリーダー</w:t>
      </w:r>
      <w:r w:rsidRPr="00675715">
        <w:rPr>
          <w:rFonts w:asciiTheme="minorEastAsia" w:eastAsiaTheme="minorEastAsia" w:hAnsiTheme="minorEastAsia"/>
          <w:sz w:val="22"/>
          <w:szCs w:val="22"/>
        </w:rPr>
        <w:t>、その他必要と認められる者</w:t>
      </w:r>
      <w:r w:rsidRPr="00675715">
        <w:rPr>
          <w:rFonts w:asciiTheme="minorEastAsia" w:eastAsiaTheme="minorEastAsia" w:hAnsiTheme="minorEastAsia" w:hint="eastAsia"/>
          <w:sz w:val="22"/>
          <w:szCs w:val="22"/>
        </w:rPr>
        <w:t>で構成する</w:t>
      </w:r>
      <w:r w:rsidRPr="00675715">
        <w:rPr>
          <w:rFonts w:asciiTheme="minorEastAsia" w:eastAsiaTheme="minorEastAsia" w:hAnsiTheme="minorEastAsia"/>
          <w:sz w:val="22"/>
          <w:szCs w:val="22"/>
        </w:rPr>
        <w:t>。</w:t>
      </w:r>
    </w:p>
    <w:p w:rsidR="00E21BAF" w:rsidRPr="00675715" w:rsidRDefault="00E21BAF" w:rsidP="00934B0B">
      <w:pPr>
        <w:pStyle w:val="HTML"/>
        <w:ind w:leftChars="100" w:left="218" w:right="50" w:firstLineChars="100" w:firstLine="198"/>
        <w:jc w:val="both"/>
        <w:rPr>
          <w:rFonts w:asciiTheme="minorEastAsia" w:eastAsiaTheme="minorEastAsia" w:hAnsiTheme="minorEastAsia" w:cs="ＭＳゴシック"/>
          <w:sz w:val="22"/>
          <w:szCs w:val="22"/>
        </w:rPr>
      </w:pPr>
      <w:r w:rsidRPr="00675715">
        <w:rPr>
          <w:rFonts w:asciiTheme="minorEastAsia" w:eastAsiaTheme="minorEastAsia" w:hAnsiTheme="minorEastAsia" w:hint="eastAsia"/>
          <w:sz w:val="22"/>
          <w:szCs w:val="22"/>
        </w:rPr>
        <w:t>相談体制を構成する者が</w:t>
      </w:r>
      <w:r w:rsidRPr="00675715">
        <w:rPr>
          <w:rFonts w:asciiTheme="minorEastAsia" w:eastAsiaTheme="minorEastAsia" w:hAnsiTheme="minorEastAsia"/>
          <w:sz w:val="22"/>
          <w:szCs w:val="22"/>
        </w:rPr>
        <w:t>、</w:t>
      </w:r>
      <w:r w:rsidRPr="00675715">
        <w:rPr>
          <w:rFonts w:asciiTheme="minorEastAsia" w:eastAsiaTheme="minorEastAsia" w:hAnsiTheme="minorEastAsia" w:hint="eastAsia"/>
          <w:sz w:val="22"/>
          <w:szCs w:val="22"/>
        </w:rPr>
        <w:t>児童・生徒等</w:t>
      </w:r>
      <w:r w:rsidRPr="00675715">
        <w:rPr>
          <w:rFonts w:asciiTheme="minorEastAsia" w:eastAsiaTheme="minorEastAsia" w:hAnsiTheme="minorEastAsia"/>
          <w:sz w:val="22"/>
          <w:szCs w:val="22"/>
        </w:rPr>
        <w:t>からの相談及び現に社会的障壁の除去を必要としている旨の意思の表明</w:t>
      </w:r>
      <w:r w:rsidRPr="00675715">
        <w:rPr>
          <w:rFonts w:asciiTheme="minorEastAsia" w:eastAsiaTheme="minorEastAsia" w:hAnsiTheme="minorEastAsia" w:hint="eastAsia"/>
          <w:sz w:val="22"/>
          <w:szCs w:val="22"/>
        </w:rPr>
        <w:t>について、校長のリーダーシップの下、合意形成に向けた検討を組織的に行う。学校と本人・保護者との対話による合意</w:t>
      </w:r>
      <w:r w:rsidRPr="00675715">
        <w:rPr>
          <w:rFonts w:asciiTheme="minorEastAsia" w:eastAsiaTheme="minorEastAsia" w:hAnsiTheme="minorEastAsia"/>
          <w:sz w:val="22"/>
          <w:szCs w:val="22"/>
        </w:rPr>
        <w:t>形成が困難である場合には、</w:t>
      </w:r>
      <w:r w:rsidRPr="00675715">
        <w:rPr>
          <w:rFonts w:asciiTheme="minorEastAsia" w:eastAsiaTheme="minorEastAsia" w:hAnsiTheme="minorEastAsia" w:hint="eastAsia"/>
          <w:sz w:val="22"/>
          <w:szCs w:val="22"/>
        </w:rPr>
        <w:t>教育委員会が、</w:t>
      </w:r>
      <w:r w:rsidRPr="00675715">
        <w:rPr>
          <w:rFonts w:asciiTheme="minorEastAsia" w:eastAsiaTheme="minorEastAsia" w:hAnsiTheme="minorEastAsia"/>
          <w:sz w:val="22"/>
          <w:szCs w:val="22"/>
        </w:rPr>
        <w:t>法的知見を有する専門家等の助言を得るなどしつつ、法の趣旨に即して適切に対応することが必要である</w:t>
      </w:r>
      <w:r w:rsidRPr="00675715">
        <w:rPr>
          <w:rFonts w:asciiTheme="minorEastAsia" w:eastAsiaTheme="minorEastAsia" w:hAnsiTheme="minorEastAsia" w:hint="eastAsia"/>
          <w:sz w:val="22"/>
          <w:szCs w:val="22"/>
        </w:rPr>
        <w:t>。</w:t>
      </w:r>
    </w:p>
    <w:sectPr w:rsidR="00E21BAF" w:rsidRPr="00675715" w:rsidSect="00E21401">
      <w:footerReference w:type="default" r:id="rId7"/>
      <w:pgSz w:w="11906" w:h="16838" w:code="9"/>
      <w:pgMar w:top="1134" w:right="1304" w:bottom="1134" w:left="1304" w:header="851" w:footer="567" w:gutter="0"/>
      <w:cols w:space="425"/>
      <w:docGrid w:type="linesAndChars" w:linePitch="383" w:charSpace="-45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7B2" w:rsidRDefault="00D447B2" w:rsidP="0027470E">
      <w:r>
        <w:separator/>
      </w:r>
    </w:p>
  </w:endnote>
  <w:endnote w:type="continuationSeparator" w:id="0">
    <w:p w:rsidR="00D447B2" w:rsidRDefault="00D447B2" w:rsidP="0027470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0406"/>
      <w:docPartObj>
        <w:docPartGallery w:val="Page Numbers (Bottom of Page)"/>
        <w:docPartUnique/>
      </w:docPartObj>
    </w:sdtPr>
    <w:sdtContent>
      <w:p w:rsidR="000B264D" w:rsidRDefault="000B264D" w:rsidP="00B043BB">
        <w:pPr>
          <w:pStyle w:val="a5"/>
          <w:jc w:val="center"/>
        </w:pPr>
        <w:r>
          <w:rPr>
            <w:rFonts w:hint="eastAsia"/>
          </w:rPr>
          <w:t xml:space="preserve">- </w:t>
        </w:r>
        <w:fldSimple w:instr=" PAGE   \* MERGEFORMAT ">
          <w:r w:rsidR="00934B0B" w:rsidRPr="00934B0B">
            <w:rPr>
              <w:noProof/>
              <w:lang w:val="ja-JP"/>
            </w:rPr>
            <w:t>4</w:t>
          </w:r>
        </w:fldSimple>
        <w:r>
          <w:rPr>
            <w:rFonts w:hint="eastAsia"/>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7B2" w:rsidRDefault="00D447B2" w:rsidP="0027470E">
      <w:r>
        <w:separator/>
      </w:r>
    </w:p>
  </w:footnote>
  <w:footnote w:type="continuationSeparator" w:id="0">
    <w:p w:rsidR="00D447B2" w:rsidRDefault="00D447B2" w:rsidP="002747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9"/>
  <w:drawingGridVerticalSpacing w:val="38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70E"/>
    <w:rsid w:val="00006F22"/>
    <w:rsid w:val="00031CF3"/>
    <w:rsid w:val="00033448"/>
    <w:rsid w:val="00044708"/>
    <w:rsid w:val="000478D7"/>
    <w:rsid w:val="0008607C"/>
    <w:rsid w:val="00090415"/>
    <w:rsid w:val="000B264D"/>
    <w:rsid w:val="000B5EAA"/>
    <w:rsid w:val="000D71DC"/>
    <w:rsid w:val="000E039D"/>
    <w:rsid w:val="0010384D"/>
    <w:rsid w:val="00104807"/>
    <w:rsid w:val="00113410"/>
    <w:rsid w:val="00151D26"/>
    <w:rsid w:val="00153092"/>
    <w:rsid w:val="001847CE"/>
    <w:rsid w:val="001A2DB1"/>
    <w:rsid w:val="001B2AE8"/>
    <w:rsid w:val="001B52B8"/>
    <w:rsid w:val="001D2692"/>
    <w:rsid w:val="002200B2"/>
    <w:rsid w:val="00225380"/>
    <w:rsid w:val="00254BA1"/>
    <w:rsid w:val="002636C7"/>
    <w:rsid w:val="0027470E"/>
    <w:rsid w:val="00275400"/>
    <w:rsid w:val="002A2AF4"/>
    <w:rsid w:val="00304082"/>
    <w:rsid w:val="0031412A"/>
    <w:rsid w:val="00332E74"/>
    <w:rsid w:val="00351865"/>
    <w:rsid w:val="003807DF"/>
    <w:rsid w:val="00397735"/>
    <w:rsid w:val="003B3ECF"/>
    <w:rsid w:val="003B4408"/>
    <w:rsid w:val="003C5AD1"/>
    <w:rsid w:val="00400274"/>
    <w:rsid w:val="00417EF0"/>
    <w:rsid w:val="00423F4B"/>
    <w:rsid w:val="00430A90"/>
    <w:rsid w:val="00434745"/>
    <w:rsid w:val="00442CED"/>
    <w:rsid w:val="004577F3"/>
    <w:rsid w:val="004C4FB3"/>
    <w:rsid w:val="004C635E"/>
    <w:rsid w:val="0050113B"/>
    <w:rsid w:val="005136E2"/>
    <w:rsid w:val="00540137"/>
    <w:rsid w:val="00571F94"/>
    <w:rsid w:val="005762EA"/>
    <w:rsid w:val="00583C69"/>
    <w:rsid w:val="00614D63"/>
    <w:rsid w:val="006155F2"/>
    <w:rsid w:val="00617123"/>
    <w:rsid w:val="006370E9"/>
    <w:rsid w:val="00675715"/>
    <w:rsid w:val="00687F2C"/>
    <w:rsid w:val="0069516E"/>
    <w:rsid w:val="006B1BCD"/>
    <w:rsid w:val="006B77CC"/>
    <w:rsid w:val="006C500B"/>
    <w:rsid w:val="006D02CB"/>
    <w:rsid w:val="006D3FAA"/>
    <w:rsid w:val="006E1CE3"/>
    <w:rsid w:val="0071649E"/>
    <w:rsid w:val="00743DE5"/>
    <w:rsid w:val="007624D9"/>
    <w:rsid w:val="00765A7E"/>
    <w:rsid w:val="007828F9"/>
    <w:rsid w:val="00785A3F"/>
    <w:rsid w:val="007B6F0F"/>
    <w:rsid w:val="007D6489"/>
    <w:rsid w:val="007F4A2C"/>
    <w:rsid w:val="007F5DD3"/>
    <w:rsid w:val="007F7321"/>
    <w:rsid w:val="0084204C"/>
    <w:rsid w:val="00866C6C"/>
    <w:rsid w:val="008671BD"/>
    <w:rsid w:val="008D2F76"/>
    <w:rsid w:val="008D5918"/>
    <w:rsid w:val="008E6DD5"/>
    <w:rsid w:val="008E791E"/>
    <w:rsid w:val="009007D0"/>
    <w:rsid w:val="009262BF"/>
    <w:rsid w:val="00934B0B"/>
    <w:rsid w:val="009577A6"/>
    <w:rsid w:val="00973894"/>
    <w:rsid w:val="00981636"/>
    <w:rsid w:val="00982E66"/>
    <w:rsid w:val="00993D10"/>
    <w:rsid w:val="009B31B8"/>
    <w:rsid w:val="009B3794"/>
    <w:rsid w:val="009E5E97"/>
    <w:rsid w:val="00A01458"/>
    <w:rsid w:val="00A51C32"/>
    <w:rsid w:val="00A639AD"/>
    <w:rsid w:val="00A751A6"/>
    <w:rsid w:val="00A80A0A"/>
    <w:rsid w:val="00AC0C38"/>
    <w:rsid w:val="00B043BB"/>
    <w:rsid w:val="00B14030"/>
    <w:rsid w:val="00B20C55"/>
    <w:rsid w:val="00B23295"/>
    <w:rsid w:val="00B84A53"/>
    <w:rsid w:val="00B87613"/>
    <w:rsid w:val="00B97025"/>
    <w:rsid w:val="00BD2FA6"/>
    <w:rsid w:val="00BE74DC"/>
    <w:rsid w:val="00BF08F3"/>
    <w:rsid w:val="00C1012F"/>
    <w:rsid w:val="00C13AFD"/>
    <w:rsid w:val="00C36840"/>
    <w:rsid w:val="00C41626"/>
    <w:rsid w:val="00C64C39"/>
    <w:rsid w:val="00C75BCF"/>
    <w:rsid w:val="00C77E39"/>
    <w:rsid w:val="00CB6DE1"/>
    <w:rsid w:val="00CE30E1"/>
    <w:rsid w:val="00CF2E94"/>
    <w:rsid w:val="00D025BA"/>
    <w:rsid w:val="00D447B2"/>
    <w:rsid w:val="00D477DE"/>
    <w:rsid w:val="00D53D8E"/>
    <w:rsid w:val="00D564AF"/>
    <w:rsid w:val="00D63D74"/>
    <w:rsid w:val="00D720C7"/>
    <w:rsid w:val="00D8605A"/>
    <w:rsid w:val="00DE400A"/>
    <w:rsid w:val="00E20B54"/>
    <w:rsid w:val="00E20B58"/>
    <w:rsid w:val="00E21401"/>
    <w:rsid w:val="00E21BAF"/>
    <w:rsid w:val="00E351DF"/>
    <w:rsid w:val="00E35419"/>
    <w:rsid w:val="00E62D51"/>
    <w:rsid w:val="00E90ACF"/>
    <w:rsid w:val="00E95523"/>
    <w:rsid w:val="00EA16E6"/>
    <w:rsid w:val="00EA337B"/>
    <w:rsid w:val="00EB6EDF"/>
    <w:rsid w:val="00EE025D"/>
    <w:rsid w:val="00EF506F"/>
    <w:rsid w:val="00F114FF"/>
    <w:rsid w:val="00F465C0"/>
    <w:rsid w:val="00F51D4E"/>
    <w:rsid w:val="00F72E53"/>
    <w:rsid w:val="00F83739"/>
    <w:rsid w:val="00F856C3"/>
    <w:rsid w:val="00F94364"/>
    <w:rsid w:val="00FD3B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9A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470E"/>
    <w:pPr>
      <w:tabs>
        <w:tab w:val="center" w:pos="4252"/>
        <w:tab w:val="right" w:pos="8504"/>
      </w:tabs>
      <w:snapToGrid w:val="0"/>
    </w:pPr>
  </w:style>
  <w:style w:type="character" w:customStyle="1" w:styleId="a4">
    <w:name w:val="ヘッダー (文字)"/>
    <w:basedOn w:val="a0"/>
    <w:link w:val="a3"/>
    <w:uiPriority w:val="99"/>
    <w:semiHidden/>
    <w:rsid w:val="0027470E"/>
  </w:style>
  <w:style w:type="paragraph" w:styleId="a5">
    <w:name w:val="footer"/>
    <w:basedOn w:val="a"/>
    <w:link w:val="a6"/>
    <w:uiPriority w:val="99"/>
    <w:unhideWhenUsed/>
    <w:rsid w:val="0027470E"/>
    <w:pPr>
      <w:tabs>
        <w:tab w:val="center" w:pos="4252"/>
        <w:tab w:val="right" w:pos="8504"/>
      </w:tabs>
      <w:snapToGrid w:val="0"/>
    </w:pPr>
  </w:style>
  <w:style w:type="character" w:customStyle="1" w:styleId="a6">
    <w:name w:val="フッター (文字)"/>
    <w:basedOn w:val="a0"/>
    <w:link w:val="a5"/>
    <w:uiPriority w:val="99"/>
    <w:rsid w:val="0027470E"/>
  </w:style>
  <w:style w:type="character" w:styleId="a7">
    <w:name w:val="line number"/>
    <w:basedOn w:val="a0"/>
    <w:uiPriority w:val="99"/>
    <w:semiHidden/>
    <w:unhideWhenUsed/>
    <w:rsid w:val="00423F4B"/>
  </w:style>
  <w:style w:type="table" w:styleId="a8">
    <w:name w:val="Table Grid"/>
    <w:basedOn w:val="a1"/>
    <w:uiPriority w:val="59"/>
    <w:rsid w:val="00D86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D86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rsid w:val="00D8605A"/>
    <w:rPr>
      <w:rFonts w:ascii="ＭＳ ゴシック" w:eastAsia="ＭＳ ゴシック" w:hAnsi="ＭＳ ゴシック" w:cs="ＭＳ ゴシック"/>
      <w:kern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AF7FA-600E-4B5C-A5E6-829D5BBE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1641</Words>
  <Characters>9355</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2016-03-22T06:44:00Z</cp:lastPrinted>
  <dcterms:created xsi:type="dcterms:W3CDTF">2016-03-22T06:44:00Z</dcterms:created>
  <dcterms:modified xsi:type="dcterms:W3CDTF">2016-03-25T08:23:00Z</dcterms:modified>
</cp:coreProperties>
</file>