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22" w:rsidRPr="00343914" w:rsidRDefault="00B91F22" w:rsidP="00B91F22">
      <w:pPr>
        <w:jc w:val="center"/>
        <w:rPr>
          <w:i/>
          <w:kern w:val="0"/>
          <w:sz w:val="24"/>
          <w:szCs w:val="24"/>
        </w:rPr>
      </w:pPr>
      <w:r w:rsidRPr="00343914">
        <w:rPr>
          <w:rFonts w:hint="eastAsia"/>
          <w:i/>
          <w:color w:val="FF0000"/>
          <w:sz w:val="22"/>
          <w:szCs w:val="24"/>
          <w:u w:val="single"/>
        </w:rPr>
        <w:t>対応方法欄の対応例を削除又は編集し、具体的な措置について記入してください。</w:t>
      </w:r>
    </w:p>
    <w:p w:rsidR="00FD0E68" w:rsidRPr="00DF14A7" w:rsidRDefault="001813EF" w:rsidP="00FD0E68">
      <w:pPr>
        <w:rPr>
          <w:sz w:val="24"/>
          <w:szCs w:val="24"/>
        </w:rPr>
      </w:pPr>
      <w:r>
        <w:rPr>
          <w:rFonts w:hint="eastAsia"/>
          <w:kern w:val="0"/>
          <w:sz w:val="24"/>
          <w:szCs w:val="24"/>
        </w:rPr>
        <w:t>【一般則】</w:t>
      </w:r>
      <w:r w:rsidR="00A7077C" w:rsidRPr="00A7077C">
        <w:rPr>
          <w:rFonts w:hint="eastAsia"/>
          <w:sz w:val="24"/>
          <w:szCs w:val="24"/>
        </w:rPr>
        <w:t>技術基準</w:t>
      </w:r>
      <w:r w:rsidR="00CD6B69">
        <w:rPr>
          <w:rFonts w:hint="eastAsia"/>
          <w:sz w:val="24"/>
          <w:szCs w:val="24"/>
        </w:rPr>
        <w:t>適合</w:t>
      </w:r>
      <w:r w:rsidR="00A7077C" w:rsidRPr="00A7077C">
        <w:rPr>
          <w:rFonts w:hint="eastAsia"/>
          <w:sz w:val="24"/>
          <w:szCs w:val="24"/>
        </w:rPr>
        <w:t>表（</w:t>
      </w:r>
      <w:r w:rsidR="003F4E56">
        <w:rPr>
          <w:rFonts w:hint="eastAsia"/>
          <w:sz w:val="24"/>
          <w:szCs w:val="24"/>
        </w:rPr>
        <w:t>第一種</w:t>
      </w:r>
      <w:r w:rsidR="00B35CB0">
        <w:rPr>
          <w:rFonts w:hint="eastAsia"/>
          <w:sz w:val="24"/>
          <w:szCs w:val="24"/>
        </w:rPr>
        <w:t>製造</w:t>
      </w:r>
      <w:r w:rsidR="00FD0E68">
        <w:rPr>
          <w:rFonts w:hint="eastAsia"/>
          <w:sz w:val="24"/>
          <w:szCs w:val="24"/>
        </w:rPr>
        <w:t>者</w:t>
      </w:r>
      <w:r w:rsidR="003F4E56">
        <w:rPr>
          <w:rFonts w:hint="eastAsia"/>
          <w:sz w:val="24"/>
          <w:szCs w:val="24"/>
        </w:rPr>
        <w:t xml:space="preserve">　</w:t>
      </w:r>
      <w:r w:rsidR="008914E5">
        <w:rPr>
          <w:rFonts w:hint="eastAsia"/>
          <w:sz w:val="24"/>
          <w:szCs w:val="24"/>
        </w:rPr>
        <w:t>移動</w:t>
      </w:r>
      <w:r w:rsidR="00A7077C" w:rsidRPr="00A7077C">
        <w:rPr>
          <w:rFonts w:hint="eastAsia"/>
          <w:sz w:val="24"/>
          <w:szCs w:val="24"/>
        </w:rPr>
        <w:t>式製造設備</w:t>
      </w:r>
      <w:r w:rsidR="00FD0E68" w:rsidRPr="00A7077C">
        <w:rPr>
          <w:rFonts w:hint="eastAsia"/>
          <w:sz w:val="24"/>
          <w:szCs w:val="24"/>
        </w:rPr>
        <w:t>）</w:t>
      </w:r>
    </w:p>
    <w:p w:rsidR="00FD0E68" w:rsidRPr="00045CD2" w:rsidRDefault="00FD0E68" w:rsidP="00FD0E68">
      <w:pPr>
        <w:spacing w:line="0" w:lineRule="atLeast"/>
        <w:ind w:leftChars="1552" w:left="3259"/>
        <w:rPr>
          <w:sz w:val="8"/>
          <w:szCs w:val="18"/>
        </w:rPr>
      </w:pPr>
    </w:p>
    <w:p w:rsidR="00FD0E68" w:rsidRPr="00DF14A7" w:rsidRDefault="00FD0E68" w:rsidP="00FD0E68">
      <w:pPr>
        <w:spacing w:line="0" w:lineRule="atLeast"/>
        <w:ind w:leftChars="1552" w:left="3259"/>
        <w:rPr>
          <w:sz w:val="18"/>
          <w:szCs w:val="18"/>
        </w:rPr>
      </w:pPr>
      <w:r w:rsidRPr="00DF14A7">
        <w:rPr>
          <w:rFonts w:hint="eastAsia"/>
          <w:sz w:val="18"/>
          <w:szCs w:val="18"/>
        </w:rPr>
        <w:t>＜対象ガスの例＞</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液：液化ガス　燃：可燃性ガス　毒：毒性ガス　酸：酸素ガス　特不：特定不活性ガス</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特：特殊高圧ガス　ア：アセチレンガス　五ヒ：五フッ化ヒ素等　三窒：三フッ化窒素</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空：圧縮空気　エ：酸化エチレン　水：水素</w:t>
      </w:r>
    </w:p>
    <w:p w:rsidR="00AB20A3" w:rsidRPr="00C31C0E" w:rsidRDefault="00AB20A3" w:rsidP="00FD0E68">
      <w:pPr>
        <w:rPr>
          <w:rFonts w:asciiTheme="majorEastAsia" w:eastAsiaTheme="majorEastAsia" w:hAnsiTheme="majorEastAsia"/>
          <w:szCs w:val="21"/>
        </w:rPr>
      </w:pPr>
    </w:p>
    <w:p w:rsidR="00FD0E68" w:rsidRPr="00AE599A" w:rsidRDefault="00FD0E68" w:rsidP="00790AD9">
      <w:pPr>
        <w:ind w:right="-108"/>
        <w:rPr>
          <w:rFonts w:asciiTheme="majorEastAsia" w:eastAsiaTheme="majorEastAsia" w:hAnsiTheme="majorEastAsia"/>
          <w:szCs w:val="21"/>
        </w:rPr>
      </w:pPr>
      <w:r w:rsidRPr="00AE599A">
        <w:rPr>
          <w:rFonts w:asciiTheme="majorEastAsia" w:eastAsiaTheme="majorEastAsia" w:hAnsiTheme="majorEastAsia" w:hint="eastAsia"/>
          <w:szCs w:val="21"/>
        </w:rPr>
        <w:t>＜高圧ガス保安法　法律第８条第１号関係＞</w:t>
      </w:r>
    </w:p>
    <w:p w:rsidR="00FD0E68" w:rsidRPr="00D239F1" w:rsidRDefault="00377B7C" w:rsidP="00FD0E68">
      <w:pPr>
        <w:ind w:right="-108" w:firstLineChars="100" w:firstLine="181"/>
        <w:rPr>
          <w:rFonts w:asciiTheme="minorEastAsia" w:hAnsiTheme="minorEastAsia"/>
          <w:b/>
          <w:sz w:val="18"/>
          <w:szCs w:val="21"/>
        </w:rPr>
      </w:pPr>
      <w:r w:rsidRPr="00D239F1">
        <w:rPr>
          <w:rFonts w:asciiTheme="minorEastAsia" w:hAnsiTheme="minorEastAsia" w:hint="eastAsia"/>
          <w:b/>
          <w:sz w:val="18"/>
          <w:szCs w:val="21"/>
        </w:rPr>
        <w:t>製造施設の</w:t>
      </w:r>
      <w:r w:rsidR="00FD0E68" w:rsidRPr="00D239F1">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D239F1" w:rsidTr="00221D25">
        <w:trPr>
          <w:trHeight w:val="358"/>
        </w:trPr>
        <w:tc>
          <w:tcPr>
            <w:tcW w:w="1125" w:type="dxa"/>
            <w:gridSpan w:val="3"/>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規則</w:t>
            </w:r>
          </w:p>
        </w:tc>
        <w:tc>
          <w:tcPr>
            <w:tcW w:w="571" w:type="dxa"/>
            <w:vMerge w:val="restart"/>
            <w:vAlign w:val="center"/>
          </w:tcPr>
          <w:p w:rsidR="00221D25" w:rsidRPr="00D239F1" w:rsidRDefault="00221D25" w:rsidP="00221D25">
            <w:pPr>
              <w:spacing w:line="0" w:lineRule="atLeast"/>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268" w:type="dxa"/>
            <w:vMerge w:val="restart"/>
            <w:vAlign w:val="center"/>
          </w:tcPr>
          <w:p w:rsidR="00221D25" w:rsidRPr="00D239F1" w:rsidRDefault="00221D25" w:rsidP="00221D25">
            <w:pPr>
              <w:spacing w:line="0" w:lineRule="atLeast"/>
              <w:ind w:right="-108"/>
              <w:jc w:val="center"/>
              <w:rPr>
                <w:rFonts w:asciiTheme="minorEastAsia" w:hAnsiTheme="minorEastAsia"/>
              </w:rPr>
            </w:pPr>
            <w:r w:rsidRPr="00D239F1">
              <w:rPr>
                <w:rFonts w:asciiTheme="minorEastAsia" w:hAnsiTheme="minorEastAsia" w:hint="eastAsia"/>
              </w:rPr>
              <w:t>内容</w:t>
            </w:r>
          </w:p>
        </w:tc>
        <w:tc>
          <w:tcPr>
            <w:tcW w:w="5529" w:type="dxa"/>
            <w:vMerge w:val="restart"/>
            <w:vAlign w:val="center"/>
          </w:tcPr>
          <w:p w:rsidR="00221D25" w:rsidRPr="00D239F1" w:rsidRDefault="00221D25" w:rsidP="00221D25">
            <w:pPr>
              <w:spacing w:line="0" w:lineRule="atLeast"/>
              <w:jc w:val="center"/>
              <w:rPr>
                <w:rFonts w:asciiTheme="minorEastAsia" w:hAnsiTheme="minorEastAsia"/>
                <w:szCs w:val="21"/>
              </w:rPr>
            </w:pPr>
            <w:r w:rsidRPr="00D239F1">
              <w:rPr>
                <w:rFonts w:asciiTheme="minorEastAsia" w:hAnsiTheme="minorEastAsia" w:hint="eastAsia"/>
                <w:szCs w:val="21"/>
              </w:rPr>
              <w:t>対応方法</w:t>
            </w:r>
          </w:p>
          <w:p w:rsidR="00221D25" w:rsidRPr="00D239F1" w:rsidRDefault="00221D25" w:rsidP="00221D25">
            <w:pPr>
              <w:jc w:val="center"/>
              <w:rPr>
                <w:rFonts w:asciiTheme="minorEastAsia" w:hAnsiTheme="minorEastAsia"/>
                <w:sz w:val="18"/>
                <w:szCs w:val="18"/>
              </w:rPr>
            </w:pPr>
            <w:r w:rsidRPr="00D239F1">
              <w:rPr>
                <w:rFonts w:asciiTheme="minorEastAsia" w:hAnsiTheme="minorEastAsia" w:hint="eastAsia"/>
                <w:szCs w:val="21"/>
              </w:rPr>
              <w:t>（必要事項、対応例等）</w:t>
            </w:r>
          </w:p>
        </w:tc>
        <w:tc>
          <w:tcPr>
            <w:tcW w:w="992" w:type="dxa"/>
            <w:vMerge w:val="restart"/>
            <w:vAlign w:val="center"/>
          </w:tcPr>
          <w:p w:rsidR="00221D25" w:rsidRPr="00D239F1" w:rsidRDefault="00221D25" w:rsidP="00221D25">
            <w:pPr>
              <w:jc w:val="center"/>
              <w:rPr>
                <w:rFonts w:asciiTheme="minorEastAsia" w:hAnsiTheme="minorEastAsia"/>
              </w:rPr>
            </w:pPr>
            <w:r w:rsidRPr="00D239F1">
              <w:rPr>
                <w:rFonts w:asciiTheme="minorEastAsia" w:hAnsiTheme="minorEastAsia" w:hint="eastAsia"/>
              </w:rPr>
              <w:t>備考</w:t>
            </w:r>
          </w:p>
        </w:tc>
      </w:tr>
      <w:tr w:rsidR="00C31C0E" w:rsidRPr="00D239F1" w:rsidTr="0097333A">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1"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項</w:t>
            </w: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571" w:type="dxa"/>
            <w:vMerge/>
            <w:textDirection w:val="tbRlV"/>
          </w:tcPr>
          <w:p w:rsidR="00221D25" w:rsidRPr="00D239F1"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D239F1" w:rsidRDefault="00221D25" w:rsidP="00221D25">
            <w:pPr>
              <w:jc w:val="center"/>
              <w:rPr>
                <w:rFonts w:asciiTheme="minorEastAsia" w:hAnsiTheme="minorEastAsia"/>
              </w:rPr>
            </w:pPr>
          </w:p>
        </w:tc>
        <w:tc>
          <w:tcPr>
            <w:tcW w:w="5529" w:type="dxa"/>
            <w:vMerge/>
            <w:vAlign w:val="center"/>
          </w:tcPr>
          <w:p w:rsidR="00221D25" w:rsidRPr="00D239F1" w:rsidRDefault="00221D25" w:rsidP="00221D25">
            <w:pPr>
              <w:jc w:val="center"/>
              <w:rPr>
                <w:rFonts w:asciiTheme="minorEastAsia" w:hAnsiTheme="minorEastAsia"/>
                <w:sz w:val="18"/>
                <w:szCs w:val="18"/>
              </w:rPr>
            </w:pPr>
          </w:p>
        </w:tc>
        <w:tc>
          <w:tcPr>
            <w:tcW w:w="992" w:type="dxa"/>
            <w:vMerge/>
            <w:vAlign w:val="center"/>
          </w:tcPr>
          <w:p w:rsidR="00221D25" w:rsidRPr="00D239F1" w:rsidRDefault="00221D25" w:rsidP="00221D25">
            <w:pPr>
              <w:jc w:val="center"/>
              <w:rPr>
                <w:rFonts w:asciiTheme="minorEastAsia" w:hAnsiTheme="minorEastAsia"/>
              </w:rPr>
            </w:pPr>
          </w:p>
        </w:tc>
      </w:tr>
      <w:tr w:rsidR="00C31C0E" w:rsidRPr="00D239F1" w:rsidTr="008914E5">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８</w:t>
            </w: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製造施設の場所</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製造施設は、引火性又は発火性の物をたい積した場所の付近にないこと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8914E5">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警戒標</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【参照】例示基準１</w:t>
            </w:r>
          </w:p>
        </w:tc>
        <w:tc>
          <w:tcPr>
            <w:tcW w:w="5529" w:type="dxa"/>
            <w:tcBorders>
              <w:bottom w:val="single" w:sz="4" w:space="0" w:color="auto"/>
            </w:tcBorders>
          </w:tcPr>
          <w:p w:rsidR="00221D25" w:rsidRPr="00D239F1" w:rsidRDefault="00221D25" w:rsidP="00221D25">
            <w:pPr>
              <w:spacing w:line="0" w:lineRule="atLeast"/>
              <w:rPr>
                <w:rFonts w:asciiTheme="minorEastAsia" w:hAnsiTheme="minorEastAsia"/>
                <w:b/>
                <w:sz w:val="18"/>
                <w:szCs w:val="18"/>
              </w:rPr>
            </w:pPr>
            <w:r w:rsidRPr="00D239F1">
              <w:rPr>
                <w:rFonts w:asciiTheme="minorEastAsia" w:hAnsiTheme="minorEastAsia" w:hint="eastAsia"/>
                <w:b/>
                <w:sz w:val="18"/>
                <w:szCs w:val="18"/>
              </w:rPr>
              <w:t>対象外：在宅酸素療法用（120L未満の容器から２L以下の容器への充塡用設備）</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製造</w:t>
            </w:r>
            <w:r w:rsidR="00F672FE" w:rsidRPr="00D239F1">
              <w:rPr>
                <w:rFonts w:asciiTheme="minorEastAsia" w:hAnsiTheme="minorEastAsia" w:hint="eastAsia"/>
                <w:sz w:val="18"/>
                <w:szCs w:val="18"/>
              </w:rPr>
              <w:t>作業中</w:t>
            </w:r>
            <w:r w:rsidRPr="00D239F1">
              <w:rPr>
                <w:rFonts w:asciiTheme="minorEastAsia" w:hAnsiTheme="minorEastAsia" w:hint="eastAsia"/>
                <w:sz w:val="18"/>
                <w:szCs w:val="18"/>
              </w:rPr>
              <w:t>、外部</w:t>
            </w:r>
            <w:r w:rsidR="0019556D" w:rsidRPr="00D239F1">
              <w:rPr>
                <w:rFonts w:asciiTheme="minorEastAsia" w:hAnsiTheme="minorEastAsia" w:hint="eastAsia"/>
                <w:sz w:val="18"/>
                <w:szCs w:val="18"/>
              </w:rPr>
              <w:t>から</w:t>
            </w:r>
            <w:r w:rsidRPr="00D239F1">
              <w:rPr>
                <w:rFonts w:asciiTheme="minorEastAsia" w:hAnsiTheme="minorEastAsia" w:hint="eastAsia"/>
                <w:sz w:val="18"/>
                <w:szCs w:val="18"/>
              </w:rPr>
              <w:t>見えやすいように警戒標を掲げること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8914E5">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３</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第６条の準用</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b/>
                <w:sz w:val="18"/>
                <w:szCs w:val="18"/>
              </w:rPr>
              <w:t>一般則第６条第１項第11号から第13号</w:t>
            </w:r>
            <w:r w:rsidRPr="00D239F1">
              <w:rPr>
                <w:rFonts w:asciiTheme="minorEastAsia" w:hAnsiTheme="minorEastAsia" w:hint="eastAsia"/>
                <w:sz w:val="18"/>
                <w:szCs w:val="18"/>
              </w:rPr>
              <w:t>の基準に適合すること</w:t>
            </w:r>
            <w:r w:rsidRPr="00D239F1">
              <w:rPr>
                <w:rFonts w:asciiTheme="minorEastAsia" w:hAnsiTheme="minorEastAsia" w:hint="eastAsia"/>
                <w:b/>
                <w:sz w:val="18"/>
                <w:szCs w:val="18"/>
              </w:rPr>
              <w:t>［別表１］</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p>
        </w:tc>
      </w:tr>
      <w:tr w:rsidR="00C31C0E" w:rsidRPr="00D239F1" w:rsidTr="008914E5">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４</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40AFD" w:rsidRPr="00D239F1" w:rsidRDefault="00240AFD"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消火設備</w:t>
            </w:r>
          </w:p>
          <w:p w:rsidR="00221D25" w:rsidRPr="00D239F1" w:rsidRDefault="00221D25" w:rsidP="00817544">
            <w:pPr>
              <w:jc w:val="left"/>
              <w:rPr>
                <w:rFonts w:asciiTheme="minorEastAsia" w:hAnsiTheme="minorEastAsia"/>
                <w:sz w:val="18"/>
                <w:szCs w:val="18"/>
              </w:rPr>
            </w:pPr>
            <w:r w:rsidRPr="00D239F1">
              <w:rPr>
                <w:rFonts w:asciiTheme="minorEastAsia" w:hAnsiTheme="minorEastAsia" w:hint="eastAsia"/>
                <w:sz w:val="18"/>
                <w:szCs w:val="18"/>
              </w:rPr>
              <w:t>【参照】例示基準31</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消火設備を適切な箇所に設置すること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221D25" w:rsidRPr="00D239F1" w:rsidTr="008914E5">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５</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容器置場（第６条の準用）</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b/>
                <w:sz w:val="18"/>
                <w:szCs w:val="18"/>
              </w:rPr>
              <w:t>一般則第６条第１項第42号</w:t>
            </w:r>
            <w:r w:rsidRPr="00D239F1">
              <w:rPr>
                <w:rFonts w:asciiTheme="minorEastAsia" w:hAnsiTheme="minorEastAsia" w:hint="eastAsia"/>
                <w:sz w:val="18"/>
                <w:szCs w:val="18"/>
              </w:rPr>
              <w:t>の基準に適合すること</w:t>
            </w:r>
            <w:r w:rsidRPr="00D239F1">
              <w:rPr>
                <w:rFonts w:asciiTheme="minorEastAsia" w:hAnsiTheme="minorEastAsia" w:hint="eastAsia"/>
                <w:b/>
                <w:sz w:val="18"/>
                <w:szCs w:val="18"/>
              </w:rPr>
              <w:t>［別表１］</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p>
        </w:tc>
      </w:tr>
    </w:tbl>
    <w:p w:rsidR="00C000DB" w:rsidRPr="00D239F1" w:rsidRDefault="00C000DB">
      <w:pPr>
        <w:rPr>
          <w:rFonts w:asciiTheme="minorEastAsia" w:hAnsiTheme="minorEastAsia"/>
        </w:rPr>
      </w:pPr>
    </w:p>
    <w:p w:rsidR="00C000DB" w:rsidRPr="00D239F1" w:rsidRDefault="00FD0E68" w:rsidP="00FD0E68">
      <w:pPr>
        <w:ind w:firstLineChars="100" w:firstLine="181"/>
        <w:rPr>
          <w:rFonts w:asciiTheme="minorEastAsia" w:hAnsiTheme="minorEastAsia"/>
          <w:sz w:val="18"/>
          <w:szCs w:val="18"/>
        </w:rPr>
      </w:pPr>
      <w:r w:rsidRPr="00D239F1">
        <w:rPr>
          <w:rFonts w:asciiTheme="minorEastAsia" w:hAnsiTheme="minorEastAsia" w:hint="eastAsia"/>
          <w:b/>
          <w:sz w:val="18"/>
          <w:szCs w:val="18"/>
        </w:rPr>
        <w:t>［別表１］</w:t>
      </w:r>
      <w:r w:rsidRPr="00D239F1">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D239F1" w:rsidTr="0010260C">
        <w:trPr>
          <w:trHeight w:val="452"/>
        </w:trPr>
        <w:tc>
          <w:tcPr>
            <w:tcW w:w="1125" w:type="dxa"/>
            <w:gridSpan w:val="3"/>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規則</w:t>
            </w:r>
          </w:p>
        </w:tc>
        <w:tc>
          <w:tcPr>
            <w:tcW w:w="571" w:type="dxa"/>
            <w:vMerge w:val="restart"/>
            <w:vAlign w:val="center"/>
          </w:tcPr>
          <w:p w:rsidR="00221D25" w:rsidRPr="00D239F1" w:rsidRDefault="00221D25" w:rsidP="00221D25">
            <w:pPr>
              <w:spacing w:line="0" w:lineRule="atLeast"/>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268" w:type="dxa"/>
            <w:vMerge w:val="restart"/>
            <w:vAlign w:val="center"/>
          </w:tcPr>
          <w:p w:rsidR="00221D25" w:rsidRPr="00D239F1" w:rsidRDefault="00221D25" w:rsidP="00221D25">
            <w:pPr>
              <w:spacing w:line="0" w:lineRule="atLeast"/>
              <w:ind w:right="-108"/>
              <w:jc w:val="center"/>
              <w:rPr>
                <w:rFonts w:asciiTheme="minorEastAsia" w:hAnsiTheme="minorEastAsia"/>
              </w:rPr>
            </w:pPr>
            <w:r w:rsidRPr="00D239F1">
              <w:rPr>
                <w:rFonts w:asciiTheme="minorEastAsia" w:hAnsiTheme="minorEastAsia" w:hint="eastAsia"/>
              </w:rPr>
              <w:t>内容</w:t>
            </w:r>
          </w:p>
        </w:tc>
        <w:tc>
          <w:tcPr>
            <w:tcW w:w="5529" w:type="dxa"/>
            <w:vMerge w:val="restart"/>
            <w:vAlign w:val="center"/>
          </w:tcPr>
          <w:p w:rsidR="00221D25" w:rsidRPr="00D239F1" w:rsidRDefault="00221D25" w:rsidP="00221D25">
            <w:pPr>
              <w:spacing w:line="0" w:lineRule="atLeast"/>
              <w:jc w:val="center"/>
              <w:rPr>
                <w:rFonts w:asciiTheme="minorEastAsia" w:hAnsiTheme="minorEastAsia"/>
                <w:szCs w:val="21"/>
              </w:rPr>
            </w:pPr>
            <w:r w:rsidRPr="00D239F1">
              <w:rPr>
                <w:rFonts w:asciiTheme="minorEastAsia" w:hAnsiTheme="minorEastAsia" w:hint="eastAsia"/>
                <w:szCs w:val="21"/>
              </w:rPr>
              <w:t>対応方法</w:t>
            </w:r>
          </w:p>
          <w:p w:rsidR="00221D25" w:rsidRPr="00D239F1" w:rsidRDefault="00221D25" w:rsidP="00221D25">
            <w:pPr>
              <w:jc w:val="center"/>
              <w:rPr>
                <w:rFonts w:asciiTheme="minorEastAsia" w:hAnsiTheme="minorEastAsia"/>
                <w:sz w:val="18"/>
                <w:szCs w:val="18"/>
              </w:rPr>
            </w:pPr>
            <w:r w:rsidRPr="00D239F1">
              <w:rPr>
                <w:rFonts w:asciiTheme="minorEastAsia" w:hAnsiTheme="minorEastAsia" w:hint="eastAsia"/>
                <w:szCs w:val="21"/>
              </w:rPr>
              <w:t>（必要事項、対応例等）</w:t>
            </w:r>
          </w:p>
        </w:tc>
        <w:tc>
          <w:tcPr>
            <w:tcW w:w="992" w:type="dxa"/>
            <w:vMerge w:val="restart"/>
            <w:vAlign w:val="center"/>
          </w:tcPr>
          <w:p w:rsidR="00221D25" w:rsidRPr="00D239F1" w:rsidRDefault="00221D25" w:rsidP="00221D25">
            <w:pPr>
              <w:jc w:val="center"/>
              <w:rPr>
                <w:rFonts w:asciiTheme="minorEastAsia" w:hAnsiTheme="minorEastAsia"/>
              </w:rPr>
            </w:pPr>
            <w:r w:rsidRPr="00D239F1">
              <w:rPr>
                <w:rFonts w:asciiTheme="minorEastAsia" w:hAnsiTheme="minorEastAsia" w:hint="eastAsia"/>
              </w:rPr>
              <w:t>備考</w:t>
            </w:r>
          </w:p>
        </w:tc>
      </w:tr>
      <w:tr w:rsidR="00C31C0E" w:rsidRPr="00D239F1" w:rsidTr="0010260C">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1"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項</w:t>
            </w: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571" w:type="dxa"/>
            <w:vMerge/>
            <w:tcBorders>
              <w:bottom w:val="single" w:sz="4" w:space="0" w:color="auto"/>
            </w:tcBorders>
            <w:textDirection w:val="tbRlV"/>
          </w:tcPr>
          <w:p w:rsidR="00221D25" w:rsidRPr="00D239F1" w:rsidRDefault="00221D25" w:rsidP="00221D25">
            <w:pPr>
              <w:spacing w:line="0" w:lineRule="atLeast"/>
              <w:ind w:left="113" w:right="113"/>
              <w:jc w:val="center"/>
              <w:rPr>
                <w:rFonts w:asciiTheme="minorEastAsia" w:hAnsiTheme="minorEastAsia"/>
              </w:rPr>
            </w:pPr>
          </w:p>
        </w:tc>
        <w:tc>
          <w:tcPr>
            <w:tcW w:w="2268" w:type="dxa"/>
            <w:vMerge/>
            <w:tcBorders>
              <w:bottom w:val="single" w:sz="4" w:space="0" w:color="auto"/>
            </w:tcBorders>
            <w:vAlign w:val="center"/>
          </w:tcPr>
          <w:p w:rsidR="00221D25" w:rsidRPr="00D239F1" w:rsidRDefault="00221D25" w:rsidP="00221D25">
            <w:pPr>
              <w:jc w:val="center"/>
              <w:rPr>
                <w:rFonts w:asciiTheme="minorEastAsia" w:hAnsiTheme="minorEastAsia"/>
              </w:rPr>
            </w:pPr>
          </w:p>
        </w:tc>
        <w:tc>
          <w:tcPr>
            <w:tcW w:w="5529" w:type="dxa"/>
            <w:vMerge/>
            <w:tcBorders>
              <w:bottom w:val="single" w:sz="4" w:space="0" w:color="auto"/>
            </w:tcBorders>
            <w:vAlign w:val="center"/>
          </w:tcPr>
          <w:p w:rsidR="00221D25" w:rsidRPr="00D239F1" w:rsidRDefault="00221D25" w:rsidP="00221D25">
            <w:pPr>
              <w:jc w:val="center"/>
              <w:rPr>
                <w:rFonts w:asciiTheme="minorEastAsia" w:hAnsiTheme="minorEastAsia"/>
                <w:sz w:val="18"/>
                <w:szCs w:val="18"/>
              </w:rPr>
            </w:pPr>
          </w:p>
        </w:tc>
        <w:tc>
          <w:tcPr>
            <w:tcW w:w="992" w:type="dxa"/>
            <w:vMerge/>
            <w:tcBorders>
              <w:bottom w:val="single" w:sz="4" w:space="0" w:color="auto"/>
            </w:tcBorders>
            <w:vAlign w:val="center"/>
          </w:tcPr>
          <w:p w:rsidR="00221D25" w:rsidRPr="00D239F1" w:rsidRDefault="00221D25" w:rsidP="00221D25">
            <w:pPr>
              <w:jc w:val="center"/>
              <w:rPr>
                <w:rFonts w:asciiTheme="minorEastAsia" w:hAnsiTheme="minorEastAsia"/>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６</w:t>
            </w: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11</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耐圧試験</w:t>
            </w:r>
          </w:p>
          <w:p w:rsidR="004C5FFF" w:rsidRPr="00D239F1" w:rsidRDefault="00821535" w:rsidP="00821535">
            <w:pPr>
              <w:rPr>
                <w:rFonts w:asciiTheme="minorEastAsia" w:hAnsiTheme="minorEastAsia"/>
                <w:kern w:val="0"/>
                <w:sz w:val="18"/>
                <w:szCs w:val="18"/>
              </w:rPr>
            </w:pPr>
            <w:r w:rsidRPr="00D239F1">
              <w:rPr>
                <w:rFonts w:asciiTheme="minorEastAsia" w:hAnsiTheme="minorEastAsia" w:hint="eastAsia"/>
                <w:sz w:val="18"/>
                <w:szCs w:val="18"/>
              </w:rPr>
              <w:t>【参照】</w:t>
            </w:r>
            <w:r w:rsidR="004C5FFF" w:rsidRPr="007E1BEB">
              <w:rPr>
                <w:rFonts w:asciiTheme="minorEastAsia" w:hAnsiTheme="minorEastAsia" w:hint="eastAsia"/>
                <w:spacing w:val="12"/>
                <w:w w:val="86"/>
                <w:kern w:val="0"/>
                <w:sz w:val="18"/>
                <w:szCs w:val="18"/>
                <w:fitText w:val="1240" w:id="1729361920"/>
              </w:rPr>
              <w:t>製造細目告示４</w:t>
            </w:r>
            <w:r w:rsidR="004C5FFF" w:rsidRPr="007E1BEB">
              <w:rPr>
                <w:rFonts w:asciiTheme="minorEastAsia" w:hAnsiTheme="minorEastAsia" w:hint="eastAsia"/>
                <w:spacing w:val="-42"/>
                <w:w w:val="86"/>
                <w:kern w:val="0"/>
                <w:sz w:val="18"/>
                <w:szCs w:val="18"/>
                <w:fitText w:val="1240" w:id="1729361920"/>
              </w:rPr>
              <w:t>条</w:t>
            </w:r>
          </w:p>
          <w:p w:rsidR="00821535" w:rsidRPr="00D239F1" w:rsidRDefault="00821535" w:rsidP="004C5FFF">
            <w:pPr>
              <w:ind w:firstLineChars="400" w:firstLine="720"/>
              <w:rPr>
                <w:rFonts w:asciiTheme="minorEastAsia" w:hAnsiTheme="minorEastAsia"/>
                <w:sz w:val="18"/>
                <w:szCs w:val="18"/>
              </w:rPr>
            </w:pPr>
            <w:r w:rsidRPr="00D239F1">
              <w:rPr>
                <w:rFonts w:asciiTheme="minorEastAsia" w:hAnsiTheme="minorEastAsia" w:hint="eastAsia"/>
                <w:sz w:val="18"/>
                <w:szCs w:val="18"/>
              </w:rPr>
              <w:t>例示基準７</w:t>
            </w:r>
          </w:p>
          <w:p w:rsidR="00821535" w:rsidRPr="00D239F1" w:rsidRDefault="00821535" w:rsidP="00821535">
            <w:pPr>
              <w:ind w:firstLineChars="450" w:firstLine="810"/>
              <w:rPr>
                <w:rFonts w:asciiTheme="minorEastAsia" w:hAnsiTheme="minorEastAsia"/>
                <w:sz w:val="18"/>
                <w:szCs w:val="18"/>
              </w:rPr>
            </w:pPr>
          </w:p>
        </w:tc>
        <w:tc>
          <w:tcPr>
            <w:tcW w:w="5529" w:type="dxa"/>
          </w:tcPr>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・耐圧試験の試験方法を示すこと</w:t>
            </w:r>
          </w:p>
          <w:p w:rsidR="00821535" w:rsidRPr="00D239F1" w:rsidRDefault="003141D0"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完成検査まで</w:t>
            </w:r>
            <w:r w:rsidR="00821535" w:rsidRPr="00D239F1">
              <w:rPr>
                <w:rFonts w:asciiTheme="minorEastAsia" w:hAnsiTheme="minorEastAsia" w:hint="eastAsia"/>
                <w:sz w:val="18"/>
                <w:szCs w:val="18"/>
              </w:rPr>
              <w:t xml:space="preserve">に耐圧試験の結果等を示すこと　</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認定品等（大臣認定者試験品、KHK検査品、特定設備検査品等）の場合は、</w:t>
            </w:r>
            <w:r w:rsidR="003141D0" w:rsidRPr="00D239F1">
              <w:rPr>
                <w:rFonts w:asciiTheme="minorEastAsia" w:hAnsiTheme="minorEastAsia" w:hint="eastAsia"/>
                <w:sz w:val="18"/>
                <w:szCs w:val="18"/>
              </w:rPr>
              <w:t>完成検査まで</w:t>
            </w:r>
            <w:r w:rsidRPr="00D239F1">
              <w:rPr>
                <w:rFonts w:asciiTheme="minorEastAsia" w:hAnsiTheme="minorEastAsia" w:hint="eastAsia"/>
                <w:sz w:val="18"/>
                <w:szCs w:val="18"/>
              </w:rPr>
              <w:t>に認定証等を示すこと</w:t>
            </w:r>
          </w:p>
          <w:p w:rsidR="00904514" w:rsidRPr="00D239F1" w:rsidRDefault="00904514"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※機器一覧表等に、認定等の有無を記載する</w:t>
            </w:r>
          </w:p>
          <w:p w:rsidR="00821535" w:rsidRPr="00D239F1" w:rsidRDefault="00821535" w:rsidP="00821535">
            <w:pPr>
              <w:spacing w:line="0" w:lineRule="atLeast"/>
              <w:rPr>
                <w:rFonts w:asciiTheme="minorEastAsia" w:hAnsiTheme="minorEastAsia"/>
                <w:sz w:val="18"/>
                <w:szCs w:val="18"/>
              </w:rPr>
            </w:pP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12</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気密試験</w:t>
            </w:r>
          </w:p>
          <w:p w:rsidR="004C5FFF" w:rsidRPr="00D239F1" w:rsidRDefault="00821535" w:rsidP="00821535">
            <w:pPr>
              <w:rPr>
                <w:rFonts w:asciiTheme="minorEastAsia" w:hAnsiTheme="minorEastAsia"/>
                <w:kern w:val="0"/>
                <w:sz w:val="18"/>
                <w:szCs w:val="18"/>
              </w:rPr>
            </w:pPr>
            <w:r w:rsidRPr="00D239F1">
              <w:rPr>
                <w:rFonts w:asciiTheme="minorEastAsia" w:hAnsiTheme="minorEastAsia" w:hint="eastAsia"/>
                <w:sz w:val="18"/>
                <w:szCs w:val="18"/>
              </w:rPr>
              <w:t>【参照】</w:t>
            </w:r>
            <w:r w:rsidR="004C5FFF" w:rsidRPr="007E1BEB">
              <w:rPr>
                <w:rFonts w:asciiTheme="minorEastAsia" w:hAnsiTheme="minorEastAsia" w:hint="eastAsia"/>
                <w:spacing w:val="12"/>
                <w:w w:val="86"/>
                <w:kern w:val="0"/>
                <w:sz w:val="18"/>
                <w:szCs w:val="18"/>
                <w:fitText w:val="1240" w:id="1729361920"/>
              </w:rPr>
              <w:t>製造細目告示５</w:t>
            </w:r>
            <w:r w:rsidR="004C5FFF" w:rsidRPr="007E1BEB">
              <w:rPr>
                <w:rFonts w:asciiTheme="minorEastAsia" w:hAnsiTheme="minorEastAsia" w:hint="eastAsia"/>
                <w:spacing w:val="-42"/>
                <w:w w:val="86"/>
                <w:kern w:val="0"/>
                <w:sz w:val="18"/>
                <w:szCs w:val="18"/>
                <w:fitText w:val="1240" w:id="1729361920"/>
              </w:rPr>
              <w:t>条</w:t>
            </w:r>
          </w:p>
          <w:p w:rsidR="00821535" w:rsidRPr="00D239F1" w:rsidRDefault="00821535" w:rsidP="004C5FFF">
            <w:pPr>
              <w:ind w:firstLineChars="400" w:firstLine="720"/>
              <w:rPr>
                <w:rFonts w:asciiTheme="minorEastAsia" w:hAnsiTheme="minorEastAsia"/>
                <w:sz w:val="18"/>
                <w:szCs w:val="18"/>
              </w:rPr>
            </w:pPr>
            <w:r w:rsidRPr="00D239F1">
              <w:rPr>
                <w:rFonts w:asciiTheme="minorEastAsia" w:hAnsiTheme="minorEastAsia" w:hint="eastAsia"/>
                <w:sz w:val="18"/>
                <w:szCs w:val="18"/>
              </w:rPr>
              <w:t>例示基準７</w:t>
            </w:r>
          </w:p>
          <w:p w:rsidR="00821535" w:rsidRPr="00D239F1" w:rsidRDefault="00821535" w:rsidP="004C5FFF">
            <w:pPr>
              <w:rPr>
                <w:rFonts w:asciiTheme="minorEastAsia" w:hAnsiTheme="minorEastAsia"/>
                <w:sz w:val="18"/>
                <w:szCs w:val="18"/>
              </w:rPr>
            </w:pPr>
            <w:r w:rsidRPr="00D239F1">
              <w:rPr>
                <w:rFonts w:asciiTheme="minorEastAsia" w:hAnsiTheme="minorEastAsia" w:hint="eastAsia"/>
                <w:sz w:val="18"/>
                <w:szCs w:val="18"/>
              </w:rPr>
              <w:t xml:space="preserve">　　　　</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気密試験の範囲及び試験方法を示すこと</w:t>
            </w:r>
          </w:p>
          <w:p w:rsidR="00821535" w:rsidRPr="00D239F1" w:rsidRDefault="003141D0"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完成検査まで</w:t>
            </w:r>
            <w:r w:rsidR="00821535" w:rsidRPr="00D239F1">
              <w:rPr>
                <w:rFonts w:asciiTheme="minorEastAsia" w:hAnsiTheme="minorEastAsia" w:hint="eastAsia"/>
                <w:sz w:val="18"/>
                <w:szCs w:val="18"/>
              </w:rPr>
              <w:t>に気密試験の結果等を示すこと</w:t>
            </w:r>
          </w:p>
          <w:p w:rsidR="00821535" w:rsidRPr="00D239F1" w:rsidRDefault="00821535" w:rsidP="00821535">
            <w:pPr>
              <w:pStyle w:val="a6"/>
              <w:spacing w:line="0" w:lineRule="atLeast"/>
              <w:ind w:leftChars="0" w:left="176"/>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※フローシート等に、試験範囲を図示する</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13</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高圧ガス設備の強度</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【参照】例示基準８</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構造図、強度計算書等を添付すること</w:t>
            </w:r>
          </w:p>
          <w:p w:rsidR="00904514" w:rsidRPr="00D239F1" w:rsidRDefault="00904514"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shd w:val="pct15" w:color="auto" w:fill="FFFFFF"/>
              </w:rPr>
            </w:pPr>
            <w:r w:rsidRPr="00D239F1">
              <w:rPr>
                <w:rFonts w:asciiTheme="minorEastAsia" w:hAnsiTheme="minorEastAsia" w:hint="eastAsia"/>
                <w:sz w:val="18"/>
                <w:szCs w:val="18"/>
              </w:rPr>
              <w:t>※強度計算に使用した箇所（最小肉厚部）を図示する</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認定品等の場合は、</w:t>
            </w:r>
            <w:r w:rsidR="003141D0" w:rsidRPr="00D239F1">
              <w:rPr>
                <w:rFonts w:asciiTheme="minorEastAsia" w:hAnsiTheme="minorEastAsia" w:hint="eastAsia"/>
                <w:sz w:val="18"/>
                <w:szCs w:val="18"/>
              </w:rPr>
              <w:t>完成検査まで</w:t>
            </w:r>
            <w:r w:rsidRPr="00D239F1">
              <w:rPr>
                <w:rFonts w:asciiTheme="minorEastAsia" w:hAnsiTheme="minorEastAsia" w:hint="eastAsia"/>
                <w:sz w:val="18"/>
                <w:szCs w:val="18"/>
              </w:rPr>
              <w:t>に認定証等を示すこと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C31C0E" w:rsidRPr="00D239F1" w:rsidTr="00AB20A3">
        <w:trPr>
          <w:cantSplit/>
          <w:trHeight w:val="20"/>
        </w:trPr>
        <w:tc>
          <w:tcPr>
            <w:tcW w:w="10485" w:type="dxa"/>
            <w:gridSpan w:val="7"/>
            <w:vAlign w:val="center"/>
          </w:tcPr>
          <w:p w:rsidR="00221D25" w:rsidRPr="00D239F1" w:rsidRDefault="00221D25" w:rsidP="00221D25">
            <w:pPr>
              <w:ind w:firstLineChars="100" w:firstLine="180"/>
              <w:rPr>
                <w:rFonts w:asciiTheme="minorEastAsia" w:hAnsiTheme="minorEastAsia"/>
                <w:sz w:val="18"/>
                <w:szCs w:val="18"/>
              </w:rPr>
            </w:pPr>
            <w:r w:rsidRPr="00D239F1">
              <w:rPr>
                <w:rFonts w:asciiTheme="minorEastAsia" w:hAnsiTheme="minorEastAsia" w:hint="eastAsia"/>
                <w:sz w:val="18"/>
                <w:szCs w:val="18"/>
              </w:rPr>
              <w:t>容器及び容器置場</w:t>
            </w: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容器置場の明示及び警戒標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【参照】例示基準１</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外部から見やすいように警戒標を掲示すること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rightChars="-51" w:right="-107"/>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rightChars="-51" w:right="-107"/>
              <w:rPr>
                <w:rFonts w:asciiTheme="minorEastAsia" w:hAnsiTheme="minorEastAsia"/>
                <w:sz w:val="18"/>
                <w:szCs w:val="18"/>
              </w:rPr>
            </w:pPr>
            <w:r w:rsidRPr="00D239F1">
              <w:rPr>
                <w:rFonts w:asciiTheme="minorEastAsia" w:hAnsiTheme="minorEastAsia" w:hint="eastAsia"/>
                <w:sz w:val="18"/>
                <w:szCs w:val="18"/>
              </w:rPr>
              <w:t>ロ</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容器置場の階数</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圧縮水素（</w:t>
            </w:r>
            <w:r w:rsidR="00FD30AF" w:rsidRPr="00D239F1">
              <w:rPr>
                <w:rFonts w:asciiTheme="minorEastAsia" w:hAnsiTheme="minorEastAsia" w:hint="eastAsia"/>
                <w:kern w:val="0"/>
                <w:sz w:val="18"/>
                <w:szCs w:val="18"/>
              </w:rPr>
              <w:t>充塡</w:t>
            </w:r>
            <w:r w:rsidRPr="00D239F1">
              <w:rPr>
                <w:rFonts w:asciiTheme="minorEastAsia" w:hAnsiTheme="minorEastAsia" w:hint="eastAsia"/>
                <w:sz w:val="18"/>
                <w:szCs w:val="18"/>
              </w:rPr>
              <w:t>圧力20MPa以下のもの）のみ、又は酸素のみの場合</w:t>
            </w:r>
            <w:r w:rsidR="003F32C2" w:rsidRPr="00D239F1">
              <w:rPr>
                <w:rFonts w:asciiTheme="minorEastAsia" w:hAnsiTheme="minorEastAsia" w:hint="eastAsia"/>
                <w:sz w:val="18"/>
                <w:szCs w:val="18"/>
              </w:rPr>
              <w:t>（不活性ガスを同時に貯蔵するものを含む）</w:t>
            </w:r>
            <w:r w:rsidRPr="00D239F1">
              <w:rPr>
                <w:rFonts w:asciiTheme="minorEastAsia" w:hAnsiTheme="minorEastAsia" w:hint="eastAsia"/>
                <w:sz w:val="18"/>
                <w:szCs w:val="18"/>
              </w:rPr>
              <w:t>は二階建以下とすること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置場距離</w:t>
            </w:r>
          </w:p>
        </w:tc>
        <w:tc>
          <w:tcPr>
            <w:tcW w:w="5529" w:type="dxa"/>
          </w:tcPr>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第１種保安物件：</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第２種保安物件：</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w:t>
            </w:r>
          </w:p>
          <w:p w:rsidR="00821535" w:rsidRPr="00D239F1" w:rsidRDefault="00821535" w:rsidP="00821535">
            <w:pPr>
              <w:spacing w:line="0" w:lineRule="atLeast"/>
              <w:ind w:firstLineChars="100" w:firstLine="180"/>
              <w:rPr>
                <w:rFonts w:asciiTheme="minorEastAsia" w:hAnsiTheme="minorEastAsia"/>
                <w:sz w:val="18"/>
                <w:szCs w:val="18"/>
              </w:rPr>
            </w:pPr>
            <w:r w:rsidRPr="00D239F1">
              <w:rPr>
                <w:rFonts w:asciiTheme="minorEastAsia" w:hAnsiTheme="minorEastAsia" w:hint="eastAsia"/>
                <w:sz w:val="18"/>
                <w:szCs w:val="18"/>
              </w:rPr>
              <w:t>第１種置場距離L</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ｍ　　計画：</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ｍ</w:t>
            </w:r>
          </w:p>
          <w:p w:rsidR="00821535" w:rsidRPr="00D239F1" w:rsidRDefault="00821535" w:rsidP="00821535">
            <w:pPr>
              <w:spacing w:line="0" w:lineRule="atLeast"/>
              <w:ind w:firstLineChars="100" w:firstLine="180"/>
              <w:rPr>
                <w:rFonts w:asciiTheme="minorEastAsia" w:hAnsiTheme="minorEastAsia"/>
                <w:sz w:val="18"/>
                <w:szCs w:val="18"/>
              </w:rPr>
            </w:pPr>
            <w:r w:rsidRPr="00D239F1">
              <w:rPr>
                <w:rFonts w:asciiTheme="minorEastAsia" w:hAnsiTheme="minorEastAsia" w:hint="eastAsia"/>
                <w:sz w:val="18"/>
                <w:szCs w:val="18"/>
              </w:rPr>
              <w:t>第２種置場距離L</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ｍ　　計画：</w:t>
            </w:r>
            <w:r w:rsidRPr="00D239F1">
              <w:rPr>
                <w:rFonts w:asciiTheme="minorEastAsia" w:hAnsiTheme="minorEastAsia" w:hint="eastAsia"/>
                <w:sz w:val="18"/>
                <w:szCs w:val="18"/>
                <w:u w:val="single"/>
              </w:rPr>
              <w:t xml:space="preserve">　　　</w:t>
            </w:r>
            <w:r w:rsidRPr="00D239F1">
              <w:rPr>
                <w:rFonts w:asciiTheme="minorEastAsia" w:hAnsiTheme="minorEastAsia" w:hint="eastAsia"/>
                <w:sz w:val="18"/>
                <w:szCs w:val="18"/>
              </w:rPr>
              <w:t xml:space="preserve"> ｍ</w:t>
            </w:r>
          </w:p>
          <w:p w:rsidR="00904514" w:rsidRPr="00D239F1" w:rsidRDefault="00904514" w:rsidP="00B2230F">
            <w:pPr>
              <w:spacing w:line="0" w:lineRule="atLeast"/>
              <w:rPr>
                <w:rFonts w:asciiTheme="minorEastAsia" w:hAnsiTheme="minorEastAsia"/>
                <w:sz w:val="18"/>
                <w:szCs w:val="18"/>
              </w:rPr>
            </w:pPr>
          </w:p>
          <w:p w:rsidR="00821535" w:rsidRPr="007E1BEB" w:rsidRDefault="00B2230F" w:rsidP="007E1BEB">
            <w:pPr>
              <w:spacing w:line="0" w:lineRule="atLeast"/>
              <w:rPr>
                <w:rFonts w:asciiTheme="minorEastAsia" w:hAnsiTheme="minorEastAsia" w:hint="eastAsia"/>
                <w:sz w:val="18"/>
                <w:szCs w:val="18"/>
              </w:rPr>
            </w:pPr>
            <w:r w:rsidRPr="00D239F1">
              <w:rPr>
                <w:rFonts w:asciiTheme="minorEastAsia" w:hAnsiTheme="minorEastAsia" w:hint="eastAsia"/>
                <w:sz w:val="18"/>
                <w:szCs w:val="18"/>
              </w:rPr>
              <w:t>※設備配置図、敷地平面図等に図示する</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ニ</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障壁の設置</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【参照】例示基準22</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ハに規定する置場距離内に保安物件がある場合は、障壁を設置すること</w:t>
            </w:r>
          </w:p>
          <w:p w:rsidR="00821535" w:rsidRPr="00D239F1" w:rsidRDefault="008D5256" w:rsidP="008D5256">
            <w:pPr>
              <w:spacing w:line="0" w:lineRule="atLeast"/>
              <w:rPr>
                <w:rFonts w:asciiTheme="minorEastAsia" w:hAnsiTheme="minorEastAsia"/>
                <w:sz w:val="18"/>
                <w:szCs w:val="18"/>
              </w:rPr>
            </w:pPr>
            <w:r w:rsidRPr="00D239F1">
              <w:rPr>
                <w:rFonts w:asciiTheme="minorEastAsia" w:hAnsiTheme="minorEastAsia" w:hint="eastAsia"/>
                <w:sz w:val="18"/>
                <w:szCs w:val="18"/>
              </w:rPr>
              <w:t>※</w:t>
            </w:r>
            <w:r w:rsidR="00AE00D7" w:rsidRPr="00D239F1">
              <w:rPr>
                <w:rFonts w:asciiTheme="minorEastAsia" w:hAnsiTheme="minorEastAsia" w:hint="eastAsia"/>
                <w:sz w:val="18"/>
                <w:szCs w:val="18"/>
              </w:rPr>
              <w:t>障壁の構造図等を示す</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4C5409" w:rsidRPr="00D239F1" w:rsidTr="00C000DB">
        <w:trPr>
          <w:cantSplit/>
          <w:trHeight w:val="703"/>
        </w:trPr>
        <w:tc>
          <w:tcPr>
            <w:tcW w:w="375" w:type="dxa"/>
            <w:vAlign w:val="center"/>
          </w:tcPr>
          <w:p w:rsidR="004C5409" w:rsidRPr="00D239F1" w:rsidRDefault="004C5409" w:rsidP="004C5409">
            <w:pPr>
              <w:ind w:leftChars="-51" w:left="-107" w:rightChars="-51" w:right="-107"/>
              <w:jc w:val="center"/>
              <w:rPr>
                <w:rFonts w:asciiTheme="minorEastAsia" w:hAnsiTheme="minorEastAsia"/>
                <w:sz w:val="18"/>
                <w:szCs w:val="18"/>
              </w:rPr>
            </w:pPr>
          </w:p>
        </w:tc>
        <w:tc>
          <w:tcPr>
            <w:tcW w:w="371" w:type="dxa"/>
            <w:vAlign w:val="center"/>
          </w:tcPr>
          <w:p w:rsidR="004C5409" w:rsidRPr="00D239F1" w:rsidRDefault="004C5409" w:rsidP="004C5409">
            <w:pPr>
              <w:ind w:leftChars="-51" w:left="-107" w:rightChars="-51" w:right="-107"/>
              <w:jc w:val="center"/>
              <w:rPr>
                <w:rFonts w:asciiTheme="minorEastAsia" w:hAnsiTheme="minorEastAsia"/>
                <w:sz w:val="18"/>
                <w:szCs w:val="18"/>
              </w:rPr>
            </w:pPr>
          </w:p>
        </w:tc>
        <w:tc>
          <w:tcPr>
            <w:tcW w:w="379" w:type="dxa"/>
            <w:vAlign w:val="center"/>
          </w:tcPr>
          <w:p w:rsidR="004C5409" w:rsidRPr="00D239F1" w:rsidRDefault="004C5409" w:rsidP="004C5409">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4C5409" w:rsidRPr="00D239F1" w:rsidRDefault="004C5409" w:rsidP="004C5409">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ホ</w:t>
            </w:r>
          </w:p>
        </w:tc>
        <w:tc>
          <w:tcPr>
            <w:tcW w:w="571" w:type="dxa"/>
            <w:vAlign w:val="center"/>
          </w:tcPr>
          <w:p w:rsidR="004C5409" w:rsidRPr="00D239F1" w:rsidRDefault="004C5409" w:rsidP="004C5409">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4C5409" w:rsidRPr="00D239F1" w:rsidRDefault="004C5409" w:rsidP="004C5409">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tc>
        <w:tc>
          <w:tcPr>
            <w:tcW w:w="2268" w:type="dxa"/>
          </w:tcPr>
          <w:p w:rsidR="004C5409" w:rsidRPr="00D239F1" w:rsidRDefault="004C5409" w:rsidP="004C5409">
            <w:pPr>
              <w:rPr>
                <w:rFonts w:asciiTheme="minorEastAsia" w:hAnsiTheme="minorEastAsia"/>
                <w:sz w:val="18"/>
                <w:szCs w:val="18"/>
              </w:rPr>
            </w:pPr>
            <w:r w:rsidRPr="00D239F1">
              <w:rPr>
                <w:rFonts w:asciiTheme="minorEastAsia" w:hAnsiTheme="minorEastAsia" w:hint="eastAsia"/>
                <w:sz w:val="18"/>
                <w:szCs w:val="18"/>
              </w:rPr>
              <w:t>直射日光を遮る措置</w:t>
            </w:r>
          </w:p>
          <w:p w:rsidR="004C5409" w:rsidRPr="00D239F1" w:rsidRDefault="004C5409" w:rsidP="004C5409">
            <w:pPr>
              <w:rPr>
                <w:rFonts w:asciiTheme="minorEastAsia" w:hAnsiTheme="minorEastAsia"/>
                <w:sz w:val="18"/>
                <w:szCs w:val="18"/>
              </w:rPr>
            </w:pPr>
            <w:r w:rsidRPr="00D239F1">
              <w:rPr>
                <w:rFonts w:asciiTheme="minorEastAsia" w:hAnsiTheme="minorEastAsia" w:hint="eastAsia"/>
                <w:sz w:val="18"/>
                <w:szCs w:val="18"/>
              </w:rPr>
              <w:t>【参照】例示基準34</w:t>
            </w:r>
          </w:p>
          <w:p w:rsidR="004C5409" w:rsidRPr="00D239F1" w:rsidRDefault="004C5409" w:rsidP="004C5409">
            <w:pPr>
              <w:ind w:firstLineChars="400" w:firstLine="720"/>
              <w:rPr>
                <w:rFonts w:asciiTheme="minorEastAsia" w:hAnsiTheme="minorEastAsia"/>
                <w:sz w:val="18"/>
                <w:szCs w:val="18"/>
              </w:rPr>
            </w:pPr>
            <w:r w:rsidRPr="00D239F1">
              <w:rPr>
                <w:rFonts w:asciiTheme="minorEastAsia" w:hAnsiTheme="minorEastAsia" w:hint="eastAsia"/>
                <w:sz w:val="18"/>
                <w:szCs w:val="18"/>
              </w:rPr>
              <w:t>例示基準35</w:t>
            </w:r>
          </w:p>
          <w:p w:rsidR="004C5409" w:rsidRPr="00D239F1" w:rsidRDefault="004C5409" w:rsidP="004C5409">
            <w:pPr>
              <w:spacing w:line="0" w:lineRule="atLeast"/>
              <w:rPr>
                <w:rFonts w:asciiTheme="minorEastAsia" w:hAnsiTheme="minorEastAsia"/>
                <w:sz w:val="18"/>
                <w:szCs w:val="18"/>
              </w:rPr>
            </w:pPr>
          </w:p>
        </w:tc>
        <w:tc>
          <w:tcPr>
            <w:tcW w:w="5529" w:type="dxa"/>
          </w:tcPr>
          <w:p w:rsidR="004C5409" w:rsidRPr="00D239F1" w:rsidRDefault="004C5409" w:rsidP="004C5409">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直射日光を遮るための措置（ガスが漏えいし、爆発したときに発生する爆風が上方に解放されることを妨げないものに限る）を</w:t>
            </w:r>
            <w:r w:rsidRPr="00D239F1">
              <w:rPr>
                <w:rFonts w:asciiTheme="minorEastAsia" w:hAnsiTheme="minorEastAsia"/>
                <w:sz w:val="18"/>
                <w:szCs w:val="18"/>
              </w:rPr>
              <w:t>講ずること</w:t>
            </w:r>
            <w:r w:rsidRPr="00D239F1">
              <w:rPr>
                <w:rFonts w:asciiTheme="minorEastAsia" w:hAnsiTheme="minorEastAsia" w:hint="eastAsia"/>
                <w:sz w:val="18"/>
                <w:szCs w:val="18"/>
              </w:rPr>
              <w:t>（断熱材で被覆してあるものを除く）</w:t>
            </w:r>
          </w:p>
          <w:p w:rsidR="004C5409" w:rsidRPr="00D239F1" w:rsidRDefault="004C5409" w:rsidP="004C5409">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必要に応じて、シリンダーキャビネットへ収納すること</w:t>
            </w:r>
          </w:p>
        </w:tc>
        <w:tc>
          <w:tcPr>
            <w:tcW w:w="992" w:type="dxa"/>
          </w:tcPr>
          <w:p w:rsidR="004C5409" w:rsidRPr="00D239F1" w:rsidRDefault="004C5409" w:rsidP="004C5409">
            <w:pPr>
              <w:rPr>
                <w:rFonts w:asciiTheme="minorEastAsia" w:hAnsiTheme="minorEastAsia"/>
                <w:sz w:val="18"/>
                <w:szCs w:val="18"/>
              </w:rPr>
            </w:pPr>
            <w:r w:rsidRPr="00D239F1">
              <w:rPr>
                <w:rFonts w:asciiTheme="minorEastAsia" w:hAnsiTheme="minorEastAsia" w:hint="eastAsia"/>
                <w:sz w:val="18"/>
                <w:szCs w:val="18"/>
              </w:rPr>
              <w:t>添付資料</w:t>
            </w:r>
          </w:p>
          <w:p w:rsidR="004C5409" w:rsidRPr="00D239F1" w:rsidRDefault="004C5409" w:rsidP="004C5409">
            <w:pPr>
              <w:rPr>
                <w:rFonts w:asciiTheme="minorEastAsia" w:hAnsiTheme="minorEastAsia"/>
                <w:sz w:val="18"/>
                <w:szCs w:val="18"/>
              </w:rPr>
            </w:pPr>
            <w:r w:rsidRPr="00D239F1">
              <w:rPr>
                <w:rFonts w:asciiTheme="minorEastAsia" w:hAnsiTheme="minorEastAsia" w:hint="eastAsia"/>
                <w:sz w:val="18"/>
                <w:szCs w:val="18"/>
              </w:rPr>
              <w:t>No.</w:t>
            </w:r>
          </w:p>
          <w:p w:rsidR="004C5409" w:rsidRPr="00D239F1" w:rsidRDefault="004C5409" w:rsidP="004C5409">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へ</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滞留しない構造</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【参照】例示基準６</w:t>
            </w:r>
          </w:p>
          <w:p w:rsidR="00821535" w:rsidRPr="00D239F1" w:rsidRDefault="00821535" w:rsidP="00821535">
            <w:pPr>
              <w:ind w:firstLineChars="500" w:firstLine="555"/>
              <w:rPr>
                <w:rFonts w:asciiTheme="minorEastAsia" w:hAnsiTheme="minorEastAsia"/>
                <w:sz w:val="18"/>
                <w:szCs w:val="18"/>
              </w:rPr>
            </w:pPr>
            <w:r w:rsidRPr="007E1BEB">
              <w:rPr>
                <w:rFonts w:asciiTheme="minorEastAsia" w:hAnsiTheme="minorEastAsia" w:hint="eastAsia"/>
                <w:w w:val="62"/>
                <w:kern w:val="0"/>
                <w:sz w:val="18"/>
                <w:szCs w:val="18"/>
                <w:fitText w:val="1440" w:id="1729811200"/>
              </w:rPr>
              <w:t>県指導指針４(6) [別表３</w:t>
            </w:r>
            <w:r w:rsidRPr="007E1BEB">
              <w:rPr>
                <w:rFonts w:asciiTheme="minorEastAsia" w:hAnsiTheme="minorEastAsia" w:hint="eastAsia"/>
                <w:spacing w:val="288"/>
                <w:w w:val="62"/>
                <w:kern w:val="0"/>
                <w:sz w:val="18"/>
                <w:szCs w:val="18"/>
                <w:fitText w:val="1440" w:id="1729811200"/>
              </w:rPr>
              <w:t>]</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開口部の面積や機械通風装置の能力とその位置を示すこと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ト</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注１</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自然発火に対する措置等</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【参照】例示基準36</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ジシラン等が漏えいし、自然発火したときに安全である容器置場とすること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使用する材料（不燃性又は難燃性材料）を明示し、必要に応じてシリンダーキャビネットへ収納すること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チ</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五ヒ</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注２</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除害措置</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【参照】例示基準28</w:t>
            </w:r>
          </w:p>
          <w:p w:rsidR="00821535" w:rsidRPr="00D239F1" w:rsidRDefault="00821535" w:rsidP="00821535">
            <w:pPr>
              <w:ind w:firstLineChars="400" w:firstLine="720"/>
              <w:rPr>
                <w:rFonts w:asciiTheme="minorEastAsia" w:hAnsiTheme="minorEastAsia"/>
                <w:sz w:val="18"/>
                <w:szCs w:val="18"/>
              </w:rPr>
            </w:pPr>
            <w:r w:rsidRPr="00D239F1">
              <w:rPr>
                <w:rFonts w:asciiTheme="minorEastAsia" w:hAnsiTheme="minorEastAsia" w:hint="eastAsia"/>
                <w:sz w:val="18"/>
                <w:szCs w:val="18"/>
              </w:rPr>
              <w:t>例示基準29</w:t>
            </w:r>
          </w:p>
          <w:p w:rsidR="00821535" w:rsidRPr="00D239F1" w:rsidRDefault="00821535" w:rsidP="00821535">
            <w:pPr>
              <w:ind w:firstLineChars="400" w:firstLine="669"/>
              <w:rPr>
                <w:rFonts w:asciiTheme="minorEastAsia" w:hAnsiTheme="minorEastAsia"/>
                <w:sz w:val="18"/>
                <w:szCs w:val="18"/>
              </w:rPr>
            </w:pPr>
            <w:r w:rsidRPr="007E1BEB">
              <w:rPr>
                <w:rFonts w:asciiTheme="minorEastAsia" w:hAnsiTheme="minorEastAsia" w:hint="eastAsia"/>
                <w:w w:val="93"/>
                <w:kern w:val="0"/>
                <w:sz w:val="18"/>
                <w:szCs w:val="18"/>
                <w:fitText w:val="1350" w:id="1943280896"/>
              </w:rPr>
              <w:t>県審査基準４(2</w:t>
            </w:r>
            <w:r w:rsidRPr="007E1BEB">
              <w:rPr>
                <w:rFonts w:asciiTheme="minorEastAsia" w:hAnsiTheme="minorEastAsia" w:hint="eastAsia"/>
                <w:spacing w:val="84"/>
                <w:w w:val="93"/>
                <w:kern w:val="0"/>
                <w:sz w:val="18"/>
                <w:szCs w:val="18"/>
                <w:fitText w:val="1350" w:id="1943280896"/>
              </w:rPr>
              <w:t>)</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ガスが漏えいしたときに安全にかつ速やかに除害するための措置を講ずること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リ</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二階建の容器置場の構造</w:t>
            </w:r>
          </w:p>
          <w:p w:rsidR="00821535" w:rsidRPr="00D239F1" w:rsidRDefault="00821535" w:rsidP="00821535">
            <w:pPr>
              <w:rPr>
                <w:rFonts w:asciiTheme="minorEastAsia" w:hAnsiTheme="minorEastAsia"/>
                <w:spacing w:val="10"/>
                <w:w w:val="67"/>
                <w:kern w:val="0"/>
                <w:sz w:val="18"/>
                <w:szCs w:val="18"/>
                <w:highlight w:val="yellow"/>
              </w:rPr>
            </w:pPr>
            <w:r w:rsidRPr="00D239F1">
              <w:rPr>
                <w:rFonts w:asciiTheme="minorEastAsia" w:hAnsiTheme="minorEastAsia" w:hint="eastAsia"/>
                <w:sz w:val="18"/>
                <w:szCs w:val="18"/>
              </w:rPr>
              <w:t>【参照】</w:t>
            </w:r>
            <w:r w:rsidRPr="007E1BEB">
              <w:rPr>
                <w:rFonts w:asciiTheme="minorEastAsia" w:hAnsiTheme="minorEastAsia" w:hint="eastAsia"/>
                <w:w w:val="68"/>
                <w:kern w:val="0"/>
                <w:sz w:val="18"/>
                <w:szCs w:val="18"/>
                <w:fitText w:val="1260" w:id="1729371393"/>
              </w:rPr>
              <w:t>製造細目告示11条の</w:t>
            </w:r>
            <w:r w:rsidRPr="007E1BEB">
              <w:rPr>
                <w:rFonts w:asciiTheme="minorEastAsia" w:hAnsiTheme="minorEastAsia" w:hint="eastAsia"/>
                <w:spacing w:val="48"/>
                <w:w w:val="68"/>
                <w:kern w:val="0"/>
                <w:sz w:val="18"/>
                <w:szCs w:val="18"/>
                <w:fitText w:val="1260" w:id="1729371393"/>
              </w:rPr>
              <w:t>6</w:t>
            </w:r>
          </w:p>
          <w:p w:rsidR="00821535" w:rsidRPr="00D239F1" w:rsidRDefault="00821535" w:rsidP="00821535">
            <w:pPr>
              <w:rPr>
                <w:rFonts w:asciiTheme="minorEastAsia" w:hAnsiTheme="minorEastAsia"/>
                <w:sz w:val="18"/>
                <w:szCs w:val="18"/>
              </w:rPr>
            </w:pP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告示で定める構造で</w:t>
            </w:r>
            <w:r w:rsidRPr="00D239F1">
              <w:rPr>
                <w:rFonts w:asciiTheme="minorEastAsia" w:hAnsiTheme="minorEastAsia"/>
                <w:sz w:val="18"/>
                <w:szCs w:val="18"/>
              </w:rPr>
              <w:t>あること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42</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ヌ</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消火設備の設置</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【参照】例示基準31</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容器置場には適切な消火設備を設置すること</w:t>
            </w:r>
          </w:p>
          <w:p w:rsidR="00821535" w:rsidRPr="00D239F1" w:rsidRDefault="00821535"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※消火器の能力や本数を明示する</w:t>
            </w:r>
          </w:p>
          <w:p w:rsidR="00821535" w:rsidRPr="00D239F1" w:rsidRDefault="00821535" w:rsidP="00821535">
            <w:pPr>
              <w:spacing w:line="0" w:lineRule="atLeast"/>
              <w:rPr>
                <w:rFonts w:asciiTheme="minorEastAsia" w:hAnsiTheme="minorEastAsia"/>
                <w:strike/>
                <w:sz w:val="18"/>
                <w:szCs w:val="18"/>
              </w:rPr>
            </w:pPr>
            <w:r w:rsidRPr="00D239F1">
              <w:rPr>
                <w:rFonts w:asciiTheme="minorEastAsia" w:hAnsiTheme="minorEastAsia" w:hint="eastAsia"/>
                <w:sz w:val="18"/>
                <w:szCs w:val="18"/>
              </w:rPr>
              <w:t>※設置位置を図示する</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bl>
    <w:p w:rsidR="00F672FE" w:rsidRPr="00D239F1" w:rsidRDefault="00F672FE" w:rsidP="00F672FE">
      <w:pPr>
        <w:spacing w:line="0" w:lineRule="atLeast"/>
        <w:ind w:leftChars="100" w:left="210"/>
        <w:rPr>
          <w:rFonts w:asciiTheme="minorEastAsia" w:hAnsiTheme="minorEastAsia"/>
          <w:sz w:val="18"/>
          <w:szCs w:val="18"/>
        </w:rPr>
      </w:pPr>
      <w:r w:rsidRPr="00D239F1">
        <w:rPr>
          <w:rFonts w:asciiTheme="minorEastAsia" w:hAnsiTheme="minorEastAsia" w:hint="eastAsia"/>
          <w:sz w:val="18"/>
          <w:szCs w:val="18"/>
        </w:rPr>
        <w:t>注１：ジシラン、ホスフィン、モノシラン</w:t>
      </w:r>
    </w:p>
    <w:p w:rsidR="00F672FE" w:rsidRPr="00D239F1" w:rsidRDefault="00F672FE" w:rsidP="00D57CD8">
      <w:pPr>
        <w:spacing w:line="0" w:lineRule="atLeast"/>
        <w:ind w:leftChars="100" w:left="210"/>
        <w:rPr>
          <w:rFonts w:asciiTheme="minorEastAsia" w:hAnsiTheme="minorEastAsia"/>
          <w:sz w:val="18"/>
          <w:szCs w:val="18"/>
        </w:rPr>
      </w:pPr>
      <w:r w:rsidRPr="00D239F1">
        <w:rPr>
          <w:rFonts w:asciiTheme="minorEastAsia" w:hAnsiTheme="minorEastAsia" w:hint="eastAsia"/>
          <w:sz w:val="18"/>
          <w:szCs w:val="18"/>
        </w:rPr>
        <w:t>注２</w:t>
      </w:r>
      <w:r w:rsidR="00D57CD8" w:rsidRPr="00D239F1">
        <w:rPr>
          <w:rFonts w:asciiTheme="minorEastAsia" w:hAnsiTheme="minorEastAsia" w:hint="eastAsia"/>
          <w:sz w:val="18"/>
          <w:szCs w:val="18"/>
        </w:rPr>
        <w:t>：亜硫酸ガス、アンモニア、塩素、クロルメチル、酸化エチレン、シアン化水素、ホスゲン、硫化水素を含む</w:t>
      </w:r>
    </w:p>
    <w:p w:rsidR="0097333A" w:rsidRPr="00D239F1" w:rsidRDefault="0097333A">
      <w:pPr>
        <w:widowControl/>
        <w:jc w:val="left"/>
        <w:rPr>
          <w:rFonts w:asciiTheme="minorEastAsia" w:hAnsiTheme="minorEastAsia"/>
        </w:rPr>
      </w:pPr>
      <w:r w:rsidRPr="00D239F1">
        <w:rPr>
          <w:rFonts w:asciiTheme="minorEastAsia" w:hAnsiTheme="minorEastAsia"/>
        </w:rPr>
        <w:br w:type="page"/>
      </w:r>
    </w:p>
    <w:p w:rsidR="003C1C6F" w:rsidRPr="00AE599A" w:rsidRDefault="003C1C6F" w:rsidP="00790AD9">
      <w:pPr>
        <w:ind w:right="-108"/>
        <w:rPr>
          <w:rFonts w:asciiTheme="majorEastAsia" w:eastAsiaTheme="majorEastAsia" w:hAnsiTheme="majorEastAsia"/>
          <w:szCs w:val="21"/>
        </w:rPr>
      </w:pPr>
      <w:r w:rsidRPr="00AE599A">
        <w:rPr>
          <w:rFonts w:asciiTheme="majorEastAsia" w:eastAsiaTheme="majorEastAsia" w:hAnsiTheme="majorEastAsia" w:hint="eastAsia"/>
          <w:szCs w:val="21"/>
        </w:rPr>
        <w:lastRenderedPageBreak/>
        <w:t>＜高圧ガス保安法　法律第８条第２号関係＞</w:t>
      </w:r>
    </w:p>
    <w:p w:rsidR="003C1C6F" w:rsidRPr="00D239F1" w:rsidRDefault="003C1C6F" w:rsidP="003C1C6F">
      <w:pPr>
        <w:ind w:right="-108" w:firstLineChars="100" w:firstLine="181"/>
        <w:rPr>
          <w:rFonts w:asciiTheme="minorEastAsia" w:hAnsiTheme="minorEastAsia"/>
          <w:b/>
          <w:sz w:val="18"/>
          <w:szCs w:val="21"/>
        </w:rPr>
      </w:pPr>
      <w:r w:rsidRPr="00D239F1">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D239F1" w:rsidTr="00221D25">
        <w:trPr>
          <w:trHeight w:val="404"/>
        </w:trPr>
        <w:tc>
          <w:tcPr>
            <w:tcW w:w="1125" w:type="dxa"/>
            <w:gridSpan w:val="3"/>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規則</w:t>
            </w:r>
          </w:p>
        </w:tc>
        <w:tc>
          <w:tcPr>
            <w:tcW w:w="571" w:type="dxa"/>
            <w:vMerge w:val="restart"/>
            <w:vAlign w:val="center"/>
          </w:tcPr>
          <w:p w:rsidR="00221D25" w:rsidRPr="00D239F1" w:rsidRDefault="00221D25" w:rsidP="00221D25">
            <w:pPr>
              <w:spacing w:line="0" w:lineRule="atLeast"/>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268" w:type="dxa"/>
            <w:vMerge w:val="restart"/>
            <w:vAlign w:val="center"/>
          </w:tcPr>
          <w:p w:rsidR="00221D25" w:rsidRPr="00D239F1" w:rsidRDefault="00221D25" w:rsidP="00221D25">
            <w:pPr>
              <w:spacing w:line="0" w:lineRule="atLeast"/>
              <w:ind w:right="-108"/>
              <w:jc w:val="center"/>
              <w:rPr>
                <w:rFonts w:asciiTheme="minorEastAsia" w:hAnsiTheme="minorEastAsia"/>
              </w:rPr>
            </w:pPr>
            <w:r w:rsidRPr="00D239F1">
              <w:rPr>
                <w:rFonts w:asciiTheme="minorEastAsia" w:hAnsiTheme="minorEastAsia" w:hint="eastAsia"/>
              </w:rPr>
              <w:t>内容</w:t>
            </w:r>
          </w:p>
        </w:tc>
        <w:tc>
          <w:tcPr>
            <w:tcW w:w="5529" w:type="dxa"/>
            <w:vMerge w:val="restart"/>
            <w:vAlign w:val="center"/>
          </w:tcPr>
          <w:p w:rsidR="00221D25" w:rsidRPr="00D239F1" w:rsidRDefault="00221D25" w:rsidP="00221D25">
            <w:pPr>
              <w:spacing w:line="0" w:lineRule="atLeast"/>
              <w:jc w:val="center"/>
              <w:rPr>
                <w:rFonts w:asciiTheme="minorEastAsia" w:hAnsiTheme="minorEastAsia"/>
                <w:szCs w:val="21"/>
              </w:rPr>
            </w:pPr>
            <w:r w:rsidRPr="00D239F1">
              <w:rPr>
                <w:rFonts w:asciiTheme="minorEastAsia" w:hAnsiTheme="minorEastAsia" w:hint="eastAsia"/>
                <w:szCs w:val="21"/>
              </w:rPr>
              <w:t>対応方法</w:t>
            </w:r>
          </w:p>
          <w:p w:rsidR="00221D25" w:rsidRPr="00D239F1" w:rsidRDefault="00221D25" w:rsidP="00221D25">
            <w:pPr>
              <w:jc w:val="center"/>
              <w:rPr>
                <w:rFonts w:asciiTheme="minorEastAsia" w:hAnsiTheme="minorEastAsia"/>
                <w:sz w:val="18"/>
                <w:szCs w:val="18"/>
              </w:rPr>
            </w:pPr>
            <w:r w:rsidRPr="00D239F1">
              <w:rPr>
                <w:rFonts w:asciiTheme="minorEastAsia" w:hAnsiTheme="minorEastAsia" w:hint="eastAsia"/>
                <w:szCs w:val="21"/>
              </w:rPr>
              <w:t>（必要事項、対応例等）</w:t>
            </w:r>
          </w:p>
        </w:tc>
        <w:tc>
          <w:tcPr>
            <w:tcW w:w="992" w:type="dxa"/>
            <w:vMerge w:val="restart"/>
            <w:vAlign w:val="center"/>
          </w:tcPr>
          <w:p w:rsidR="00221D25" w:rsidRPr="00D239F1" w:rsidRDefault="00221D25" w:rsidP="00221D25">
            <w:pPr>
              <w:jc w:val="center"/>
              <w:rPr>
                <w:rFonts w:asciiTheme="minorEastAsia" w:hAnsiTheme="minorEastAsia"/>
              </w:rPr>
            </w:pPr>
            <w:r w:rsidRPr="00D239F1">
              <w:rPr>
                <w:rFonts w:asciiTheme="minorEastAsia" w:hAnsiTheme="minorEastAsia" w:hint="eastAsia"/>
              </w:rPr>
              <w:t>備考</w:t>
            </w:r>
          </w:p>
        </w:tc>
      </w:tr>
      <w:tr w:rsidR="00C31C0E" w:rsidRPr="00D239F1" w:rsidTr="00C22774">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1"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項</w:t>
            </w: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571" w:type="dxa"/>
            <w:vMerge/>
            <w:textDirection w:val="tbRlV"/>
          </w:tcPr>
          <w:p w:rsidR="00221D25" w:rsidRPr="00D239F1"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D239F1" w:rsidRDefault="00221D25" w:rsidP="00221D25">
            <w:pPr>
              <w:jc w:val="center"/>
              <w:rPr>
                <w:rFonts w:asciiTheme="minorEastAsia" w:hAnsiTheme="minorEastAsia"/>
              </w:rPr>
            </w:pPr>
          </w:p>
        </w:tc>
        <w:tc>
          <w:tcPr>
            <w:tcW w:w="5529" w:type="dxa"/>
            <w:vMerge/>
            <w:vAlign w:val="center"/>
          </w:tcPr>
          <w:p w:rsidR="00221D25" w:rsidRPr="00D239F1" w:rsidRDefault="00221D25" w:rsidP="00221D25">
            <w:pPr>
              <w:jc w:val="center"/>
              <w:rPr>
                <w:rFonts w:asciiTheme="minorEastAsia" w:hAnsiTheme="minorEastAsia"/>
                <w:sz w:val="18"/>
                <w:szCs w:val="18"/>
              </w:rPr>
            </w:pPr>
          </w:p>
        </w:tc>
        <w:tc>
          <w:tcPr>
            <w:tcW w:w="992" w:type="dxa"/>
            <w:vMerge/>
            <w:vAlign w:val="center"/>
          </w:tcPr>
          <w:p w:rsidR="00221D25" w:rsidRPr="00D239F1" w:rsidRDefault="00221D25" w:rsidP="00221D25">
            <w:pPr>
              <w:jc w:val="center"/>
              <w:rPr>
                <w:rFonts w:asciiTheme="minorEastAsia" w:hAnsiTheme="minorEastAsia"/>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８</w:t>
            </w: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保安物件との距離</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第一種保安物件から15m以上、第二種保安物件から10m以上の離隔すること</w:t>
            </w:r>
          </w:p>
          <w:p w:rsidR="00806BEB" w:rsidRPr="00D239F1" w:rsidRDefault="00806BEB"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kern w:val="0"/>
                <w:sz w:val="18"/>
                <w:szCs w:val="18"/>
              </w:rPr>
              <w:t>製造、貯蔵の許可及び届出した設備に充塡する場合、受入者と同一敷地内の物件に対しては、この限りでない</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ロ</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公道までの距離</w:t>
            </w:r>
          </w:p>
        </w:tc>
        <w:tc>
          <w:tcPr>
            <w:tcW w:w="5529" w:type="dxa"/>
            <w:tcBorders>
              <w:bottom w:val="single" w:sz="4" w:space="0" w:color="auto"/>
            </w:tcBorders>
          </w:tcPr>
          <w:p w:rsidR="00221D25" w:rsidRPr="00D239F1" w:rsidRDefault="00221D25" w:rsidP="00221D25">
            <w:pPr>
              <w:spacing w:line="0" w:lineRule="atLeast"/>
              <w:ind w:left="542" w:hangingChars="300" w:hanging="542"/>
              <w:rPr>
                <w:rFonts w:asciiTheme="minorEastAsia" w:hAnsiTheme="minorEastAsia"/>
                <w:b/>
                <w:sz w:val="18"/>
                <w:szCs w:val="18"/>
              </w:rPr>
            </w:pPr>
            <w:r w:rsidRPr="00D239F1">
              <w:rPr>
                <w:rFonts w:asciiTheme="minorEastAsia" w:hAnsiTheme="minorEastAsia" w:hint="eastAsia"/>
                <w:b/>
                <w:sz w:val="18"/>
                <w:szCs w:val="18"/>
              </w:rPr>
              <w:t>対象：</w:t>
            </w:r>
            <w:r w:rsidRPr="00D239F1">
              <w:rPr>
                <w:rFonts w:asciiTheme="minorEastAsia" w:hAnsiTheme="minorEastAsia"/>
                <w:b/>
                <w:sz w:val="18"/>
                <w:szCs w:val="18"/>
              </w:rPr>
              <w:t xml:space="preserve"> </w:t>
            </w:r>
            <w:r w:rsidRPr="00D239F1">
              <w:rPr>
                <w:rFonts w:asciiTheme="minorEastAsia" w:hAnsiTheme="minorEastAsia" w:hint="eastAsia"/>
                <w:b/>
                <w:sz w:val="18"/>
                <w:szCs w:val="18"/>
              </w:rPr>
              <w:t>第7条第2項の圧縮天然ガススタンド及び第7条の2第1項の液化天然ガススタンド内でCNG車に充塡する場合</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設備の外面から公道の道路境界線までの距離は、5m以上を確保すること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ニ</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過充塡防止</w:t>
            </w:r>
          </w:p>
        </w:tc>
        <w:tc>
          <w:tcPr>
            <w:tcW w:w="5529" w:type="dxa"/>
            <w:tcBorders>
              <w:bottom w:val="single" w:sz="4" w:space="0" w:color="auto"/>
            </w:tcBorders>
          </w:tcPr>
          <w:p w:rsidR="00481200" w:rsidRPr="00D239F1" w:rsidRDefault="00481200" w:rsidP="00481200">
            <w:pPr>
              <w:spacing w:line="0" w:lineRule="atLeast"/>
              <w:ind w:left="542" w:hangingChars="300" w:hanging="542"/>
              <w:rPr>
                <w:rFonts w:asciiTheme="minorEastAsia" w:hAnsiTheme="minorEastAsia"/>
                <w:b/>
                <w:sz w:val="18"/>
                <w:szCs w:val="18"/>
              </w:rPr>
            </w:pPr>
            <w:r w:rsidRPr="00D239F1">
              <w:rPr>
                <w:rFonts w:asciiTheme="minorEastAsia" w:hAnsiTheme="minorEastAsia" w:hint="eastAsia"/>
                <w:b/>
                <w:sz w:val="18"/>
                <w:szCs w:val="18"/>
              </w:rPr>
              <w:t>対象：</w:t>
            </w:r>
            <w:r w:rsidRPr="00D239F1">
              <w:rPr>
                <w:rFonts w:asciiTheme="minorEastAsia" w:hAnsiTheme="minorEastAsia"/>
                <w:b/>
                <w:sz w:val="18"/>
                <w:szCs w:val="18"/>
              </w:rPr>
              <w:t xml:space="preserve"> </w:t>
            </w:r>
            <w:r w:rsidRPr="00D239F1">
              <w:rPr>
                <w:rFonts w:asciiTheme="minorEastAsia" w:hAnsiTheme="minorEastAsia" w:hint="eastAsia"/>
                <w:b/>
                <w:sz w:val="18"/>
                <w:szCs w:val="18"/>
              </w:rPr>
              <w:t>貯槽に充塡する場合</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貯槽の常用温度において、内容積の90</w:t>
            </w:r>
            <w:r w:rsidR="006612E7" w:rsidRPr="00D239F1">
              <w:rPr>
                <w:rFonts w:asciiTheme="minorEastAsia" w:hAnsiTheme="minorEastAsia" w:hint="eastAsia"/>
                <w:sz w:val="18"/>
                <w:szCs w:val="18"/>
              </w:rPr>
              <w:t>％を超えて</w:t>
            </w:r>
            <w:r w:rsidRPr="00D239F1">
              <w:rPr>
                <w:rFonts w:asciiTheme="minorEastAsia" w:hAnsiTheme="minorEastAsia" w:hint="eastAsia"/>
                <w:sz w:val="18"/>
                <w:szCs w:val="18"/>
              </w:rPr>
              <w:t>充塡しないための措置を講ずること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ホ</w:t>
            </w:r>
          </w:p>
        </w:tc>
        <w:tc>
          <w:tcPr>
            <w:tcW w:w="571" w:type="dxa"/>
            <w:tcBorders>
              <w:bottom w:val="single" w:sz="4" w:space="0" w:color="auto"/>
            </w:tcBorders>
            <w:vAlign w:val="center"/>
          </w:tcPr>
          <w:p w:rsidR="00221D25" w:rsidRPr="00D239F1" w:rsidRDefault="00481200"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注１</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原動機の火花の防止</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【参照】例示基準60</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製造設備の原動機からの火花の放出を防止するための措置を講ずること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へ</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カップリング等</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【参照】例示基準61</w:t>
            </w:r>
          </w:p>
        </w:tc>
        <w:tc>
          <w:tcPr>
            <w:tcW w:w="5529" w:type="dxa"/>
            <w:tcBorders>
              <w:bottom w:val="single" w:sz="4" w:space="0" w:color="auto"/>
            </w:tcBorders>
          </w:tcPr>
          <w:p w:rsidR="00221D25" w:rsidRPr="00D239F1" w:rsidRDefault="00221D25" w:rsidP="00221D25">
            <w:pPr>
              <w:spacing w:line="0" w:lineRule="atLeast"/>
              <w:ind w:left="542" w:hangingChars="300" w:hanging="542"/>
              <w:rPr>
                <w:rFonts w:asciiTheme="minorEastAsia" w:hAnsiTheme="minorEastAsia"/>
                <w:b/>
                <w:sz w:val="18"/>
                <w:szCs w:val="18"/>
              </w:rPr>
            </w:pPr>
            <w:r w:rsidRPr="00D239F1">
              <w:rPr>
                <w:rFonts w:asciiTheme="minorEastAsia" w:hAnsiTheme="minorEastAsia" w:hint="eastAsia"/>
                <w:b/>
                <w:sz w:val="18"/>
                <w:szCs w:val="18"/>
              </w:rPr>
              <w:t>対象：</w:t>
            </w:r>
            <w:r w:rsidR="006A156A" w:rsidRPr="00D239F1">
              <w:rPr>
                <w:rFonts w:asciiTheme="minorEastAsia" w:hAnsiTheme="minorEastAsia" w:hint="eastAsia"/>
                <w:b/>
                <w:sz w:val="18"/>
                <w:szCs w:val="18"/>
              </w:rPr>
              <w:t>製造設備を使用して</w:t>
            </w:r>
            <w:r w:rsidRPr="00D239F1">
              <w:rPr>
                <w:rFonts w:asciiTheme="minorEastAsia" w:hAnsiTheme="minorEastAsia" w:hint="eastAsia"/>
                <w:b/>
                <w:sz w:val="18"/>
                <w:szCs w:val="18"/>
              </w:rPr>
              <w:t>貯槽に充塡する場合</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製造設備の配管と貯槽配管との接続部において漏えいするおそれがないこと</w:t>
            </w:r>
          </w:p>
          <w:p w:rsidR="00221D25" w:rsidRPr="00D239F1" w:rsidRDefault="00D82437" w:rsidP="008E4EC9">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危害が生</w:t>
            </w:r>
            <w:r w:rsidR="008E4EC9" w:rsidRPr="00D239F1">
              <w:rPr>
                <w:rFonts w:asciiTheme="minorEastAsia" w:hAnsiTheme="minorEastAsia" w:hint="eastAsia"/>
                <w:sz w:val="18"/>
                <w:szCs w:val="18"/>
              </w:rPr>
              <w:t>ずるおそれがないように</w:t>
            </w:r>
            <w:r w:rsidR="008E4EC9" w:rsidRPr="00D239F1">
              <w:rPr>
                <w:rFonts w:asciiTheme="minorEastAsia" w:hAnsiTheme="minorEastAsia" w:hint="eastAsia"/>
                <w:kern w:val="0"/>
                <w:sz w:val="18"/>
                <w:szCs w:val="18"/>
              </w:rPr>
              <w:t>少量ずつ放出した後に</w:t>
            </w:r>
            <w:r w:rsidRPr="00D239F1">
              <w:rPr>
                <w:rFonts w:asciiTheme="minorEastAsia" w:hAnsiTheme="minorEastAsia" w:hint="eastAsia"/>
                <w:sz w:val="18"/>
                <w:szCs w:val="18"/>
              </w:rPr>
              <w:t>配管を取り外す</w:t>
            </w:r>
            <w:r w:rsidR="00221D25" w:rsidRPr="00D239F1">
              <w:rPr>
                <w:rFonts w:asciiTheme="minorEastAsia" w:hAnsiTheme="minorEastAsia" w:hint="eastAsia"/>
                <w:sz w:val="18"/>
                <w:szCs w:val="18"/>
              </w:rPr>
              <w:t>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ト</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481200" w:rsidRPr="00D239F1" w:rsidRDefault="00481200"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静電気の除去</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【参照】例示基準30</w:t>
            </w:r>
          </w:p>
        </w:tc>
        <w:tc>
          <w:tcPr>
            <w:tcW w:w="5529" w:type="dxa"/>
            <w:tcBorders>
              <w:bottom w:val="single" w:sz="4" w:space="0" w:color="auto"/>
            </w:tcBorders>
          </w:tcPr>
          <w:p w:rsidR="006A156A" w:rsidRPr="00D239F1" w:rsidRDefault="006A156A" w:rsidP="006A156A">
            <w:pPr>
              <w:spacing w:line="0" w:lineRule="atLeast"/>
              <w:ind w:left="542" w:hangingChars="300" w:hanging="542"/>
              <w:rPr>
                <w:rFonts w:asciiTheme="minorEastAsia" w:hAnsiTheme="minorEastAsia"/>
                <w:b/>
                <w:sz w:val="18"/>
                <w:szCs w:val="18"/>
              </w:rPr>
            </w:pPr>
            <w:r w:rsidRPr="00D239F1">
              <w:rPr>
                <w:rFonts w:asciiTheme="minorEastAsia" w:hAnsiTheme="minorEastAsia" w:hint="eastAsia"/>
                <w:b/>
                <w:sz w:val="18"/>
                <w:szCs w:val="18"/>
              </w:rPr>
              <w:t>対象：製造設備を使用して充塡する場合</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設備から生ずる静電気を除去するための措置を講ずること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チ</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車両容器の車両の固定</w:t>
            </w:r>
          </w:p>
        </w:tc>
        <w:tc>
          <w:tcPr>
            <w:tcW w:w="5529" w:type="dxa"/>
            <w:tcBorders>
              <w:bottom w:val="single" w:sz="4" w:space="0" w:color="auto"/>
            </w:tcBorders>
          </w:tcPr>
          <w:p w:rsidR="00221D25" w:rsidRPr="00D239F1" w:rsidRDefault="00221D25" w:rsidP="00221D25">
            <w:pPr>
              <w:spacing w:line="0" w:lineRule="atLeast"/>
              <w:ind w:left="542" w:hangingChars="300" w:hanging="542"/>
              <w:rPr>
                <w:rFonts w:asciiTheme="minorEastAsia" w:hAnsiTheme="minorEastAsia"/>
                <w:b/>
                <w:sz w:val="18"/>
                <w:szCs w:val="18"/>
              </w:rPr>
            </w:pPr>
            <w:r w:rsidRPr="00D239F1">
              <w:rPr>
                <w:rFonts w:asciiTheme="minorEastAsia" w:hAnsiTheme="minorEastAsia" w:hint="eastAsia"/>
                <w:b/>
                <w:sz w:val="18"/>
                <w:szCs w:val="18"/>
              </w:rPr>
              <w:t>対象：車両に固定された容器（内容積4000L以上）</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車両に固定した容器に高圧ガスを送り出し、又は当該容器から高圧ガスを受け入れるときは、車止め等により車両を固定すること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リ</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D4351F" w:rsidP="00221D25">
            <w:pPr>
              <w:jc w:val="left"/>
              <w:rPr>
                <w:rFonts w:asciiTheme="minorEastAsia" w:hAnsiTheme="minorEastAsia"/>
                <w:sz w:val="18"/>
                <w:szCs w:val="18"/>
              </w:rPr>
            </w:pPr>
            <w:r w:rsidRPr="00D239F1">
              <w:rPr>
                <w:rFonts w:asciiTheme="minorEastAsia" w:hAnsiTheme="minorEastAsia" w:hint="eastAsia"/>
                <w:sz w:val="18"/>
                <w:szCs w:val="18"/>
              </w:rPr>
              <w:t>車両に固定された容器への充塡</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w:t>
            </w:r>
            <w:r w:rsidRPr="007E1BEB">
              <w:rPr>
                <w:rFonts w:asciiTheme="minorEastAsia" w:hAnsiTheme="minorEastAsia" w:hint="eastAsia"/>
                <w:w w:val="84"/>
                <w:kern w:val="0"/>
                <w:sz w:val="18"/>
                <w:szCs w:val="18"/>
                <w:fitText w:val="1260" w:id="1709944576"/>
              </w:rPr>
              <w:t>県事務処理要綱</w:t>
            </w:r>
            <w:r w:rsidRPr="007E1BEB">
              <w:rPr>
                <w:rFonts w:asciiTheme="minorEastAsia" w:hAnsiTheme="minorEastAsia" w:hint="eastAsia"/>
                <w:spacing w:val="144"/>
                <w:w w:val="84"/>
                <w:kern w:val="0"/>
                <w:sz w:val="18"/>
                <w:szCs w:val="18"/>
                <w:fitText w:val="1260" w:id="1709944576"/>
              </w:rPr>
              <w:t>3</w:t>
            </w:r>
          </w:p>
        </w:tc>
        <w:tc>
          <w:tcPr>
            <w:tcW w:w="5529" w:type="dxa"/>
            <w:tcBorders>
              <w:bottom w:val="single" w:sz="4" w:space="0" w:color="auto"/>
            </w:tcBorders>
          </w:tcPr>
          <w:p w:rsidR="00221D25" w:rsidRPr="00D239F1" w:rsidRDefault="00221D25" w:rsidP="00D4351F">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車両に固定された容器（燃料用容器に限る）には、</w:t>
            </w:r>
            <w:r w:rsidR="00BA1B46" w:rsidRPr="00D239F1">
              <w:rPr>
                <w:rFonts w:asciiTheme="minorEastAsia" w:hAnsiTheme="minorEastAsia" w:hint="eastAsia"/>
                <w:sz w:val="18"/>
                <w:szCs w:val="18"/>
              </w:rPr>
              <w:t>充塡しないこと</w:t>
            </w:r>
            <w:r w:rsidR="00D4351F" w:rsidRPr="00D239F1">
              <w:rPr>
                <w:rFonts w:asciiTheme="minorEastAsia" w:hAnsiTheme="minorEastAsia" w:hint="eastAsia"/>
                <w:sz w:val="18"/>
                <w:szCs w:val="18"/>
              </w:rPr>
              <w:t>（第一種製造事業所内又はあらかじめ届け出た場所である場合を除く）</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ヌ</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第６条の準用</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b/>
                <w:sz w:val="18"/>
                <w:szCs w:val="18"/>
              </w:rPr>
              <w:t>一般則第６条第２項第１号ヘ、第２号ヘ、ト、リ、ヌ、ル</w:t>
            </w:r>
            <w:r w:rsidRPr="00D239F1">
              <w:rPr>
                <w:rFonts w:asciiTheme="minorEastAsia" w:hAnsiTheme="minorEastAsia" w:hint="eastAsia"/>
                <w:sz w:val="18"/>
                <w:szCs w:val="18"/>
              </w:rPr>
              <w:t>の基準に適合すること</w:t>
            </w:r>
            <w:r w:rsidRPr="00D239F1">
              <w:rPr>
                <w:rFonts w:asciiTheme="minorEastAsia" w:hAnsiTheme="minorEastAsia" w:hint="eastAsia"/>
                <w:b/>
                <w:sz w:val="18"/>
                <w:szCs w:val="18"/>
              </w:rPr>
              <w:t>［別表２］</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p>
        </w:tc>
      </w:tr>
      <w:tr w:rsidR="00C31C0E" w:rsidRPr="00D239F1" w:rsidTr="00C22774">
        <w:trPr>
          <w:cantSplit/>
          <w:trHeight w:val="799"/>
        </w:trPr>
        <w:tc>
          <w:tcPr>
            <w:tcW w:w="375"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容器置場（第６条の準用）</w:t>
            </w:r>
          </w:p>
        </w:tc>
        <w:tc>
          <w:tcPr>
            <w:tcW w:w="5529" w:type="dxa"/>
            <w:tcBorders>
              <w:bottom w:val="single" w:sz="4" w:space="0" w:color="auto"/>
            </w:tcBorders>
          </w:tcPr>
          <w:p w:rsidR="00221D25" w:rsidRPr="00D239F1" w:rsidRDefault="00E75F68"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b/>
                <w:sz w:val="18"/>
                <w:szCs w:val="18"/>
              </w:rPr>
              <w:t>一般則第６条第２項</w:t>
            </w:r>
            <w:r w:rsidR="00221D25" w:rsidRPr="00D239F1">
              <w:rPr>
                <w:rFonts w:asciiTheme="minorEastAsia" w:hAnsiTheme="minorEastAsia" w:hint="eastAsia"/>
                <w:b/>
                <w:sz w:val="18"/>
                <w:szCs w:val="18"/>
              </w:rPr>
              <w:t>第８号</w:t>
            </w:r>
            <w:r w:rsidR="00221D25" w:rsidRPr="00D239F1">
              <w:rPr>
                <w:rFonts w:asciiTheme="minorEastAsia" w:hAnsiTheme="minorEastAsia" w:hint="eastAsia"/>
                <w:sz w:val="18"/>
                <w:szCs w:val="18"/>
              </w:rPr>
              <w:t>の基準に適合すること</w:t>
            </w:r>
            <w:r w:rsidR="00221D25" w:rsidRPr="00D239F1">
              <w:rPr>
                <w:rFonts w:asciiTheme="minorEastAsia" w:hAnsiTheme="minorEastAsia" w:hint="eastAsia"/>
                <w:b/>
                <w:sz w:val="18"/>
                <w:szCs w:val="18"/>
              </w:rPr>
              <w:t>［別表２］</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p>
        </w:tc>
      </w:tr>
    </w:tbl>
    <w:p w:rsidR="00C000DB" w:rsidRPr="00D239F1" w:rsidRDefault="00481200" w:rsidP="00C000DB">
      <w:pPr>
        <w:ind w:firstLineChars="100" w:firstLine="180"/>
        <w:rPr>
          <w:rFonts w:asciiTheme="minorEastAsia" w:hAnsiTheme="minorEastAsia"/>
          <w:sz w:val="18"/>
          <w:szCs w:val="18"/>
        </w:rPr>
      </w:pPr>
      <w:r w:rsidRPr="00D239F1">
        <w:rPr>
          <w:rFonts w:asciiTheme="minorEastAsia" w:hAnsiTheme="minorEastAsia" w:hint="eastAsia"/>
          <w:sz w:val="18"/>
          <w:szCs w:val="18"/>
        </w:rPr>
        <w:t>注１：シクロプロパン、メチルアミン、メチルエーテル及びこれらの混合物（液化石油ガスとの混合物を含む）</w:t>
      </w:r>
    </w:p>
    <w:p w:rsidR="00904514" w:rsidRPr="00D239F1" w:rsidRDefault="00904514" w:rsidP="00004FC5">
      <w:pPr>
        <w:rPr>
          <w:rFonts w:asciiTheme="minorEastAsia" w:hAnsiTheme="minorEastAsia"/>
          <w:b/>
          <w:sz w:val="18"/>
          <w:szCs w:val="18"/>
        </w:rPr>
      </w:pPr>
    </w:p>
    <w:p w:rsidR="003C1C6F" w:rsidRPr="00D239F1" w:rsidRDefault="003C1C6F" w:rsidP="003C1C6F">
      <w:pPr>
        <w:ind w:firstLineChars="100" w:firstLine="181"/>
        <w:rPr>
          <w:rFonts w:asciiTheme="minorEastAsia" w:hAnsiTheme="minorEastAsia"/>
          <w:sz w:val="18"/>
          <w:szCs w:val="18"/>
        </w:rPr>
      </w:pPr>
      <w:r w:rsidRPr="00D239F1">
        <w:rPr>
          <w:rFonts w:asciiTheme="minorEastAsia" w:hAnsiTheme="minorEastAsia" w:hint="eastAsia"/>
          <w:b/>
          <w:sz w:val="18"/>
          <w:szCs w:val="18"/>
        </w:rPr>
        <w:t>［別表２］</w:t>
      </w:r>
      <w:r w:rsidRPr="00D239F1">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D239F1" w:rsidTr="00221D25">
        <w:trPr>
          <w:trHeight w:val="386"/>
        </w:trPr>
        <w:tc>
          <w:tcPr>
            <w:tcW w:w="1125" w:type="dxa"/>
            <w:gridSpan w:val="3"/>
            <w:vAlign w:val="center"/>
          </w:tcPr>
          <w:p w:rsidR="00001F25" w:rsidRPr="00D239F1" w:rsidRDefault="00001F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規則</w:t>
            </w:r>
          </w:p>
        </w:tc>
        <w:tc>
          <w:tcPr>
            <w:tcW w:w="571" w:type="dxa"/>
            <w:vMerge w:val="restart"/>
            <w:vAlign w:val="center"/>
          </w:tcPr>
          <w:p w:rsidR="00001F25" w:rsidRPr="00D239F1" w:rsidRDefault="00001F25" w:rsidP="00221D25">
            <w:pPr>
              <w:spacing w:line="0" w:lineRule="atLeast"/>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268" w:type="dxa"/>
            <w:vMerge w:val="restart"/>
            <w:vAlign w:val="center"/>
          </w:tcPr>
          <w:p w:rsidR="00001F25" w:rsidRPr="00D239F1" w:rsidRDefault="00001F25" w:rsidP="00221D25">
            <w:pPr>
              <w:spacing w:line="0" w:lineRule="atLeast"/>
              <w:ind w:right="-108"/>
              <w:jc w:val="center"/>
              <w:rPr>
                <w:rFonts w:asciiTheme="minorEastAsia" w:hAnsiTheme="minorEastAsia"/>
              </w:rPr>
            </w:pPr>
            <w:r w:rsidRPr="00D239F1">
              <w:rPr>
                <w:rFonts w:asciiTheme="minorEastAsia" w:hAnsiTheme="minorEastAsia" w:hint="eastAsia"/>
              </w:rPr>
              <w:t>内容</w:t>
            </w:r>
          </w:p>
        </w:tc>
        <w:tc>
          <w:tcPr>
            <w:tcW w:w="5529" w:type="dxa"/>
            <w:vMerge w:val="restart"/>
            <w:vAlign w:val="center"/>
          </w:tcPr>
          <w:p w:rsidR="00001F25" w:rsidRPr="00D239F1" w:rsidRDefault="00001F25" w:rsidP="00221D25">
            <w:pPr>
              <w:spacing w:line="0" w:lineRule="atLeast"/>
              <w:jc w:val="center"/>
              <w:rPr>
                <w:rFonts w:asciiTheme="minorEastAsia" w:hAnsiTheme="minorEastAsia"/>
                <w:szCs w:val="21"/>
              </w:rPr>
            </w:pPr>
            <w:r w:rsidRPr="00D239F1">
              <w:rPr>
                <w:rFonts w:asciiTheme="minorEastAsia" w:hAnsiTheme="minorEastAsia" w:hint="eastAsia"/>
                <w:szCs w:val="21"/>
              </w:rPr>
              <w:t>対応方法</w:t>
            </w:r>
          </w:p>
          <w:p w:rsidR="00001F25" w:rsidRPr="00D239F1" w:rsidRDefault="00001F25" w:rsidP="00221D25">
            <w:pPr>
              <w:jc w:val="center"/>
              <w:rPr>
                <w:rFonts w:asciiTheme="minorEastAsia" w:hAnsiTheme="minorEastAsia"/>
                <w:sz w:val="18"/>
                <w:szCs w:val="18"/>
              </w:rPr>
            </w:pPr>
            <w:r w:rsidRPr="00D239F1">
              <w:rPr>
                <w:rFonts w:asciiTheme="minorEastAsia" w:hAnsiTheme="minorEastAsia" w:hint="eastAsia"/>
                <w:szCs w:val="21"/>
              </w:rPr>
              <w:t>（必要事項、対応例等）</w:t>
            </w:r>
          </w:p>
        </w:tc>
        <w:tc>
          <w:tcPr>
            <w:tcW w:w="992" w:type="dxa"/>
            <w:vMerge w:val="restart"/>
            <w:vAlign w:val="center"/>
          </w:tcPr>
          <w:p w:rsidR="00001F25" w:rsidRPr="00D239F1" w:rsidRDefault="00001F25" w:rsidP="00221D25">
            <w:pPr>
              <w:jc w:val="center"/>
              <w:rPr>
                <w:rFonts w:asciiTheme="minorEastAsia" w:hAnsiTheme="minorEastAsia"/>
              </w:rPr>
            </w:pPr>
            <w:r w:rsidRPr="00D239F1">
              <w:rPr>
                <w:rFonts w:asciiTheme="minorEastAsia" w:hAnsiTheme="minorEastAsia" w:hint="eastAsia"/>
              </w:rPr>
              <w:t>備考</w:t>
            </w:r>
          </w:p>
        </w:tc>
      </w:tr>
      <w:tr w:rsidR="00C31C0E" w:rsidRPr="00D239F1" w:rsidTr="00813CC2">
        <w:tc>
          <w:tcPr>
            <w:tcW w:w="375" w:type="dxa"/>
            <w:vAlign w:val="center"/>
          </w:tcPr>
          <w:p w:rsidR="00001F25" w:rsidRPr="00D239F1" w:rsidRDefault="00001F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1" w:type="dxa"/>
            <w:vAlign w:val="center"/>
          </w:tcPr>
          <w:p w:rsidR="00001F25" w:rsidRPr="00D239F1" w:rsidRDefault="00001F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項</w:t>
            </w:r>
          </w:p>
        </w:tc>
        <w:tc>
          <w:tcPr>
            <w:tcW w:w="379" w:type="dxa"/>
            <w:vAlign w:val="center"/>
          </w:tcPr>
          <w:p w:rsidR="00001F25" w:rsidRPr="00D239F1" w:rsidRDefault="00001F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571" w:type="dxa"/>
            <w:vMerge/>
            <w:textDirection w:val="tbRlV"/>
          </w:tcPr>
          <w:p w:rsidR="00001F25" w:rsidRPr="00D239F1" w:rsidRDefault="00001F25" w:rsidP="00221D25">
            <w:pPr>
              <w:spacing w:line="0" w:lineRule="atLeast"/>
              <w:ind w:left="113" w:right="113"/>
              <w:jc w:val="center"/>
              <w:rPr>
                <w:rFonts w:asciiTheme="minorEastAsia" w:hAnsiTheme="minorEastAsia"/>
              </w:rPr>
            </w:pPr>
          </w:p>
        </w:tc>
        <w:tc>
          <w:tcPr>
            <w:tcW w:w="2268" w:type="dxa"/>
            <w:vMerge/>
            <w:vAlign w:val="center"/>
          </w:tcPr>
          <w:p w:rsidR="00001F25" w:rsidRPr="00D239F1" w:rsidRDefault="00001F25" w:rsidP="00221D25">
            <w:pPr>
              <w:jc w:val="center"/>
              <w:rPr>
                <w:rFonts w:asciiTheme="minorEastAsia" w:hAnsiTheme="minorEastAsia"/>
              </w:rPr>
            </w:pPr>
          </w:p>
        </w:tc>
        <w:tc>
          <w:tcPr>
            <w:tcW w:w="5529" w:type="dxa"/>
            <w:vMerge/>
            <w:vAlign w:val="center"/>
          </w:tcPr>
          <w:p w:rsidR="00001F25" w:rsidRPr="00D239F1" w:rsidRDefault="00001F25" w:rsidP="00221D25">
            <w:pPr>
              <w:jc w:val="center"/>
              <w:rPr>
                <w:rFonts w:asciiTheme="minorEastAsia" w:hAnsiTheme="minorEastAsia"/>
                <w:sz w:val="18"/>
                <w:szCs w:val="18"/>
              </w:rPr>
            </w:pPr>
          </w:p>
        </w:tc>
        <w:tc>
          <w:tcPr>
            <w:tcW w:w="992" w:type="dxa"/>
            <w:vMerge/>
            <w:vAlign w:val="center"/>
          </w:tcPr>
          <w:p w:rsidR="00001F25" w:rsidRPr="00D239F1" w:rsidRDefault="00001F25" w:rsidP="00221D25">
            <w:pPr>
              <w:jc w:val="center"/>
              <w:rPr>
                <w:rFonts w:asciiTheme="minorEastAsia" w:hAnsiTheme="minorEastAsia"/>
              </w:rPr>
            </w:pPr>
          </w:p>
        </w:tc>
      </w:tr>
      <w:tr w:rsidR="00821535" w:rsidRPr="00D239F1" w:rsidTr="00C000DB">
        <w:trPr>
          <w:cantSplit/>
          <w:trHeight w:val="703"/>
        </w:trPr>
        <w:tc>
          <w:tcPr>
            <w:tcW w:w="375" w:type="dxa"/>
            <w:vAlign w:val="center"/>
          </w:tcPr>
          <w:p w:rsidR="00821535" w:rsidRPr="00D239F1" w:rsidRDefault="00821535" w:rsidP="0082153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lastRenderedPageBreak/>
              <w:t>６</w:t>
            </w:r>
          </w:p>
        </w:tc>
        <w:tc>
          <w:tcPr>
            <w:tcW w:w="371" w:type="dxa"/>
            <w:vAlign w:val="center"/>
          </w:tcPr>
          <w:p w:rsidR="00821535" w:rsidRPr="00D239F1" w:rsidRDefault="00821535" w:rsidP="0082153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ヘ</w:t>
            </w:r>
          </w:p>
        </w:tc>
        <w:tc>
          <w:tcPr>
            <w:tcW w:w="571"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充塡容器のバルブの操作</w:t>
            </w:r>
          </w:p>
        </w:tc>
        <w:tc>
          <w:tcPr>
            <w:tcW w:w="5529"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三フッ化窒素の</w:t>
            </w:r>
            <w:r w:rsidRPr="00D239F1">
              <w:rPr>
                <w:rFonts w:asciiTheme="minorEastAsia" w:hAnsiTheme="minorEastAsia" w:cs="Segoe UI Symbol" w:hint="eastAsia"/>
                <w:sz w:val="18"/>
                <w:szCs w:val="18"/>
              </w:rPr>
              <w:t>充塡</w:t>
            </w:r>
            <w:r w:rsidRPr="00D239F1">
              <w:rPr>
                <w:rFonts w:asciiTheme="minorEastAsia" w:hAnsiTheme="minorEastAsia" w:hint="eastAsia"/>
                <w:sz w:val="18"/>
                <w:szCs w:val="18"/>
              </w:rPr>
              <w:t>容器等のバルブは、静かに開閉すること</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C31C0E" w:rsidRPr="00D239F1" w:rsidTr="00790AD9">
        <w:trPr>
          <w:cantSplit/>
          <w:trHeight w:val="340"/>
        </w:trPr>
        <w:tc>
          <w:tcPr>
            <w:tcW w:w="10485" w:type="dxa"/>
            <w:gridSpan w:val="7"/>
            <w:vAlign w:val="center"/>
          </w:tcPr>
          <w:p w:rsidR="00221D25" w:rsidRPr="00D239F1" w:rsidRDefault="00221D25" w:rsidP="00221D25">
            <w:pPr>
              <w:ind w:firstLineChars="100" w:firstLine="180"/>
              <w:rPr>
                <w:rFonts w:asciiTheme="minorEastAsia" w:hAnsiTheme="minorEastAsia"/>
              </w:rPr>
            </w:pPr>
            <w:r w:rsidRPr="00D239F1">
              <w:rPr>
                <w:rFonts w:asciiTheme="minorEastAsia" w:hAnsiTheme="minorEastAsia" w:hint="eastAsia"/>
                <w:sz w:val="18"/>
                <w:szCs w:val="18"/>
              </w:rPr>
              <w:t>充塡の基準</w:t>
            </w:r>
          </w:p>
        </w:tc>
      </w:tr>
      <w:tr w:rsidR="00C31C0E" w:rsidRPr="00D239F1" w:rsidTr="00C000DB">
        <w:trPr>
          <w:cantSplit/>
          <w:trHeight w:val="703"/>
        </w:trPr>
        <w:tc>
          <w:tcPr>
            <w:tcW w:w="375"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p w:rsidR="00A866D7" w:rsidRPr="00D239F1" w:rsidRDefault="002D2580" w:rsidP="00A866D7">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ヘ</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油脂類の除去等</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バルブ、容器及び充塡用配管とバルブとの接触部に付着した石油類、油脂類又は汚れ等の付着物を除去すること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容器とバルブとの間は、可燃性パッキンの使用しないこと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C000DB">
        <w:trPr>
          <w:cantSplit/>
          <w:trHeight w:val="703"/>
        </w:trPr>
        <w:tc>
          <w:tcPr>
            <w:tcW w:w="375"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ト</w:t>
            </w:r>
          </w:p>
        </w:tc>
        <w:tc>
          <w:tcPr>
            <w:tcW w:w="571" w:type="dxa"/>
            <w:tcBorders>
              <w:bottom w:val="single" w:sz="4" w:space="0" w:color="auto"/>
            </w:tcBorders>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容器充塡場所</w:t>
            </w:r>
          </w:p>
        </w:tc>
        <w:tc>
          <w:tcPr>
            <w:tcW w:w="5529" w:type="dxa"/>
            <w:tcBorders>
              <w:bottom w:val="single" w:sz="4" w:space="0" w:color="auto"/>
            </w:tcBorders>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容器に充塡する場所に、可燃性物質を置かないこと</w:t>
            </w:r>
          </w:p>
        </w:tc>
        <w:tc>
          <w:tcPr>
            <w:tcW w:w="992" w:type="dxa"/>
            <w:tcBorders>
              <w:bottom w:val="single" w:sz="4" w:space="0" w:color="auto"/>
            </w:tcBorders>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821535" w:rsidRPr="00D239F1" w:rsidTr="00227AC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リ</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ル</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容器の充塡期限管理</w:t>
            </w: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一般複合容器は、刻印等で示された年月から15年を経過したものにはガスを充塡しないこと</w:t>
            </w:r>
          </w:p>
          <w:p w:rsidR="00821535" w:rsidRPr="00D239F1" w:rsidRDefault="00821535"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※充塡期限管理の方法（バーコードやPOS管理等）を明示する</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C31C0E" w:rsidRPr="00D239F1" w:rsidTr="00AB20A3">
        <w:trPr>
          <w:cantSplit/>
          <w:trHeight w:val="20"/>
        </w:trPr>
        <w:tc>
          <w:tcPr>
            <w:tcW w:w="10485" w:type="dxa"/>
            <w:gridSpan w:val="7"/>
            <w:tcBorders>
              <w:bottom w:val="single" w:sz="4" w:space="0" w:color="auto"/>
            </w:tcBorders>
            <w:vAlign w:val="center"/>
          </w:tcPr>
          <w:p w:rsidR="00221D25" w:rsidRPr="00D239F1" w:rsidRDefault="00221D25" w:rsidP="00221D25">
            <w:pPr>
              <w:ind w:firstLineChars="100" w:firstLine="180"/>
              <w:rPr>
                <w:rFonts w:asciiTheme="minorEastAsia" w:hAnsiTheme="minorEastAsia"/>
                <w:sz w:val="18"/>
                <w:szCs w:val="18"/>
              </w:rPr>
            </w:pPr>
            <w:r w:rsidRPr="00D239F1">
              <w:rPr>
                <w:rFonts w:asciiTheme="minorEastAsia" w:hAnsiTheme="minorEastAsia" w:hint="eastAsia"/>
                <w:sz w:val="18"/>
                <w:szCs w:val="18"/>
              </w:rPr>
              <w:t>容器置場の基準</w:t>
            </w: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ロ</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容器置場の区分</w:t>
            </w: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充塡容器と残ガス容器は区分すること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可燃性ガス、毒性ガス、酸素の容器等は区分すること</w:t>
            </w:r>
          </w:p>
          <w:p w:rsidR="00904514" w:rsidRPr="00D239F1" w:rsidRDefault="00904514"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hint="eastAsia"/>
                <w:sz w:val="18"/>
                <w:szCs w:val="18"/>
              </w:rPr>
            </w:pPr>
            <w:r w:rsidRPr="00D239F1">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ニ</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注１</w:t>
            </w: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火気等の制限</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【参照】例示基準53</w:t>
            </w:r>
          </w:p>
          <w:p w:rsidR="00821535" w:rsidRPr="00D239F1" w:rsidRDefault="00821535" w:rsidP="00821535">
            <w:pPr>
              <w:rPr>
                <w:rFonts w:asciiTheme="minorEastAsia" w:hAnsiTheme="minorEastAsia"/>
                <w:sz w:val="18"/>
                <w:szCs w:val="18"/>
              </w:rPr>
            </w:pP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容器置場の周囲２ｍには、火気の使用を禁じ、引火性または発火性の物を置かないこと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火気等からの距離が２ｍ未満の場合には、火気等から有効に遮る措置を講ずること</w:t>
            </w:r>
          </w:p>
          <w:p w:rsidR="00904514" w:rsidRPr="00D239F1" w:rsidRDefault="00904514" w:rsidP="00821535">
            <w:pPr>
              <w:spacing w:line="0" w:lineRule="atLeast"/>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ホ</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へ</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容器の温度</w:t>
            </w:r>
          </w:p>
          <w:p w:rsidR="00821535" w:rsidRPr="00D239F1" w:rsidRDefault="00821535" w:rsidP="00821535">
            <w:pPr>
              <w:jc w:val="left"/>
              <w:rPr>
                <w:rFonts w:asciiTheme="minorEastAsia" w:hAnsiTheme="minorEastAsia"/>
                <w:sz w:val="18"/>
                <w:szCs w:val="18"/>
              </w:rPr>
            </w:pPr>
            <w:r w:rsidRPr="00D239F1">
              <w:rPr>
                <w:rFonts w:asciiTheme="minorEastAsia" w:hAnsiTheme="minorEastAsia" w:hint="eastAsia"/>
                <w:sz w:val="18"/>
                <w:szCs w:val="18"/>
              </w:rPr>
              <w:t>【参照</w:t>
            </w:r>
            <w:r w:rsidRPr="007E1BEB">
              <w:rPr>
                <w:rFonts w:asciiTheme="minorEastAsia" w:hAnsiTheme="minorEastAsia" w:hint="eastAsia"/>
                <w:w w:val="58"/>
                <w:kern w:val="0"/>
                <w:sz w:val="18"/>
                <w:szCs w:val="18"/>
                <w:fitText w:val="1465" w:id="1731486721"/>
              </w:rPr>
              <w:t>】県指導指針４(７)［別表３</w:t>
            </w:r>
            <w:r w:rsidRPr="007E1BEB">
              <w:rPr>
                <w:rFonts w:asciiTheme="minorEastAsia" w:hAnsiTheme="minorEastAsia" w:hint="eastAsia"/>
                <w:spacing w:val="60"/>
                <w:w w:val="58"/>
                <w:kern w:val="0"/>
                <w:sz w:val="18"/>
                <w:szCs w:val="18"/>
                <w:fitText w:val="1465" w:id="1731486721"/>
              </w:rPr>
              <w:t>］</w:t>
            </w: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ト</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転落転倒防止措置</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【参照】例示基準54</w:t>
            </w:r>
          </w:p>
        </w:tc>
        <w:tc>
          <w:tcPr>
            <w:tcW w:w="5529" w:type="dxa"/>
            <w:tcBorders>
              <w:bottom w:val="single" w:sz="4" w:space="0" w:color="auto"/>
            </w:tcBorders>
          </w:tcPr>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b/>
                <w:sz w:val="18"/>
                <w:szCs w:val="18"/>
              </w:rPr>
              <w:t>対象：内容積５Ｌ超える容器</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転落、転倒を防止する措置を講じ、粗暴な扱いをしないこと</w:t>
            </w:r>
          </w:p>
          <w:p w:rsidR="00821535" w:rsidRPr="00D239F1" w:rsidRDefault="00821535" w:rsidP="00821535">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8914E5">
        <w:trPr>
          <w:cantSplit/>
          <w:trHeight w:val="703"/>
        </w:trPr>
        <w:tc>
          <w:tcPr>
            <w:tcW w:w="375"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チ</w:t>
            </w:r>
          </w:p>
        </w:tc>
        <w:tc>
          <w:tcPr>
            <w:tcW w:w="571" w:type="dxa"/>
            <w:tcBorders>
              <w:bottom w:val="single" w:sz="4" w:space="0" w:color="auto"/>
            </w:tcBorders>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tc>
        <w:tc>
          <w:tcPr>
            <w:tcW w:w="2268"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容器置場の燈火</w:t>
            </w:r>
          </w:p>
        </w:tc>
        <w:tc>
          <w:tcPr>
            <w:tcW w:w="5529" w:type="dxa"/>
            <w:tcBorders>
              <w:bottom w:val="single" w:sz="4" w:space="0" w:color="auto"/>
            </w:tcBorders>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bl>
    <w:p w:rsidR="00D57CD8" w:rsidRPr="00D239F1" w:rsidRDefault="00D57CD8" w:rsidP="00D57CD8">
      <w:pPr>
        <w:spacing w:line="0" w:lineRule="atLeast"/>
        <w:ind w:firstLineChars="100" w:firstLine="180"/>
        <w:rPr>
          <w:rFonts w:asciiTheme="minorEastAsia" w:hAnsiTheme="minorEastAsia"/>
          <w:sz w:val="18"/>
          <w:szCs w:val="18"/>
        </w:rPr>
      </w:pPr>
      <w:r w:rsidRPr="00D239F1">
        <w:rPr>
          <w:rFonts w:asciiTheme="minorEastAsia" w:hAnsiTheme="minorEastAsia" w:hint="eastAsia"/>
          <w:sz w:val="18"/>
          <w:szCs w:val="18"/>
        </w:rPr>
        <w:t>注１：不活性ガス（特定不活性ガスを除く）及び空気以外のガス</w:t>
      </w:r>
    </w:p>
    <w:p w:rsidR="001E090B" w:rsidRPr="00D239F1" w:rsidRDefault="001E090B" w:rsidP="001E090B">
      <w:pPr>
        <w:spacing w:line="0" w:lineRule="atLeast"/>
        <w:ind w:right="-108"/>
        <w:rPr>
          <w:rFonts w:asciiTheme="minorEastAsia" w:hAnsiTheme="minorEastAsia"/>
          <w:szCs w:val="21"/>
        </w:rPr>
      </w:pPr>
      <w:r w:rsidRPr="00D239F1">
        <w:rPr>
          <w:rFonts w:asciiTheme="minorEastAsia" w:hAnsiTheme="minorEastAsia"/>
          <w:szCs w:val="21"/>
        </w:rPr>
        <w:br w:type="page"/>
      </w:r>
    </w:p>
    <w:p w:rsidR="006423A8" w:rsidRPr="00AE599A" w:rsidRDefault="006423A8" w:rsidP="006423A8">
      <w:pPr>
        <w:ind w:right="-108"/>
        <w:rPr>
          <w:rFonts w:asciiTheme="majorEastAsia" w:eastAsiaTheme="majorEastAsia" w:hAnsiTheme="majorEastAsia"/>
          <w:szCs w:val="21"/>
        </w:rPr>
      </w:pPr>
      <w:r w:rsidRPr="00AE599A">
        <w:rPr>
          <w:rFonts w:asciiTheme="majorEastAsia" w:eastAsiaTheme="majorEastAsia" w:hAnsiTheme="majorEastAsia" w:hint="eastAsia"/>
          <w:szCs w:val="21"/>
        </w:rPr>
        <w:lastRenderedPageBreak/>
        <w:t>＜高圧ガス保安法　法律第２３条関係＞</w:t>
      </w:r>
    </w:p>
    <w:p w:rsidR="006423A8" w:rsidRPr="00D239F1" w:rsidRDefault="006423A8" w:rsidP="006423A8">
      <w:pPr>
        <w:ind w:right="-108" w:firstLineChars="100" w:firstLine="181"/>
        <w:rPr>
          <w:rFonts w:asciiTheme="minorEastAsia" w:hAnsiTheme="minorEastAsia"/>
          <w:b/>
          <w:sz w:val="18"/>
          <w:szCs w:val="21"/>
        </w:rPr>
      </w:pPr>
      <w:r w:rsidRPr="00D239F1">
        <w:rPr>
          <w:rFonts w:asciiTheme="minorEastAsia" w:hAnsiTheme="minorEastAsia" w:hint="eastAsia"/>
          <w:b/>
          <w:sz w:val="18"/>
          <w:szCs w:val="21"/>
        </w:rPr>
        <w:t>移動に係る事項（車両に固定した容器により高圧ガスを移動する場合）</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D239F1" w:rsidTr="00221D25">
        <w:trPr>
          <w:trHeight w:val="405"/>
        </w:trPr>
        <w:tc>
          <w:tcPr>
            <w:tcW w:w="1125" w:type="dxa"/>
            <w:gridSpan w:val="3"/>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規則</w:t>
            </w:r>
          </w:p>
        </w:tc>
        <w:tc>
          <w:tcPr>
            <w:tcW w:w="571" w:type="dxa"/>
            <w:vMerge w:val="restart"/>
            <w:vAlign w:val="center"/>
          </w:tcPr>
          <w:p w:rsidR="00221D25" w:rsidRPr="00D239F1" w:rsidRDefault="00221D25" w:rsidP="00221D25">
            <w:pPr>
              <w:spacing w:line="0" w:lineRule="atLeast"/>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268" w:type="dxa"/>
            <w:vMerge w:val="restart"/>
            <w:vAlign w:val="center"/>
          </w:tcPr>
          <w:p w:rsidR="00221D25" w:rsidRPr="00D239F1" w:rsidRDefault="00221D25" w:rsidP="00221D25">
            <w:pPr>
              <w:spacing w:line="0" w:lineRule="atLeast"/>
              <w:ind w:right="-108"/>
              <w:jc w:val="center"/>
              <w:rPr>
                <w:rFonts w:asciiTheme="minorEastAsia" w:hAnsiTheme="minorEastAsia"/>
              </w:rPr>
            </w:pPr>
            <w:r w:rsidRPr="00D239F1">
              <w:rPr>
                <w:rFonts w:asciiTheme="minorEastAsia" w:hAnsiTheme="minorEastAsia" w:hint="eastAsia"/>
              </w:rPr>
              <w:t>内容</w:t>
            </w:r>
          </w:p>
        </w:tc>
        <w:tc>
          <w:tcPr>
            <w:tcW w:w="5529" w:type="dxa"/>
            <w:vMerge w:val="restart"/>
            <w:vAlign w:val="center"/>
          </w:tcPr>
          <w:p w:rsidR="00221D25" w:rsidRPr="00D239F1" w:rsidRDefault="00221D25" w:rsidP="00221D25">
            <w:pPr>
              <w:spacing w:line="0" w:lineRule="atLeast"/>
              <w:jc w:val="center"/>
              <w:rPr>
                <w:rFonts w:asciiTheme="minorEastAsia" w:hAnsiTheme="minorEastAsia"/>
                <w:szCs w:val="21"/>
              </w:rPr>
            </w:pPr>
            <w:r w:rsidRPr="00D239F1">
              <w:rPr>
                <w:rFonts w:asciiTheme="minorEastAsia" w:hAnsiTheme="minorEastAsia" w:hint="eastAsia"/>
                <w:szCs w:val="21"/>
              </w:rPr>
              <w:t>対応方法</w:t>
            </w:r>
          </w:p>
          <w:p w:rsidR="00221D25" w:rsidRPr="00D239F1" w:rsidRDefault="00221D25" w:rsidP="00221D25">
            <w:pPr>
              <w:jc w:val="center"/>
              <w:rPr>
                <w:rFonts w:asciiTheme="minorEastAsia" w:hAnsiTheme="minorEastAsia"/>
                <w:sz w:val="18"/>
                <w:szCs w:val="18"/>
              </w:rPr>
            </w:pPr>
            <w:r w:rsidRPr="00D239F1">
              <w:rPr>
                <w:rFonts w:asciiTheme="minorEastAsia" w:hAnsiTheme="minorEastAsia" w:hint="eastAsia"/>
                <w:szCs w:val="21"/>
              </w:rPr>
              <w:t>（必要事項、対応例等）</w:t>
            </w:r>
          </w:p>
        </w:tc>
        <w:tc>
          <w:tcPr>
            <w:tcW w:w="992" w:type="dxa"/>
            <w:vMerge w:val="restart"/>
            <w:vAlign w:val="center"/>
          </w:tcPr>
          <w:p w:rsidR="00221D25" w:rsidRPr="00D239F1" w:rsidRDefault="00221D25" w:rsidP="00221D25">
            <w:pPr>
              <w:jc w:val="center"/>
              <w:rPr>
                <w:rFonts w:asciiTheme="minorEastAsia" w:hAnsiTheme="minorEastAsia"/>
              </w:rPr>
            </w:pPr>
            <w:r w:rsidRPr="00D239F1">
              <w:rPr>
                <w:rFonts w:asciiTheme="minorEastAsia" w:hAnsiTheme="minorEastAsia" w:hint="eastAsia"/>
              </w:rPr>
              <w:t>備考</w:t>
            </w:r>
          </w:p>
        </w:tc>
      </w:tr>
      <w:tr w:rsidR="00C31C0E" w:rsidRPr="00D239F1" w:rsidTr="00790AD9">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1"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項</w:t>
            </w: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571" w:type="dxa"/>
            <w:vMerge/>
            <w:textDirection w:val="tbRlV"/>
          </w:tcPr>
          <w:p w:rsidR="00221D25" w:rsidRPr="00D239F1"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D239F1" w:rsidRDefault="00221D25" w:rsidP="00221D25">
            <w:pPr>
              <w:jc w:val="center"/>
              <w:rPr>
                <w:rFonts w:asciiTheme="minorEastAsia" w:hAnsiTheme="minorEastAsia"/>
              </w:rPr>
            </w:pPr>
          </w:p>
        </w:tc>
        <w:tc>
          <w:tcPr>
            <w:tcW w:w="5529" w:type="dxa"/>
            <w:vMerge/>
            <w:vAlign w:val="center"/>
          </w:tcPr>
          <w:p w:rsidR="00221D25" w:rsidRPr="00D239F1" w:rsidRDefault="00221D25" w:rsidP="00221D25">
            <w:pPr>
              <w:jc w:val="center"/>
              <w:rPr>
                <w:rFonts w:asciiTheme="minorEastAsia" w:hAnsiTheme="minorEastAsia"/>
                <w:sz w:val="18"/>
                <w:szCs w:val="18"/>
              </w:rPr>
            </w:pPr>
          </w:p>
        </w:tc>
        <w:tc>
          <w:tcPr>
            <w:tcW w:w="992" w:type="dxa"/>
            <w:vMerge/>
            <w:vAlign w:val="center"/>
          </w:tcPr>
          <w:p w:rsidR="00221D25" w:rsidRPr="00D239F1" w:rsidRDefault="00221D25" w:rsidP="00221D25">
            <w:pPr>
              <w:jc w:val="center"/>
              <w:rPr>
                <w:rFonts w:asciiTheme="minorEastAsia" w:hAnsiTheme="minorEastAsia"/>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49</w:t>
            </w: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１</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警戒標</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【参照】例示基準１</w:t>
            </w:r>
          </w:p>
        </w:tc>
        <w:tc>
          <w:tcPr>
            <w:tcW w:w="5529" w:type="dxa"/>
          </w:tcPr>
          <w:p w:rsidR="00221D25" w:rsidRPr="00D239F1" w:rsidRDefault="0019556D" w:rsidP="006C7E17">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車両の見えやすい箇所に</w:t>
            </w:r>
            <w:r w:rsidR="00221D25" w:rsidRPr="00D239F1">
              <w:rPr>
                <w:rFonts w:asciiTheme="minorEastAsia" w:hAnsiTheme="minorEastAsia" w:hint="eastAsia"/>
                <w:sz w:val="18"/>
                <w:szCs w:val="18"/>
              </w:rPr>
              <w:t>警戒標を掲示すること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ニ</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集結容器</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【参照】例示基準63</w:t>
            </w:r>
          </w:p>
          <w:p w:rsidR="00636519" w:rsidRPr="00D239F1" w:rsidRDefault="00636519" w:rsidP="00636519">
            <w:pPr>
              <w:ind w:right="360"/>
              <w:jc w:val="right"/>
              <w:rPr>
                <w:rFonts w:asciiTheme="minorEastAsia" w:hAnsiTheme="minorEastAsia"/>
                <w:sz w:val="18"/>
                <w:szCs w:val="18"/>
              </w:rPr>
            </w:pPr>
            <w:r w:rsidRPr="00D239F1">
              <w:rPr>
                <w:rFonts w:asciiTheme="minorEastAsia" w:hAnsiTheme="minorEastAsia" w:hint="eastAsia"/>
                <w:sz w:val="18"/>
                <w:szCs w:val="18"/>
              </w:rPr>
              <w:t>例示基準64</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容器相互及び集結容器と車両とを緊結すること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容器ごとに元弁を設けること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充塡管に、安全弁、圧力計及び緊急脱圧弁を設けること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２</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ロ</w:t>
            </w:r>
          </w:p>
          <w:p w:rsidR="00221D25" w:rsidRPr="00D239F1" w:rsidRDefault="00DE1151"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ニ</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集合容器</w:t>
            </w:r>
          </w:p>
          <w:p w:rsidR="00221D25" w:rsidRPr="00D239F1" w:rsidRDefault="00221D25" w:rsidP="00A2097E">
            <w:pPr>
              <w:jc w:val="left"/>
              <w:rPr>
                <w:rFonts w:asciiTheme="minorEastAsia" w:hAnsiTheme="minorEastAsia"/>
                <w:kern w:val="0"/>
                <w:sz w:val="18"/>
                <w:szCs w:val="18"/>
              </w:rPr>
            </w:pPr>
            <w:r w:rsidRPr="00D239F1">
              <w:rPr>
                <w:rFonts w:asciiTheme="minorEastAsia" w:hAnsiTheme="minorEastAsia" w:hint="eastAsia"/>
                <w:sz w:val="18"/>
                <w:szCs w:val="18"/>
              </w:rPr>
              <w:t>【参照】</w:t>
            </w:r>
            <w:r w:rsidR="00A2097E" w:rsidRPr="007E1BEB">
              <w:rPr>
                <w:rFonts w:asciiTheme="minorEastAsia" w:hAnsiTheme="minorEastAsia" w:hint="eastAsia"/>
                <w:w w:val="84"/>
                <w:kern w:val="0"/>
                <w:sz w:val="18"/>
                <w:szCs w:val="18"/>
                <w:fitText w:val="1216" w:id="1731416320"/>
              </w:rPr>
              <w:t>例示基準63の</w:t>
            </w:r>
            <w:r w:rsidR="00A2097E" w:rsidRPr="007E1BEB">
              <w:rPr>
                <w:rFonts w:asciiTheme="minorEastAsia" w:hAnsiTheme="minorEastAsia" w:hint="eastAsia"/>
                <w:spacing w:val="66"/>
                <w:w w:val="84"/>
                <w:kern w:val="0"/>
                <w:sz w:val="18"/>
                <w:szCs w:val="18"/>
                <w:fitText w:val="1216" w:id="1731416320"/>
              </w:rPr>
              <w:t>２</w:t>
            </w:r>
          </w:p>
          <w:p w:rsidR="00A2097E" w:rsidRPr="00D239F1" w:rsidRDefault="00A2097E" w:rsidP="00A2097E">
            <w:pPr>
              <w:ind w:right="360"/>
              <w:jc w:val="right"/>
              <w:rPr>
                <w:rFonts w:asciiTheme="minorEastAsia" w:hAnsiTheme="minorEastAsia"/>
                <w:sz w:val="18"/>
                <w:szCs w:val="18"/>
              </w:rPr>
            </w:pPr>
            <w:r w:rsidRPr="00D239F1">
              <w:rPr>
                <w:rFonts w:asciiTheme="minorEastAsia" w:hAnsiTheme="minorEastAsia" w:hint="eastAsia"/>
                <w:sz w:val="18"/>
                <w:szCs w:val="18"/>
              </w:rPr>
              <w:t>例示基準64</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容器とフレーム及び集合容器と車両とを適切に固定すること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容器ごとに元弁を設けること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充塡管に、安全弁、圧力計及び緊急脱圧弁を設けること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３</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一般複合容器等の期限</w:t>
            </w:r>
          </w:p>
        </w:tc>
        <w:tc>
          <w:tcPr>
            <w:tcW w:w="5529" w:type="dxa"/>
          </w:tcPr>
          <w:p w:rsidR="00221D25" w:rsidRPr="00D239F1" w:rsidRDefault="00D74E9D"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一般複合容器等であって刻印等により示された年月</w:t>
            </w:r>
            <w:r w:rsidR="00221D25" w:rsidRPr="00D239F1">
              <w:rPr>
                <w:rFonts w:asciiTheme="minorEastAsia" w:hAnsiTheme="minorEastAsia" w:hint="eastAsia"/>
                <w:sz w:val="18"/>
                <w:szCs w:val="18"/>
              </w:rPr>
              <w:t>から15</w:t>
            </w:r>
            <w:r w:rsidRPr="00D239F1">
              <w:rPr>
                <w:rFonts w:asciiTheme="minorEastAsia" w:hAnsiTheme="minorEastAsia" w:hint="eastAsia"/>
                <w:sz w:val="18"/>
                <w:szCs w:val="18"/>
              </w:rPr>
              <w:t>年を経過したもの及び充塡可能期限年月</w:t>
            </w:r>
            <w:r w:rsidR="00221D25" w:rsidRPr="00D239F1">
              <w:rPr>
                <w:rFonts w:asciiTheme="minorEastAsia" w:hAnsiTheme="minorEastAsia" w:hint="eastAsia"/>
                <w:sz w:val="18"/>
                <w:szCs w:val="18"/>
              </w:rPr>
              <w:t>を経過したものは移動に使用しないこと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4</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充</w:t>
            </w:r>
            <w:r w:rsidRPr="00D239F1">
              <w:rPr>
                <w:rFonts w:asciiTheme="minorEastAsia" w:hAnsiTheme="minorEastAsia" w:cs="Segoe UI Symbol" w:hint="eastAsia"/>
                <w:sz w:val="18"/>
                <w:szCs w:val="18"/>
              </w:rPr>
              <w:t>塡</w:t>
            </w:r>
            <w:r w:rsidRPr="00D239F1">
              <w:rPr>
                <w:rFonts w:asciiTheme="minorEastAsia" w:hAnsiTheme="minorEastAsia" w:hint="eastAsia"/>
                <w:sz w:val="18"/>
                <w:szCs w:val="18"/>
              </w:rPr>
              <w:t>容器等の温度</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【参照】例示基準65</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充塡容器等は常に40度以下に保つこと</w:t>
            </w:r>
          </w:p>
          <w:p w:rsidR="00221D25" w:rsidRPr="00D239F1" w:rsidRDefault="00221D25" w:rsidP="00097CEF">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液化ガスの場合</w:t>
            </w:r>
            <w:r w:rsidR="00097CEF" w:rsidRPr="00D239F1">
              <w:rPr>
                <w:rFonts w:asciiTheme="minorEastAsia" w:hAnsiTheme="minorEastAsia" w:hint="eastAsia"/>
                <w:sz w:val="18"/>
                <w:szCs w:val="18"/>
              </w:rPr>
              <w:t>、温度計、又は圧力計及び温度－圧力換算表を設けること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5</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充塡容器等の防波板</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【参照】例示基準66</w:t>
            </w:r>
          </w:p>
        </w:tc>
        <w:tc>
          <w:tcPr>
            <w:tcW w:w="5529" w:type="dxa"/>
          </w:tcPr>
          <w:p w:rsidR="00221D25" w:rsidRPr="00D239F1" w:rsidRDefault="00221D25" w:rsidP="006C7E17">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液化ガスの充塡容器にあっては、液面揺動を防止するための防波板を設けること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6</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高さ検知棒の設置</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【参照】例示基準67</w:t>
            </w:r>
          </w:p>
        </w:tc>
        <w:tc>
          <w:tcPr>
            <w:tcW w:w="5529" w:type="dxa"/>
          </w:tcPr>
          <w:p w:rsidR="00221D25" w:rsidRPr="00D239F1" w:rsidRDefault="006448AF"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地盤面に対し、容器の高さが車両</w:t>
            </w:r>
            <w:r w:rsidR="00221D25" w:rsidRPr="00D239F1">
              <w:rPr>
                <w:rFonts w:asciiTheme="minorEastAsia" w:hAnsiTheme="minorEastAsia" w:hint="eastAsia"/>
                <w:sz w:val="18"/>
                <w:szCs w:val="18"/>
              </w:rPr>
              <w:t>の高さを超える場合は、高さ検知棒を設けること</w:t>
            </w:r>
          </w:p>
          <w:p w:rsidR="00221D25" w:rsidRPr="00D239F1" w:rsidRDefault="00BE4379" w:rsidP="00BE4379">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検知棒の先端</w:t>
            </w:r>
            <w:r w:rsidR="00221D25" w:rsidRPr="00D239F1">
              <w:rPr>
                <w:rFonts w:asciiTheme="minorEastAsia" w:hAnsiTheme="minorEastAsia" w:hint="eastAsia"/>
                <w:sz w:val="18"/>
                <w:szCs w:val="18"/>
              </w:rPr>
              <w:t>が、容器の頂部より10</w:t>
            </w:r>
            <w:r w:rsidRPr="00D239F1">
              <w:rPr>
                <w:rFonts w:asciiTheme="minorEastAsia" w:hAnsiTheme="minorEastAsia" w:hint="eastAsia"/>
                <w:sz w:val="18"/>
                <w:szCs w:val="18"/>
              </w:rPr>
              <w:t>㎝以上高くなるように取りつけること</w:t>
            </w:r>
          </w:p>
          <w:p w:rsidR="00BE4379" w:rsidRPr="00D239F1" w:rsidRDefault="006C15C3" w:rsidP="00221D25">
            <w:pPr>
              <w:spacing w:line="0" w:lineRule="atLeast"/>
              <w:ind w:left="180" w:hangingChars="100" w:hanging="180"/>
              <w:rPr>
                <w:rFonts w:asciiTheme="minorEastAsia" w:hAnsiTheme="minorEastAsia"/>
                <w:sz w:val="18"/>
                <w:szCs w:val="18"/>
              </w:rPr>
            </w:pPr>
            <w:r w:rsidRPr="00D239F1">
              <w:rPr>
                <w:rFonts w:asciiTheme="minorEastAsia" w:hAnsiTheme="minorEastAsia" w:hint="eastAsia"/>
                <w:sz w:val="18"/>
                <w:szCs w:val="18"/>
              </w:rPr>
              <w:t>※車両図面等に示す</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7</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BE4379" w:rsidP="00221D25">
            <w:pPr>
              <w:jc w:val="left"/>
              <w:rPr>
                <w:rFonts w:asciiTheme="minorEastAsia" w:hAnsiTheme="minorEastAsia"/>
                <w:sz w:val="18"/>
                <w:szCs w:val="18"/>
              </w:rPr>
            </w:pPr>
            <w:r w:rsidRPr="00D239F1">
              <w:rPr>
                <w:rFonts w:asciiTheme="minorEastAsia" w:hAnsiTheme="minorEastAsia" w:hint="eastAsia"/>
                <w:sz w:val="18"/>
                <w:szCs w:val="18"/>
              </w:rPr>
              <w:t>主要弁</w:t>
            </w:r>
            <w:r w:rsidR="00221D25" w:rsidRPr="00D239F1">
              <w:rPr>
                <w:rFonts w:asciiTheme="minorEastAsia" w:hAnsiTheme="minorEastAsia" w:hint="eastAsia"/>
                <w:sz w:val="18"/>
                <w:szCs w:val="18"/>
              </w:rPr>
              <w:t>と後バンパ</w:t>
            </w:r>
            <w:r w:rsidR="00B95232" w:rsidRPr="00D239F1">
              <w:rPr>
                <w:rFonts w:asciiTheme="minorEastAsia" w:hAnsiTheme="minorEastAsia" w:hint="eastAsia"/>
                <w:sz w:val="18"/>
                <w:szCs w:val="18"/>
              </w:rPr>
              <w:t>と</w:t>
            </w:r>
            <w:r w:rsidR="00221D25" w:rsidRPr="00D239F1">
              <w:rPr>
                <w:rFonts w:asciiTheme="minorEastAsia" w:hAnsiTheme="minorEastAsia" w:hint="eastAsia"/>
                <w:sz w:val="18"/>
                <w:szCs w:val="18"/>
              </w:rPr>
              <w:t>の距離</w:t>
            </w:r>
          </w:p>
        </w:tc>
        <w:tc>
          <w:tcPr>
            <w:tcW w:w="5529" w:type="dxa"/>
          </w:tcPr>
          <w:p w:rsidR="00AA0F4D" w:rsidRPr="00D239F1" w:rsidRDefault="00AA0F4D" w:rsidP="00AA0F4D">
            <w:pPr>
              <w:spacing w:line="0" w:lineRule="atLeast"/>
              <w:rPr>
                <w:rFonts w:asciiTheme="minorEastAsia" w:hAnsiTheme="minorEastAsia"/>
                <w:b/>
                <w:sz w:val="18"/>
                <w:szCs w:val="18"/>
              </w:rPr>
            </w:pPr>
            <w:r w:rsidRPr="00D239F1">
              <w:rPr>
                <w:rFonts w:asciiTheme="minorEastAsia" w:hAnsiTheme="minorEastAsia" w:hint="eastAsia"/>
                <w:b/>
                <w:sz w:val="18"/>
                <w:szCs w:val="18"/>
              </w:rPr>
              <w:t>対象：後部取出し式容器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8</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容器と後バンパ</w:t>
            </w:r>
            <w:r w:rsidR="00B95232" w:rsidRPr="00D239F1">
              <w:rPr>
                <w:rFonts w:asciiTheme="minorEastAsia" w:hAnsiTheme="minorEastAsia" w:hint="eastAsia"/>
                <w:sz w:val="18"/>
                <w:szCs w:val="18"/>
              </w:rPr>
              <w:t>と</w:t>
            </w:r>
            <w:r w:rsidRPr="00D239F1">
              <w:rPr>
                <w:rFonts w:asciiTheme="minorEastAsia" w:hAnsiTheme="minorEastAsia" w:hint="eastAsia"/>
                <w:sz w:val="18"/>
                <w:szCs w:val="18"/>
              </w:rPr>
              <w:t>の距離</w:t>
            </w:r>
          </w:p>
        </w:tc>
        <w:tc>
          <w:tcPr>
            <w:tcW w:w="5529" w:type="dxa"/>
          </w:tcPr>
          <w:p w:rsidR="00AA0F4D" w:rsidRPr="00D239F1" w:rsidRDefault="00AA0F4D" w:rsidP="00AA0F4D">
            <w:pPr>
              <w:tabs>
                <w:tab w:val="left" w:pos="1485"/>
              </w:tabs>
              <w:spacing w:line="0" w:lineRule="atLeast"/>
              <w:rPr>
                <w:rFonts w:asciiTheme="minorEastAsia" w:hAnsiTheme="minorEastAsia"/>
                <w:b/>
                <w:sz w:val="18"/>
                <w:szCs w:val="18"/>
              </w:rPr>
            </w:pPr>
            <w:r w:rsidRPr="00D239F1">
              <w:rPr>
                <w:rFonts w:asciiTheme="minorEastAsia" w:hAnsiTheme="minorEastAsia" w:hint="eastAsia"/>
                <w:b/>
                <w:sz w:val="18"/>
                <w:szCs w:val="18"/>
              </w:rPr>
              <w:t>対象：後部取出し式容器以外</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容器の後面と車両の後バンパの後面との水平距離が30㎝以上であること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9</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536D9E" w:rsidP="00221D25">
            <w:pPr>
              <w:jc w:val="left"/>
              <w:rPr>
                <w:rFonts w:asciiTheme="minorEastAsia" w:hAnsiTheme="minorEastAsia"/>
                <w:sz w:val="18"/>
                <w:szCs w:val="18"/>
              </w:rPr>
            </w:pPr>
            <w:r w:rsidRPr="00D239F1">
              <w:rPr>
                <w:rFonts w:asciiTheme="minorEastAsia" w:hAnsiTheme="minorEastAsia" w:hint="eastAsia"/>
                <w:sz w:val="18"/>
                <w:szCs w:val="18"/>
              </w:rPr>
              <w:t>附属品</w:t>
            </w:r>
            <w:r w:rsidR="00221D25" w:rsidRPr="00D239F1">
              <w:rPr>
                <w:rFonts w:asciiTheme="minorEastAsia" w:hAnsiTheme="minorEastAsia" w:hint="eastAsia"/>
                <w:sz w:val="18"/>
                <w:szCs w:val="18"/>
              </w:rPr>
              <w:t>操作箱</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【参照】例示基準68</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容器元弁、緊急遮断装置等は堅固な操作箱の中に収納すること</w:t>
            </w:r>
          </w:p>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操作箱の位置は車両の右側面以外とすること</w:t>
            </w:r>
          </w:p>
          <w:p w:rsidR="00221D25" w:rsidRPr="00D239F1" w:rsidRDefault="00221D25" w:rsidP="00344DDE">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操作箱と車両の後バンパの後面との水平距離が20㎝以上であること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10</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突出した附属品の損傷防止措置</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【参照】例示基準69</w:t>
            </w:r>
            <w:r w:rsidR="00BE4379" w:rsidRPr="00D239F1">
              <w:rPr>
                <w:rFonts w:asciiTheme="minorEastAsia" w:hAnsiTheme="minorEastAsia" w:hint="eastAsia"/>
                <w:sz w:val="18"/>
                <w:szCs w:val="18"/>
              </w:rPr>
              <w:t>（可燃）</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突出した附属品の損傷を防止するための措置を講ずること</w:t>
            </w:r>
          </w:p>
          <w:p w:rsidR="00221D25" w:rsidRPr="00D239F1" w:rsidRDefault="00221D25" w:rsidP="00BE4379">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可燃性ガス、毒性ガス又は酸素の液化ガスの場合は</w:t>
            </w:r>
            <w:r w:rsidR="00BE4379" w:rsidRPr="00D239F1">
              <w:rPr>
                <w:rFonts w:asciiTheme="minorEastAsia" w:hAnsiTheme="minorEastAsia" w:hint="eastAsia"/>
                <w:sz w:val="18"/>
                <w:szCs w:val="18"/>
              </w:rPr>
              <w:t>、保護枠等</w:t>
            </w:r>
            <w:r w:rsidRPr="00D239F1">
              <w:rPr>
                <w:rFonts w:asciiTheme="minorEastAsia" w:hAnsiTheme="minorEastAsia" w:hint="eastAsia"/>
                <w:sz w:val="18"/>
                <w:szCs w:val="18"/>
              </w:rPr>
              <w:t>の措置を講ずること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w:t>
            </w: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11</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液面計</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【参照】例示基準70</w:t>
            </w:r>
          </w:p>
        </w:tc>
        <w:tc>
          <w:tcPr>
            <w:tcW w:w="5529" w:type="dxa"/>
          </w:tcPr>
          <w:p w:rsidR="00221D25" w:rsidRPr="00D239F1" w:rsidRDefault="00576EA1"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損傷しやすい材料を用いた液面計</w:t>
            </w:r>
            <w:r w:rsidR="00221D25" w:rsidRPr="00D239F1">
              <w:rPr>
                <w:rFonts w:asciiTheme="minorEastAsia" w:hAnsiTheme="minorEastAsia" w:hint="eastAsia"/>
                <w:sz w:val="18"/>
                <w:szCs w:val="18"/>
              </w:rPr>
              <w:t>を使用しないこと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12</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バルブの開閉</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【参照】例示基準71</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バルブ又はコックには、開閉の方向または開閉状態が容易に識別できるようにすること（浮出し又は表示板の取付け等により明示）</w:t>
            </w:r>
          </w:p>
        </w:tc>
        <w:tc>
          <w:tcPr>
            <w:tcW w:w="992" w:type="dxa"/>
          </w:tcPr>
          <w:p w:rsidR="00221D25" w:rsidRPr="00D239F1" w:rsidRDefault="00221D25" w:rsidP="00221D25">
            <w:pPr>
              <w:rPr>
                <w:rFonts w:asciiTheme="minorEastAsia" w:hAnsiTheme="minorEastAsia"/>
                <w:sz w:val="18"/>
                <w:szCs w:val="18"/>
              </w:rPr>
            </w:pPr>
          </w:p>
        </w:tc>
      </w:tr>
      <w:tr w:rsidR="00C31C0E" w:rsidRPr="00D239F1" w:rsidTr="006423A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13</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移動開始時及び終了時の点検等</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【参照】例示基準72</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日常点検を実施し点検表に記録すること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14</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三窒</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消火設備及び資材等</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【参照】例示基準73</w:t>
            </w:r>
          </w:p>
        </w:tc>
        <w:tc>
          <w:tcPr>
            <w:tcW w:w="5529" w:type="dxa"/>
          </w:tcPr>
          <w:p w:rsidR="00221D25" w:rsidRPr="00D239F1" w:rsidRDefault="00221D25" w:rsidP="00221D2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消火設備及び</w:t>
            </w:r>
            <w:r w:rsidR="00BE4379" w:rsidRPr="00D239F1">
              <w:rPr>
                <w:rFonts w:asciiTheme="minorEastAsia" w:hAnsiTheme="minorEastAsia" w:hint="eastAsia"/>
                <w:sz w:val="18"/>
                <w:szCs w:val="18"/>
              </w:rPr>
              <w:t>災害防止のために必要な資</w:t>
            </w:r>
            <w:r w:rsidR="00881D0B" w:rsidRPr="00D239F1">
              <w:rPr>
                <w:rFonts w:asciiTheme="minorEastAsia" w:hAnsiTheme="minorEastAsia" w:hint="eastAsia"/>
                <w:sz w:val="18"/>
                <w:szCs w:val="18"/>
              </w:rPr>
              <w:t>材</w:t>
            </w:r>
            <w:r w:rsidR="00BE4379" w:rsidRPr="00D239F1">
              <w:rPr>
                <w:rFonts w:asciiTheme="minorEastAsia" w:hAnsiTheme="minorEastAsia" w:hint="eastAsia"/>
                <w:sz w:val="18"/>
                <w:szCs w:val="18"/>
              </w:rPr>
              <w:t>及び工具等</w:t>
            </w:r>
            <w:r w:rsidRPr="00D239F1">
              <w:rPr>
                <w:rFonts w:asciiTheme="minorEastAsia" w:hAnsiTheme="minorEastAsia" w:hint="eastAsia"/>
                <w:sz w:val="18"/>
                <w:szCs w:val="18"/>
              </w:rPr>
              <w:t>を</w:t>
            </w:r>
            <w:r w:rsidR="00881D0B" w:rsidRPr="00D239F1">
              <w:rPr>
                <w:rFonts w:asciiTheme="minorEastAsia" w:hAnsiTheme="minorEastAsia" w:hint="eastAsia"/>
                <w:sz w:val="18"/>
                <w:szCs w:val="18"/>
              </w:rPr>
              <w:t>携行</w:t>
            </w:r>
            <w:r w:rsidRPr="00D239F1">
              <w:rPr>
                <w:rFonts w:asciiTheme="minorEastAsia" w:hAnsiTheme="minorEastAsia" w:hint="eastAsia"/>
                <w:sz w:val="18"/>
                <w:szCs w:val="18"/>
              </w:rPr>
              <w:t>すること</w:t>
            </w:r>
          </w:p>
          <w:p w:rsidR="00221D25" w:rsidRPr="00D239F1" w:rsidRDefault="00221D25" w:rsidP="00221D25">
            <w:pPr>
              <w:pStyle w:val="a6"/>
              <w:spacing w:line="0" w:lineRule="atLeast"/>
              <w:ind w:leftChars="0" w:left="176"/>
              <w:rPr>
                <w:rFonts w:asciiTheme="minorEastAsia" w:hAnsiTheme="minorEastAsia"/>
                <w:sz w:val="18"/>
                <w:szCs w:val="18"/>
              </w:rPr>
            </w:pP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※積載する消火器等の能力や本数を明示する</w:t>
            </w:r>
          </w:p>
          <w:p w:rsidR="00221D25" w:rsidRPr="00D239F1" w:rsidRDefault="00221D25" w:rsidP="00221D25">
            <w:pPr>
              <w:spacing w:line="0" w:lineRule="atLeast"/>
              <w:rPr>
                <w:rFonts w:asciiTheme="minorEastAsia" w:hAnsiTheme="minorEastAsia"/>
                <w:b/>
                <w:sz w:val="18"/>
                <w:szCs w:val="18"/>
              </w:rPr>
            </w:pPr>
            <w:r w:rsidRPr="00D239F1">
              <w:rPr>
                <w:rFonts w:asciiTheme="minorEastAsia" w:hAnsiTheme="minorEastAsia" w:hint="eastAsia"/>
                <w:sz w:val="18"/>
                <w:szCs w:val="18"/>
              </w:rPr>
              <w:t>※携行する資材、工具類のリストを明示する</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15</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毒ガスの保護具及び応急措置に必要な資材等</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【参照】例示基準74</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i/>
                <w:sz w:val="18"/>
                <w:szCs w:val="18"/>
              </w:rPr>
              <w:t>・</w:t>
            </w:r>
            <w:r w:rsidRPr="00D239F1">
              <w:rPr>
                <w:rFonts w:asciiTheme="minorEastAsia" w:hAnsiTheme="minorEastAsia" w:hint="eastAsia"/>
                <w:sz w:val="18"/>
                <w:szCs w:val="18"/>
              </w:rPr>
              <w:t>例示基準に記載する保護具を積載すること</w:t>
            </w:r>
          </w:p>
          <w:p w:rsidR="00221D25" w:rsidRPr="00D239F1" w:rsidRDefault="00221D25" w:rsidP="00221D25">
            <w:pPr>
              <w:spacing w:line="0" w:lineRule="atLeast"/>
              <w:rPr>
                <w:rFonts w:asciiTheme="minorEastAsia" w:hAnsiTheme="minorEastAsia"/>
                <w:sz w:val="18"/>
                <w:szCs w:val="18"/>
              </w:rPr>
            </w:pP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※積載する保護具、資材及び工具類のリストを明示する</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16</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駐車</w:t>
            </w:r>
          </w:p>
        </w:tc>
        <w:tc>
          <w:tcPr>
            <w:tcW w:w="5529" w:type="dxa"/>
          </w:tcPr>
          <w:p w:rsidR="00B263ED" w:rsidRPr="00D239F1" w:rsidRDefault="00B263ED" w:rsidP="00221D25">
            <w:pPr>
              <w:spacing w:line="0" w:lineRule="atLeast"/>
              <w:rPr>
                <w:rFonts w:asciiTheme="minorEastAsia" w:hAnsiTheme="minorEastAsia"/>
                <w:sz w:val="18"/>
                <w:szCs w:val="18"/>
              </w:rPr>
            </w:pPr>
            <w:r w:rsidRPr="00D239F1">
              <w:rPr>
                <w:rFonts w:asciiTheme="minorEastAsia" w:hAnsiTheme="minorEastAsia" w:hint="eastAsia"/>
                <w:b/>
                <w:sz w:val="18"/>
                <w:szCs w:val="18"/>
              </w:rPr>
              <w:t>対象：駐車(高圧ガスを受け入れ又は送り出すときを除く)する場合</w:t>
            </w:r>
          </w:p>
          <w:p w:rsidR="00AE599A"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・駐車する場合には、人口密集地を避けること</w:t>
            </w:r>
          </w:p>
          <w:p w:rsidR="00221D25" w:rsidRPr="00D239F1" w:rsidRDefault="00221D25" w:rsidP="000237D3">
            <w:pPr>
              <w:spacing w:line="0" w:lineRule="atLeast"/>
              <w:ind w:left="180" w:hangingChars="100" w:hanging="180"/>
              <w:rPr>
                <w:rFonts w:asciiTheme="minorEastAsia" w:hAnsiTheme="minorEastAsia"/>
                <w:b/>
                <w:sz w:val="18"/>
                <w:szCs w:val="18"/>
              </w:rPr>
            </w:pPr>
            <w:r w:rsidRPr="00D239F1">
              <w:rPr>
                <w:rFonts w:asciiTheme="minorEastAsia" w:hAnsiTheme="minorEastAsia" w:hint="eastAsia"/>
                <w:sz w:val="18"/>
                <w:szCs w:val="18"/>
              </w:rPr>
              <w:t>・</w:t>
            </w:r>
            <w:r w:rsidR="000237D3" w:rsidRPr="00D239F1">
              <w:rPr>
                <w:rFonts w:asciiTheme="minorEastAsia" w:hAnsiTheme="minorEastAsia" w:hint="eastAsia"/>
                <w:sz w:val="18"/>
                <w:szCs w:val="18"/>
              </w:rPr>
              <w:t>移動監視者又は</w:t>
            </w:r>
            <w:r w:rsidRPr="00D239F1">
              <w:rPr>
                <w:rFonts w:asciiTheme="minorEastAsia" w:hAnsiTheme="minorEastAsia" w:hint="eastAsia"/>
                <w:sz w:val="18"/>
                <w:szCs w:val="18"/>
              </w:rPr>
              <w:t>運転者は、やむを得ない場合を除き、車両を離れないこと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17</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p w:rsidR="00221D25" w:rsidRPr="00D239F1" w:rsidRDefault="00632892"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液水</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移動監視者</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・規則で定める高圧ガスを移動する場合には、移動監視者をたてる</w:t>
            </w:r>
          </w:p>
          <w:p w:rsidR="00221D25" w:rsidRPr="00D239F1" w:rsidRDefault="00221D25" w:rsidP="00AB281B">
            <w:pPr>
              <w:spacing w:line="0" w:lineRule="atLeast"/>
              <w:ind w:firstLineChars="100" w:firstLine="180"/>
              <w:rPr>
                <w:rFonts w:asciiTheme="minorEastAsia" w:hAnsiTheme="minorEastAsia"/>
                <w:b/>
                <w:sz w:val="18"/>
                <w:szCs w:val="18"/>
              </w:rPr>
            </w:pPr>
            <w:r w:rsidRPr="00D239F1">
              <w:rPr>
                <w:rFonts w:asciiTheme="minorEastAsia" w:hAnsiTheme="minorEastAsia" w:hint="eastAsia"/>
                <w:sz w:val="18"/>
                <w:szCs w:val="18"/>
              </w:rPr>
              <w:t>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18</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免状の携帯</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b/>
                <w:sz w:val="18"/>
                <w:szCs w:val="18"/>
              </w:rPr>
              <w:t>対象：移動監視者が必要となる場合</w:t>
            </w: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w:t>
            </w:r>
            <w:r w:rsidR="00C65EC6" w:rsidRPr="00D239F1">
              <w:rPr>
                <w:rFonts w:asciiTheme="minorEastAsia" w:hAnsiTheme="minorEastAsia" w:hint="eastAsia"/>
                <w:sz w:val="18"/>
                <w:szCs w:val="18"/>
              </w:rPr>
              <w:t>移動監視者</w:t>
            </w:r>
            <w:r w:rsidR="00AE599A" w:rsidRPr="00D239F1">
              <w:rPr>
                <w:rFonts w:asciiTheme="minorEastAsia" w:hAnsiTheme="minorEastAsia" w:hint="eastAsia"/>
                <w:sz w:val="18"/>
                <w:szCs w:val="18"/>
              </w:rPr>
              <w:t>は、そ</w:t>
            </w:r>
            <w:r w:rsidRPr="00D239F1">
              <w:rPr>
                <w:rFonts w:asciiTheme="minorEastAsia" w:hAnsiTheme="minorEastAsia" w:hint="eastAsia"/>
                <w:sz w:val="18"/>
                <w:szCs w:val="18"/>
              </w:rPr>
              <w:t>の資格を示す書類を携帯すること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19</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p w:rsidR="00221D25" w:rsidRPr="00D239F1" w:rsidRDefault="00632892"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ハ</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液水</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事故発生時の連絡措置</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【参照】例示基準75</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b/>
                <w:sz w:val="18"/>
                <w:szCs w:val="18"/>
              </w:rPr>
              <w:t>対象：移動監視者が必要となる場合</w:t>
            </w:r>
          </w:p>
          <w:p w:rsidR="00221D25" w:rsidRPr="00D239F1" w:rsidRDefault="00221D25" w:rsidP="00221D25">
            <w:pPr>
              <w:spacing w:line="0" w:lineRule="atLeast"/>
              <w:ind w:left="180" w:hangingChars="100" w:hanging="180"/>
              <w:rPr>
                <w:rFonts w:asciiTheme="minorEastAsia" w:hAnsiTheme="minorEastAsia"/>
                <w:sz w:val="18"/>
                <w:szCs w:val="18"/>
              </w:rPr>
            </w:pPr>
            <w:r w:rsidRPr="00D239F1">
              <w:rPr>
                <w:rFonts w:asciiTheme="minorEastAsia" w:hAnsiTheme="minorEastAsia" w:hint="eastAsia"/>
                <w:sz w:val="18"/>
                <w:szCs w:val="18"/>
              </w:rPr>
              <w:t>・荷送人連絡先、防災事業所一覧、緊急連絡網、事故時の措置等を連絡のための措置を講ずること</w:t>
            </w:r>
          </w:p>
          <w:p w:rsidR="00904514" w:rsidRPr="00D239F1" w:rsidRDefault="00904514" w:rsidP="00221D25">
            <w:pPr>
              <w:spacing w:line="0" w:lineRule="atLeast"/>
              <w:rPr>
                <w:rFonts w:asciiTheme="minorEastAsia" w:hAnsiTheme="minorEastAsia"/>
                <w:sz w:val="18"/>
                <w:szCs w:val="18"/>
              </w:rPr>
            </w:pP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w:t>
            </w:r>
            <w:r w:rsidR="003141D0" w:rsidRPr="00D239F1">
              <w:rPr>
                <w:rFonts w:asciiTheme="minorEastAsia" w:hAnsiTheme="minorEastAsia" w:hint="eastAsia"/>
                <w:sz w:val="18"/>
                <w:szCs w:val="18"/>
              </w:rPr>
              <w:t>完成検査まで</w:t>
            </w:r>
            <w:r w:rsidR="00BA1B46" w:rsidRPr="00D239F1">
              <w:rPr>
                <w:rFonts w:asciiTheme="minorEastAsia" w:hAnsiTheme="minorEastAsia" w:hint="eastAsia"/>
                <w:sz w:val="18"/>
                <w:szCs w:val="18"/>
              </w:rPr>
              <w:t>に用意する</w:t>
            </w:r>
          </w:p>
        </w:tc>
        <w:tc>
          <w:tcPr>
            <w:tcW w:w="992" w:type="dxa"/>
          </w:tcPr>
          <w:p w:rsidR="00221D25" w:rsidRPr="00D239F1" w:rsidRDefault="00221D25" w:rsidP="00221D25">
            <w:pPr>
              <w:rPr>
                <w:rFonts w:asciiTheme="minorEastAsia" w:hAnsiTheme="minorEastAsia"/>
                <w:sz w:val="18"/>
                <w:szCs w:val="18"/>
              </w:rPr>
            </w:pPr>
          </w:p>
        </w:tc>
      </w:tr>
      <w:tr w:rsidR="00C31C0E" w:rsidRPr="00D239F1" w:rsidTr="00433228">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20</w:t>
            </w:r>
          </w:p>
          <w:p w:rsidR="00221D25" w:rsidRPr="00D239F1" w:rsidRDefault="00221D25" w:rsidP="006007C1">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イ</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液水</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運搬経路</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b/>
                <w:sz w:val="18"/>
                <w:szCs w:val="18"/>
              </w:rPr>
              <w:t>対象：移動監視者が必要となる場合</w:t>
            </w:r>
          </w:p>
          <w:p w:rsidR="00221D25" w:rsidRPr="00D239F1" w:rsidRDefault="00221D25" w:rsidP="00221D25">
            <w:pPr>
              <w:spacing w:line="0" w:lineRule="atLeast"/>
              <w:rPr>
                <w:rFonts w:asciiTheme="minorEastAsia" w:hAnsiTheme="minorEastAsia"/>
                <w:b/>
                <w:sz w:val="18"/>
                <w:szCs w:val="18"/>
              </w:rPr>
            </w:pPr>
            <w:r w:rsidRPr="00D239F1">
              <w:rPr>
                <w:rFonts w:asciiTheme="minorEastAsia" w:hAnsiTheme="minorEastAsia" w:hint="eastAsia"/>
                <w:sz w:val="18"/>
                <w:szCs w:val="18"/>
              </w:rPr>
              <w:t>・繁華街や人ごみを避けた運転経路を計画すること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9B336A">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20</w:t>
            </w:r>
          </w:p>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ロ</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液水</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運転時間</w:t>
            </w:r>
          </w:p>
        </w:tc>
        <w:tc>
          <w:tcPr>
            <w:tcW w:w="5529" w:type="dxa"/>
          </w:tcPr>
          <w:p w:rsidR="00221D25" w:rsidRPr="00D239F1" w:rsidRDefault="00221D25" w:rsidP="00221D25">
            <w:pPr>
              <w:spacing w:line="0" w:lineRule="atLeast"/>
              <w:rPr>
                <w:rFonts w:asciiTheme="minorEastAsia" w:hAnsiTheme="minorEastAsia"/>
                <w:b/>
                <w:sz w:val="18"/>
                <w:szCs w:val="18"/>
              </w:rPr>
            </w:pPr>
            <w:r w:rsidRPr="00D239F1">
              <w:rPr>
                <w:rFonts w:asciiTheme="minorEastAsia" w:hAnsiTheme="minorEastAsia" w:hint="eastAsia"/>
                <w:b/>
                <w:sz w:val="18"/>
                <w:szCs w:val="18"/>
              </w:rPr>
              <w:t>対象：移動監視者が必要となる場合</w:t>
            </w: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・規則で定める条件に該当する場合には、交代運転手をたてること</w:t>
            </w:r>
          </w:p>
        </w:tc>
        <w:tc>
          <w:tcPr>
            <w:tcW w:w="992" w:type="dxa"/>
          </w:tcPr>
          <w:p w:rsidR="00221D25" w:rsidRPr="00D239F1" w:rsidRDefault="00221D25" w:rsidP="00221D25">
            <w:pPr>
              <w:rPr>
                <w:rFonts w:asciiTheme="minorEastAsia" w:hAnsiTheme="minorEastAsia"/>
                <w:sz w:val="18"/>
                <w:szCs w:val="18"/>
              </w:rPr>
            </w:pPr>
          </w:p>
        </w:tc>
      </w:tr>
      <w:tr w:rsidR="00C31C0E" w:rsidRPr="00D239F1" w:rsidTr="009B336A">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21</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毒</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酸</w:t>
            </w:r>
          </w:p>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特不</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移動時の注意書の携帯</w:t>
            </w:r>
          </w:p>
        </w:tc>
        <w:tc>
          <w:tcPr>
            <w:tcW w:w="5529" w:type="dxa"/>
          </w:tcPr>
          <w:p w:rsidR="00221D25" w:rsidRPr="00D239F1" w:rsidRDefault="00221D25" w:rsidP="00221D25">
            <w:pPr>
              <w:spacing w:line="0" w:lineRule="atLeast"/>
              <w:ind w:left="180" w:hangingChars="100" w:hanging="180"/>
              <w:rPr>
                <w:rFonts w:asciiTheme="minorEastAsia" w:hAnsiTheme="minorEastAsia"/>
                <w:b/>
                <w:sz w:val="18"/>
                <w:szCs w:val="18"/>
              </w:rPr>
            </w:pPr>
            <w:r w:rsidRPr="00D239F1">
              <w:rPr>
                <w:rFonts w:asciiTheme="minorEastAsia" w:hAnsiTheme="minorEastAsia" w:hint="eastAsia"/>
                <w:sz w:val="18"/>
                <w:szCs w:val="18"/>
              </w:rPr>
              <w:t>・イエローカード等を携帯すること</w:t>
            </w:r>
          </w:p>
          <w:p w:rsidR="00221D25" w:rsidRPr="00D239F1" w:rsidRDefault="00221D25" w:rsidP="00221D25">
            <w:pPr>
              <w:spacing w:line="0" w:lineRule="atLeast"/>
              <w:rPr>
                <w:rFonts w:asciiTheme="minorEastAsia" w:hAnsiTheme="minorEastAsia"/>
                <w:b/>
                <w:sz w:val="18"/>
                <w:szCs w:val="18"/>
              </w:rPr>
            </w:pPr>
            <w:r w:rsidRPr="00D239F1">
              <w:rPr>
                <w:rFonts w:asciiTheme="minorEastAsia" w:hAnsiTheme="minorEastAsia" w:hint="eastAsia"/>
                <w:sz w:val="18"/>
                <w:szCs w:val="18"/>
              </w:rPr>
              <w:t>※</w:t>
            </w:r>
            <w:r w:rsidR="003141D0" w:rsidRPr="00D239F1">
              <w:rPr>
                <w:rFonts w:asciiTheme="minorEastAsia" w:hAnsiTheme="minorEastAsia" w:hint="eastAsia"/>
                <w:sz w:val="18"/>
                <w:szCs w:val="18"/>
              </w:rPr>
              <w:t>完成検査まで</w:t>
            </w:r>
            <w:r w:rsidR="00BA1B46" w:rsidRPr="00D239F1">
              <w:rPr>
                <w:rFonts w:asciiTheme="minorEastAsia" w:hAnsiTheme="minorEastAsia" w:hint="eastAsia"/>
                <w:sz w:val="18"/>
                <w:szCs w:val="18"/>
              </w:rPr>
              <w:t>に用意する</w:t>
            </w:r>
          </w:p>
        </w:tc>
        <w:tc>
          <w:tcPr>
            <w:tcW w:w="992" w:type="dxa"/>
          </w:tcPr>
          <w:p w:rsidR="00221D25" w:rsidRPr="00D239F1" w:rsidRDefault="00221D25" w:rsidP="00221D25">
            <w:pPr>
              <w:rPr>
                <w:rFonts w:asciiTheme="minorEastAsia" w:hAnsiTheme="minorEastAsia"/>
                <w:sz w:val="18"/>
                <w:szCs w:val="18"/>
              </w:rPr>
            </w:pPr>
          </w:p>
        </w:tc>
      </w:tr>
      <w:tr w:rsidR="00221D25" w:rsidRPr="00D239F1" w:rsidTr="009B336A">
        <w:trPr>
          <w:cantSplit/>
          <w:trHeight w:val="799"/>
        </w:trPr>
        <w:tc>
          <w:tcPr>
            <w:tcW w:w="375"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D239F1"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D239F1" w:rsidRDefault="00221D25" w:rsidP="00221D2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22</w:t>
            </w:r>
          </w:p>
        </w:tc>
        <w:tc>
          <w:tcPr>
            <w:tcW w:w="571" w:type="dxa"/>
            <w:vAlign w:val="center"/>
          </w:tcPr>
          <w:p w:rsidR="00221D25" w:rsidRPr="00D239F1" w:rsidRDefault="00221D25" w:rsidP="00221D2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水</w:t>
            </w:r>
          </w:p>
        </w:tc>
        <w:tc>
          <w:tcPr>
            <w:tcW w:w="2268" w:type="dxa"/>
          </w:tcPr>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圧縮水素運送自動車用容器の温度及び劣化防止措置</w:t>
            </w:r>
          </w:p>
          <w:p w:rsidR="00221D25" w:rsidRPr="00D239F1" w:rsidRDefault="00221D25" w:rsidP="00221D25">
            <w:pPr>
              <w:jc w:val="left"/>
              <w:rPr>
                <w:rFonts w:asciiTheme="minorEastAsia" w:hAnsiTheme="minorEastAsia"/>
                <w:sz w:val="18"/>
                <w:szCs w:val="18"/>
              </w:rPr>
            </w:pPr>
            <w:r w:rsidRPr="00D239F1">
              <w:rPr>
                <w:rFonts w:asciiTheme="minorEastAsia" w:hAnsiTheme="minorEastAsia" w:hint="eastAsia"/>
                <w:sz w:val="18"/>
                <w:szCs w:val="18"/>
              </w:rPr>
              <w:t>【参照】</w:t>
            </w:r>
            <w:r w:rsidRPr="007E1BEB">
              <w:rPr>
                <w:rFonts w:asciiTheme="minorEastAsia" w:hAnsiTheme="minorEastAsia" w:hint="eastAsia"/>
                <w:w w:val="96"/>
                <w:kern w:val="0"/>
                <w:sz w:val="18"/>
                <w:szCs w:val="18"/>
                <w:fitText w:val="1260" w:id="1731416576"/>
              </w:rPr>
              <w:t>例示基準75の</w:t>
            </w:r>
            <w:r w:rsidRPr="007E1BEB">
              <w:rPr>
                <w:rFonts w:asciiTheme="minorEastAsia" w:hAnsiTheme="minorEastAsia" w:hint="eastAsia"/>
                <w:spacing w:val="60"/>
                <w:w w:val="96"/>
                <w:kern w:val="0"/>
                <w:sz w:val="18"/>
                <w:szCs w:val="18"/>
                <w:fitText w:val="1260" w:id="1731416576"/>
              </w:rPr>
              <w:t>2</w:t>
            </w:r>
          </w:p>
        </w:tc>
        <w:tc>
          <w:tcPr>
            <w:tcW w:w="5529" w:type="dxa"/>
          </w:tcPr>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・容器の温度の上昇を防止するための措置を講ずること</w:t>
            </w:r>
          </w:p>
          <w:p w:rsidR="00221D25" w:rsidRPr="00D239F1" w:rsidRDefault="00221D25" w:rsidP="00221D25">
            <w:pPr>
              <w:spacing w:line="0" w:lineRule="atLeast"/>
              <w:rPr>
                <w:rFonts w:asciiTheme="minorEastAsia" w:hAnsiTheme="minorEastAsia"/>
                <w:sz w:val="18"/>
                <w:szCs w:val="18"/>
              </w:rPr>
            </w:pPr>
            <w:r w:rsidRPr="00D239F1">
              <w:rPr>
                <w:rFonts w:asciiTheme="minorEastAsia" w:hAnsiTheme="minorEastAsia" w:hint="eastAsia"/>
                <w:sz w:val="18"/>
                <w:szCs w:val="18"/>
              </w:rPr>
              <w:t>・劣化を防止するための措置を講ずること</w:t>
            </w:r>
          </w:p>
        </w:tc>
        <w:tc>
          <w:tcPr>
            <w:tcW w:w="992" w:type="dxa"/>
          </w:tcPr>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添付資料</w:t>
            </w:r>
          </w:p>
          <w:p w:rsidR="00221D25" w:rsidRPr="00D239F1" w:rsidRDefault="00221D25" w:rsidP="00221D25">
            <w:pPr>
              <w:rPr>
                <w:rFonts w:asciiTheme="minorEastAsia" w:hAnsiTheme="minorEastAsia"/>
                <w:sz w:val="18"/>
                <w:szCs w:val="18"/>
              </w:rPr>
            </w:pPr>
            <w:r w:rsidRPr="00D239F1">
              <w:rPr>
                <w:rFonts w:asciiTheme="minorEastAsia" w:hAnsiTheme="minorEastAsia" w:hint="eastAsia"/>
                <w:sz w:val="18"/>
                <w:szCs w:val="18"/>
              </w:rPr>
              <w:t>No.</w:t>
            </w:r>
          </w:p>
          <w:p w:rsidR="00221D25" w:rsidRPr="00D239F1" w:rsidRDefault="00221D25" w:rsidP="00221D25">
            <w:pPr>
              <w:rPr>
                <w:rFonts w:asciiTheme="minorEastAsia" w:hAnsiTheme="minorEastAsia"/>
                <w:sz w:val="18"/>
                <w:szCs w:val="18"/>
              </w:rPr>
            </w:pPr>
          </w:p>
        </w:tc>
      </w:tr>
    </w:tbl>
    <w:p w:rsidR="009B336A" w:rsidRPr="00D239F1" w:rsidRDefault="009B336A">
      <w:pPr>
        <w:rPr>
          <w:rFonts w:asciiTheme="minorEastAsia" w:hAnsiTheme="minorEastAsia"/>
        </w:rPr>
      </w:pPr>
    </w:p>
    <w:p w:rsidR="008E5ACE" w:rsidRPr="00D239F1" w:rsidRDefault="002B57FF" w:rsidP="00C92FA7">
      <w:pPr>
        <w:spacing w:line="0" w:lineRule="atLeast"/>
        <w:ind w:right="-108"/>
        <w:rPr>
          <w:rFonts w:asciiTheme="minorEastAsia" w:hAnsiTheme="minorEastAsia"/>
          <w:b/>
          <w:sz w:val="18"/>
          <w:szCs w:val="21"/>
        </w:rPr>
      </w:pPr>
      <w:r w:rsidRPr="00D239F1">
        <w:rPr>
          <w:rFonts w:asciiTheme="minorEastAsia" w:hAnsiTheme="minorEastAsia"/>
          <w:b/>
          <w:sz w:val="18"/>
          <w:szCs w:val="21"/>
        </w:rPr>
        <w:br w:type="page"/>
      </w:r>
    </w:p>
    <w:p w:rsidR="006423A8" w:rsidRPr="00AE599A" w:rsidRDefault="006423A8" w:rsidP="00E90070">
      <w:pPr>
        <w:spacing w:line="0" w:lineRule="atLeast"/>
        <w:ind w:right="-108" w:firstLineChars="100" w:firstLine="181"/>
        <w:rPr>
          <w:rFonts w:asciiTheme="minorEastAsia" w:hAnsiTheme="minorEastAsia"/>
          <w:b/>
          <w:sz w:val="18"/>
          <w:szCs w:val="21"/>
        </w:rPr>
      </w:pPr>
      <w:r w:rsidRPr="00AE599A">
        <w:rPr>
          <w:rFonts w:asciiTheme="minorEastAsia" w:hAnsiTheme="minorEastAsia" w:hint="eastAsia"/>
          <w:b/>
          <w:sz w:val="18"/>
          <w:szCs w:val="21"/>
        </w:rPr>
        <w:lastRenderedPageBreak/>
        <w:t>［別表３］</w:t>
      </w:r>
    </w:p>
    <w:p w:rsidR="00C92FA7" w:rsidRPr="00AE599A" w:rsidRDefault="00C92FA7" w:rsidP="00E90070">
      <w:pPr>
        <w:spacing w:line="0" w:lineRule="atLeast"/>
        <w:ind w:right="-108" w:firstLineChars="100" w:firstLine="210"/>
        <w:rPr>
          <w:rFonts w:asciiTheme="majorEastAsia" w:eastAsiaTheme="majorEastAsia" w:hAnsiTheme="majorEastAsia"/>
          <w:szCs w:val="21"/>
        </w:rPr>
      </w:pPr>
      <w:r w:rsidRPr="00AE599A">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C31C0E" w:rsidRPr="00D239F1" w:rsidTr="00873819">
        <w:trPr>
          <w:trHeight w:val="575"/>
        </w:trPr>
        <w:tc>
          <w:tcPr>
            <w:tcW w:w="755" w:type="dxa"/>
            <w:gridSpan w:val="2"/>
            <w:vAlign w:val="center"/>
          </w:tcPr>
          <w:p w:rsidR="00C42313" w:rsidRPr="00D239F1" w:rsidRDefault="00C42313" w:rsidP="00DE0EC5">
            <w:pPr>
              <w:ind w:leftChars="-51" w:left="-107" w:rightChars="-51" w:right="-107"/>
              <w:jc w:val="center"/>
              <w:rPr>
                <w:rFonts w:asciiTheme="minorEastAsia" w:hAnsiTheme="minorEastAsia"/>
              </w:rPr>
            </w:pPr>
            <w:r w:rsidRPr="00D239F1">
              <w:rPr>
                <w:rFonts w:asciiTheme="minorEastAsia" w:hAnsiTheme="minorEastAsia" w:hint="eastAsia"/>
              </w:rPr>
              <w:t>指針</w:t>
            </w:r>
          </w:p>
        </w:tc>
        <w:tc>
          <w:tcPr>
            <w:tcW w:w="482" w:type="dxa"/>
            <w:vMerge w:val="restart"/>
            <w:textDirection w:val="tbRlV"/>
          </w:tcPr>
          <w:p w:rsidR="00C42313" w:rsidRPr="00D239F1" w:rsidRDefault="00C42313" w:rsidP="00DE0EC5">
            <w:pPr>
              <w:spacing w:line="0" w:lineRule="atLeast"/>
              <w:ind w:left="113" w:right="113"/>
              <w:jc w:val="center"/>
              <w:rPr>
                <w:rFonts w:asciiTheme="minorEastAsia" w:hAnsiTheme="minorEastAsia"/>
                <w:sz w:val="18"/>
                <w:szCs w:val="18"/>
              </w:rPr>
            </w:pPr>
            <w:r w:rsidRPr="00D239F1">
              <w:rPr>
                <w:rFonts w:asciiTheme="minorEastAsia" w:hAnsiTheme="minorEastAsia" w:hint="eastAsia"/>
                <w:sz w:val="18"/>
                <w:szCs w:val="18"/>
              </w:rPr>
              <w:t>対象ガス</w:t>
            </w:r>
          </w:p>
        </w:tc>
        <w:tc>
          <w:tcPr>
            <w:tcW w:w="2160" w:type="dxa"/>
            <w:vMerge w:val="restart"/>
            <w:vAlign w:val="center"/>
          </w:tcPr>
          <w:p w:rsidR="00C42313" w:rsidRPr="00D239F1" w:rsidRDefault="00C42313" w:rsidP="00DE0EC5">
            <w:pPr>
              <w:spacing w:line="0" w:lineRule="atLeast"/>
              <w:jc w:val="center"/>
              <w:rPr>
                <w:rFonts w:asciiTheme="minorEastAsia" w:hAnsiTheme="minorEastAsia"/>
              </w:rPr>
            </w:pPr>
            <w:r w:rsidRPr="00D239F1">
              <w:rPr>
                <w:rFonts w:asciiTheme="minorEastAsia" w:hAnsiTheme="minorEastAsia" w:hint="eastAsia"/>
              </w:rPr>
              <w:t>内容</w:t>
            </w:r>
          </w:p>
        </w:tc>
        <w:tc>
          <w:tcPr>
            <w:tcW w:w="6096" w:type="dxa"/>
            <w:vMerge w:val="restart"/>
            <w:vAlign w:val="center"/>
          </w:tcPr>
          <w:p w:rsidR="00C42313" w:rsidRPr="00D239F1" w:rsidRDefault="00C42313" w:rsidP="00DE0EC5">
            <w:pPr>
              <w:jc w:val="center"/>
              <w:rPr>
                <w:rFonts w:asciiTheme="minorEastAsia" w:hAnsiTheme="minorEastAsia"/>
              </w:rPr>
            </w:pPr>
            <w:r w:rsidRPr="00D239F1">
              <w:rPr>
                <w:rFonts w:asciiTheme="minorEastAsia" w:hAnsiTheme="minorEastAsia" w:hint="eastAsia"/>
              </w:rPr>
              <w:t>対応方法</w:t>
            </w:r>
          </w:p>
        </w:tc>
        <w:tc>
          <w:tcPr>
            <w:tcW w:w="992" w:type="dxa"/>
            <w:vMerge w:val="restart"/>
            <w:vAlign w:val="center"/>
          </w:tcPr>
          <w:p w:rsidR="00C42313" w:rsidRPr="00D239F1" w:rsidRDefault="00873819" w:rsidP="00DE0EC5">
            <w:pPr>
              <w:jc w:val="center"/>
              <w:rPr>
                <w:rFonts w:asciiTheme="minorEastAsia" w:hAnsiTheme="minorEastAsia"/>
              </w:rPr>
            </w:pPr>
            <w:r w:rsidRPr="00D239F1">
              <w:rPr>
                <w:rFonts w:asciiTheme="minorEastAsia" w:hAnsiTheme="minorEastAsia" w:hint="eastAsia"/>
              </w:rPr>
              <w:t>備考</w:t>
            </w:r>
          </w:p>
        </w:tc>
      </w:tr>
      <w:tr w:rsidR="00C31C0E" w:rsidRPr="00D239F1" w:rsidTr="00873819">
        <w:trPr>
          <w:trHeight w:val="555"/>
        </w:trPr>
        <w:tc>
          <w:tcPr>
            <w:tcW w:w="376" w:type="dxa"/>
            <w:vAlign w:val="center"/>
          </w:tcPr>
          <w:p w:rsidR="00C42313" w:rsidRPr="00D239F1" w:rsidRDefault="00C42313" w:rsidP="00DE0EC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条</w:t>
            </w:r>
          </w:p>
        </w:tc>
        <w:tc>
          <w:tcPr>
            <w:tcW w:w="379" w:type="dxa"/>
            <w:vAlign w:val="center"/>
          </w:tcPr>
          <w:p w:rsidR="00C42313" w:rsidRPr="00D239F1" w:rsidRDefault="00C42313" w:rsidP="00DE0EC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号</w:t>
            </w:r>
          </w:p>
        </w:tc>
        <w:tc>
          <w:tcPr>
            <w:tcW w:w="482" w:type="dxa"/>
            <w:vMerge/>
            <w:textDirection w:val="tbRlV"/>
          </w:tcPr>
          <w:p w:rsidR="00C42313" w:rsidRPr="00D239F1" w:rsidRDefault="00C42313" w:rsidP="00DE0EC5">
            <w:pPr>
              <w:spacing w:line="0" w:lineRule="atLeast"/>
              <w:ind w:left="113" w:right="113"/>
              <w:jc w:val="center"/>
              <w:rPr>
                <w:rFonts w:asciiTheme="minorEastAsia" w:hAnsiTheme="minorEastAsia"/>
              </w:rPr>
            </w:pPr>
          </w:p>
        </w:tc>
        <w:tc>
          <w:tcPr>
            <w:tcW w:w="2160" w:type="dxa"/>
            <w:vMerge/>
            <w:vAlign w:val="center"/>
          </w:tcPr>
          <w:p w:rsidR="00C42313" w:rsidRPr="00D239F1" w:rsidRDefault="00C42313" w:rsidP="00DE0EC5">
            <w:pPr>
              <w:jc w:val="center"/>
              <w:rPr>
                <w:rFonts w:asciiTheme="minorEastAsia" w:hAnsiTheme="minorEastAsia"/>
              </w:rPr>
            </w:pPr>
          </w:p>
        </w:tc>
        <w:tc>
          <w:tcPr>
            <w:tcW w:w="6096" w:type="dxa"/>
            <w:vMerge/>
            <w:vAlign w:val="center"/>
          </w:tcPr>
          <w:p w:rsidR="00C42313" w:rsidRPr="00D239F1" w:rsidRDefault="00C42313" w:rsidP="00DE0EC5">
            <w:pPr>
              <w:jc w:val="center"/>
              <w:rPr>
                <w:rFonts w:asciiTheme="minorEastAsia" w:hAnsiTheme="minorEastAsia"/>
              </w:rPr>
            </w:pPr>
          </w:p>
        </w:tc>
        <w:tc>
          <w:tcPr>
            <w:tcW w:w="992" w:type="dxa"/>
            <w:vMerge/>
            <w:vAlign w:val="center"/>
          </w:tcPr>
          <w:p w:rsidR="00C42313" w:rsidRPr="00D239F1" w:rsidRDefault="00C42313" w:rsidP="00DE0EC5">
            <w:pPr>
              <w:jc w:val="center"/>
              <w:rPr>
                <w:rFonts w:asciiTheme="minorEastAsia" w:hAnsiTheme="minorEastAsia"/>
              </w:rPr>
            </w:pPr>
          </w:p>
        </w:tc>
      </w:tr>
      <w:tr w:rsidR="00821535" w:rsidRPr="00D239F1" w:rsidTr="00235DD2">
        <w:trPr>
          <w:cantSplit/>
          <w:trHeight w:val="703"/>
        </w:trPr>
        <w:tc>
          <w:tcPr>
            <w:tcW w:w="376" w:type="dxa"/>
            <w:vAlign w:val="center"/>
          </w:tcPr>
          <w:p w:rsidR="00821535" w:rsidRPr="00D239F1" w:rsidRDefault="00821535" w:rsidP="00821535">
            <w:pPr>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４</w:t>
            </w: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３</w:t>
            </w:r>
          </w:p>
        </w:tc>
        <w:tc>
          <w:tcPr>
            <w:tcW w:w="482"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液酸</w:t>
            </w:r>
          </w:p>
        </w:tc>
        <w:tc>
          <w:tcPr>
            <w:tcW w:w="2160"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移動式製造設備と病院建物の距離</w:t>
            </w:r>
          </w:p>
        </w:tc>
        <w:tc>
          <w:tcPr>
            <w:tcW w:w="6096" w:type="dxa"/>
          </w:tcPr>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b/>
                <w:sz w:val="18"/>
                <w:szCs w:val="18"/>
              </w:rPr>
              <w:t>対象：病院に設置されたＣＥに充塡する移動式製造設備の設置位置</w:t>
            </w:r>
          </w:p>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病院の建物から5ｍ以上の距離を確保すること</w:t>
            </w:r>
          </w:p>
          <w:p w:rsidR="00821535" w:rsidRPr="00D239F1" w:rsidRDefault="00821535" w:rsidP="00821535">
            <w:pPr>
              <w:pStyle w:val="a6"/>
              <w:spacing w:line="0" w:lineRule="atLeast"/>
              <w:ind w:leftChars="0" w:left="176"/>
              <w:rPr>
                <w:rFonts w:asciiTheme="minorEastAsia" w:hAnsiTheme="minorEastAsia"/>
                <w:sz w:val="18"/>
                <w:szCs w:val="18"/>
              </w:rPr>
            </w:pPr>
          </w:p>
          <w:p w:rsidR="00821535" w:rsidRPr="00D239F1" w:rsidRDefault="00821535" w:rsidP="00821535">
            <w:pPr>
              <w:spacing w:line="0" w:lineRule="atLeast"/>
              <w:ind w:left="180" w:hangingChars="100" w:hanging="180"/>
              <w:rPr>
                <w:rFonts w:asciiTheme="minorEastAsia" w:hAnsiTheme="minorEastAsia"/>
                <w:sz w:val="18"/>
                <w:szCs w:val="18"/>
              </w:rPr>
            </w:pPr>
            <w:r w:rsidRPr="00D239F1">
              <w:rPr>
                <w:rFonts w:asciiTheme="minorEastAsia" w:hAnsiTheme="minorEastAsia" w:hint="eastAsia"/>
                <w:sz w:val="18"/>
                <w:szCs w:val="18"/>
              </w:rPr>
              <w:t>※ローリーの停車位置、障壁等を、敷地平面図に明示する</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r w:rsidR="00821535" w:rsidRPr="00D239F1" w:rsidTr="00235DD2">
        <w:trPr>
          <w:cantSplit/>
          <w:trHeight w:val="703"/>
        </w:trPr>
        <w:tc>
          <w:tcPr>
            <w:tcW w:w="376" w:type="dxa"/>
            <w:vAlign w:val="center"/>
          </w:tcPr>
          <w:p w:rsidR="00821535" w:rsidRPr="00D239F1" w:rsidRDefault="00821535" w:rsidP="00821535">
            <w:pPr>
              <w:ind w:leftChars="-51" w:left="-107" w:rightChars="-51" w:right="-107"/>
              <w:jc w:val="center"/>
              <w:rPr>
                <w:rFonts w:asciiTheme="minorEastAsia" w:hAnsiTheme="minorEastAsia"/>
                <w:sz w:val="18"/>
                <w:szCs w:val="18"/>
              </w:rPr>
            </w:pPr>
          </w:p>
        </w:tc>
        <w:tc>
          <w:tcPr>
            <w:tcW w:w="379" w:type="dxa"/>
            <w:vAlign w:val="center"/>
          </w:tcPr>
          <w:p w:rsidR="00821535" w:rsidRPr="00D239F1" w:rsidRDefault="00821535" w:rsidP="00821535">
            <w:pPr>
              <w:spacing w:line="0" w:lineRule="atLeast"/>
              <w:ind w:leftChars="-51" w:left="-107" w:rightChars="-51" w:right="-107"/>
              <w:jc w:val="center"/>
              <w:rPr>
                <w:rFonts w:asciiTheme="minorEastAsia" w:hAnsiTheme="minorEastAsia"/>
                <w:sz w:val="18"/>
                <w:szCs w:val="18"/>
              </w:rPr>
            </w:pPr>
            <w:r w:rsidRPr="00D239F1">
              <w:rPr>
                <w:rFonts w:asciiTheme="minorEastAsia" w:hAnsiTheme="minorEastAsia" w:hint="eastAsia"/>
                <w:sz w:val="18"/>
                <w:szCs w:val="18"/>
              </w:rPr>
              <w:t>４</w:t>
            </w:r>
          </w:p>
        </w:tc>
        <w:tc>
          <w:tcPr>
            <w:tcW w:w="482" w:type="dxa"/>
            <w:vAlign w:val="center"/>
          </w:tcPr>
          <w:p w:rsidR="00821535" w:rsidRPr="00D239F1" w:rsidRDefault="00821535" w:rsidP="00821535">
            <w:pPr>
              <w:spacing w:line="0" w:lineRule="atLeast"/>
              <w:ind w:leftChars="-24" w:left="-50" w:rightChars="-51" w:right="-107"/>
              <w:jc w:val="center"/>
              <w:rPr>
                <w:rFonts w:asciiTheme="minorEastAsia" w:hAnsiTheme="minorEastAsia"/>
                <w:sz w:val="16"/>
                <w:szCs w:val="16"/>
              </w:rPr>
            </w:pPr>
            <w:r w:rsidRPr="00D239F1">
              <w:rPr>
                <w:rFonts w:asciiTheme="minorEastAsia" w:hAnsiTheme="minorEastAsia" w:hint="eastAsia"/>
                <w:sz w:val="16"/>
                <w:szCs w:val="16"/>
              </w:rPr>
              <w:t>燃</w:t>
            </w:r>
          </w:p>
        </w:tc>
        <w:tc>
          <w:tcPr>
            <w:tcW w:w="2160"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高圧ガス設備と火気との距離</w:t>
            </w:r>
          </w:p>
        </w:tc>
        <w:tc>
          <w:tcPr>
            <w:tcW w:w="6096" w:type="dxa"/>
          </w:tcPr>
          <w:p w:rsidR="00821535" w:rsidRPr="00D239F1" w:rsidRDefault="00821535" w:rsidP="00821535">
            <w:pPr>
              <w:pStyle w:val="a6"/>
              <w:numPr>
                <w:ilvl w:val="0"/>
                <w:numId w:val="2"/>
              </w:numPr>
              <w:spacing w:line="0" w:lineRule="atLeast"/>
              <w:ind w:leftChars="0" w:left="176" w:hanging="176"/>
              <w:rPr>
                <w:rFonts w:asciiTheme="minorEastAsia" w:hAnsiTheme="minorEastAsia"/>
                <w:sz w:val="18"/>
                <w:szCs w:val="18"/>
              </w:rPr>
            </w:pPr>
            <w:r w:rsidRPr="00D239F1">
              <w:rPr>
                <w:rFonts w:asciiTheme="minorEastAsia" w:hAnsiTheme="minorEastAsia" w:hint="eastAsia"/>
                <w:sz w:val="18"/>
                <w:szCs w:val="18"/>
              </w:rPr>
              <w:t>高圧ガス設備の周囲2ｍ内における、火気の使用を禁じる措置を講ずること（警戒標の設置や防火壁、障壁の設置等）</w:t>
            </w:r>
          </w:p>
          <w:p w:rsidR="00821535" w:rsidRPr="00D239F1" w:rsidRDefault="00821535" w:rsidP="00821535">
            <w:pPr>
              <w:pStyle w:val="a6"/>
              <w:spacing w:line="0" w:lineRule="atLeast"/>
              <w:ind w:leftChars="0" w:left="176"/>
              <w:rPr>
                <w:rFonts w:asciiTheme="minorEastAsia" w:hAnsiTheme="minorEastAsia"/>
                <w:sz w:val="18"/>
                <w:szCs w:val="18"/>
              </w:rPr>
            </w:pPr>
          </w:p>
          <w:p w:rsidR="00821535" w:rsidRPr="00D239F1" w:rsidRDefault="00821535" w:rsidP="00821535">
            <w:pPr>
              <w:spacing w:line="0" w:lineRule="atLeast"/>
              <w:rPr>
                <w:rFonts w:asciiTheme="minorEastAsia" w:hAnsiTheme="minorEastAsia"/>
                <w:sz w:val="18"/>
                <w:szCs w:val="18"/>
              </w:rPr>
            </w:pPr>
            <w:r w:rsidRPr="00D239F1">
              <w:rPr>
                <w:rFonts w:asciiTheme="minorEastAsia" w:hAnsiTheme="minorEastAsia" w:hint="eastAsia"/>
                <w:sz w:val="18"/>
                <w:szCs w:val="18"/>
              </w:rPr>
              <w:t>※火気使用制限範囲を敷地平面図等に明示する</w:t>
            </w:r>
          </w:p>
        </w:tc>
        <w:tc>
          <w:tcPr>
            <w:tcW w:w="992" w:type="dxa"/>
          </w:tcPr>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添付資料</w:t>
            </w:r>
          </w:p>
          <w:p w:rsidR="00821535" w:rsidRPr="00D239F1" w:rsidRDefault="00821535" w:rsidP="00821535">
            <w:pPr>
              <w:rPr>
                <w:rFonts w:asciiTheme="minorEastAsia" w:hAnsiTheme="minorEastAsia"/>
                <w:sz w:val="18"/>
                <w:szCs w:val="18"/>
              </w:rPr>
            </w:pPr>
            <w:r w:rsidRPr="00D239F1">
              <w:rPr>
                <w:rFonts w:asciiTheme="minorEastAsia" w:hAnsiTheme="minorEastAsia" w:hint="eastAsia"/>
                <w:sz w:val="18"/>
                <w:szCs w:val="18"/>
              </w:rPr>
              <w:t>No.</w:t>
            </w:r>
          </w:p>
          <w:p w:rsidR="00821535" w:rsidRPr="00D239F1" w:rsidRDefault="00821535" w:rsidP="00821535">
            <w:pPr>
              <w:rPr>
                <w:rFonts w:asciiTheme="minorEastAsia" w:hAnsiTheme="minorEastAsia"/>
                <w:sz w:val="18"/>
                <w:szCs w:val="18"/>
              </w:rPr>
            </w:pPr>
          </w:p>
        </w:tc>
      </w:tr>
    </w:tbl>
    <w:p w:rsidR="00AA6A08" w:rsidRPr="00D239F1" w:rsidRDefault="00AA6A08" w:rsidP="002216D1">
      <w:pPr>
        <w:spacing w:line="0" w:lineRule="atLeast"/>
        <w:ind w:firstLineChars="100" w:firstLine="180"/>
        <w:rPr>
          <w:rFonts w:asciiTheme="minorEastAsia" w:hAnsiTheme="minorEastAsia"/>
          <w:sz w:val="18"/>
          <w:szCs w:val="18"/>
        </w:rPr>
      </w:pPr>
      <w:bookmarkStart w:id="0" w:name="_GoBack"/>
      <w:bookmarkEnd w:id="0"/>
    </w:p>
    <w:sectPr w:rsidR="00AA6A08" w:rsidRPr="00D239F1"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A8" w:rsidRDefault="008E1EA8" w:rsidP="00235DD2">
      <w:r>
        <w:separator/>
      </w:r>
    </w:p>
  </w:endnote>
  <w:endnote w:type="continuationSeparator" w:id="0">
    <w:p w:rsidR="008E1EA8" w:rsidRDefault="008E1EA8"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4331"/>
      <w:docPartObj>
        <w:docPartGallery w:val="Page Numbers (Bottom of Page)"/>
        <w:docPartUnique/>
      </w:docPartObj>
    </w:sdtPr>
    <w:sdtEndPr/>
    <w:sdtContent>
      <w:p w:rsidR="00344DDE" w:rsidRDefault="00344DDE">
        <w:pPr>
          <w:pStyle w:val="a9"/>
          <w:jc w:val="center"/>
        </w:pPr>
        <w:r>
          <w:fldChar w:fldCharType="begin"/>
        </w:r>
        <w:r>
          <w:instrText>PAGE   \* MERGEFORMAT</w:instrText>
        </w:r>
        <w:r>
          <w:fldChar w:fldCharType="separate"/>
        </w:r>
        <w:r w:rsidR="007E1BEB" w:rsidRPr="007E1BEB">
          <w:rPr>
            <w:noProof/>
            <w:lang w:val="ja-JP"/>
          </w:rPr>
          <w:t>7</w:t>
        </w:r>
        <w:r>
          <w:fldChar w:fldCharType="end"/>
        </w:r>
      </w:p>
    </w:sdtContent>
  </w:sdt>
  <w:p w:rsidR="00344DDE" w:rsidRDefault="00344D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A8" w:rsidRDefault="008E1EA8" w:rsidP="00235DD2">
      <w:r>
        <w:separator/>
      </w:r>
    </w:p>
  </w:footnote>
  <w:footnote w:type="continuationSeparator" w:id="0">
    <w:p w:rsidR="008E1EA8" w:rsidRDefault="008E1EA8"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1F25"/>
    <w:rsid w:val="00004FC5"/>
    <w:rsid w:val="00011610"/>
    <w:rsid w:val="000237D3"/>
    <w:rsid w:val="0003469A"/>
    <w:rsid w:val="0004231C"/>
    <w:rsid w:val="00045F0F"/>
    <w:rsid w:val="00046E9D"/>
    <w:rsid w:val="00056467"/>
    <w:rsid w:val="00063186"/>
    <w:rsid w:val="00065612"/>
    <w:rsid w:val="00086C55"/>
    <w:rsid w:val="000917AC"/>
    <w:rsid w:val="00097CEF"/>
    <w:rsid w:val="000B304C"/>
    <w:rsid w:val="000B50B7"/>
    <w:rsid w:val="000E0AD5"/>
    <w:rsid w:val="000E5BCD"/>
    <w:rsid w:val="000F4859"/>
    <w:rsid w:val="000F75B0"/>
    <w:rsid w:val="0010260C"/>
    <w:rsid w:val="001142E6"/>
    <w:rsid w:val="00147EAD"/>
    <w:rsid w:val="0015123A"/>
    <w:rsid w:val="00151958"/>
    <w:rsid w:val="00152699"/>
    <w:rsid w:val="00171F04"/>
    <w:rsid w:val="001813EF"/>
    <w:rsid w:val="001900FA"/>
    <w:rsid w:val="001943B6"/>
    <w:rsid w:val="0019556D"/>
    <w:rsid w:val="001C6E34"/>
    <w:rsid w:val="001E090B"/>
    <w:rsid w:val="001F59B5"/>
    <w:rsid w:val="0020187A"/>
    <w:rsid w:val="002026A4"/>
    <w:rsid w:val="002216D1"/>
    <w:rsid w:val="00221D25"/>
    <w:rsid w:val="00224331"/>
    <w:rsid w:val="00226E5B"/>
    <w:rsid w:val="00227AC5"/>
    <w:rsid w:val="00235DD2"/>
    <w:rsid w:val="00240576"/>
    <w:rsid w:val="00240AFD"/>
    <w:rsid w:val="00255950"/>
    <w:rsid w:val="002573F3"/>
    <w:rsid w:val="00274AB6"/>
    <w:rsid w:val="002773BA"/>
    <w:rsid w:val="00277F3F"/>
    <w:rsid w:val="00290970"/>
    <w:rsid w:val="002A1CAE"/>
    <w:rsid w:val="002B57FF"/>
    <w:rsid w:val="002C6E59"/>
    <w:rsid w:val="002D2580"/>
    <w:rsid w:val="002E6FEE"/>
    <w:rsid w:val="002E764A"/>
    <w:rsid w:val="003141D0"/>
    <w:rsid w:val="00322314"/>
    <w:rsid w:val="0033205D"/>
    <w:rsid w:val="003365CD"/>
    <w:rsid w:val="00343914"/>
    <w:rsid w:val="00344DDE"/>
    <w:rsid w:val="00345328"/>
    <w:rsid w:val="003453AE"/>
    <w:rsid w:val="00355592"/>
    <w:rsid w:val="00377B7C"/>
    <w:rsid w:val="00385461"/>
    <w:rsid w:val="00395C3F"/>
    <w:rsid w:val="00397328"/>
    <w:rsid w:val="003B06DE"/>
    <w:rsid w:val="003B06F7"/>
    <w:rsid w:val="003C1C6F"/>
    <w:rsid w:val="003E21C5"/>
    <w:rsid w:val="003F0D41"/>
    <w:rsid w:val="003F32C2"/>
    <w:rsid w:val="003F4E56"/>
    <w:rsid w:val="00420859"/>
    <w:rsid w:val="00420F6D"/>
    <w:rsid w:val="004213BB"/>
    <w:rsid w:val="00431A8E"/>
    <w:rsid w:val="00433228"/>
    <w:rsid w:val="00444A7F"/>
    <w:rsid w:val="00444E88"/>
    <w:rsid w:val="00481200"/>
    <w:rsid w:val="00485604"/>
    <w:rsid w:val="004863A2"/>
    <w:rsid w:val="00487C28"/>
    <w:rsid w:val="004948BB"/>
    <w:rsid w:val="0049571E"/>
    <w:rsid w:val="004A38E5"/>
    <w:rsid w:val="004A7362"/>
    <w:rsid w:val="004C178E"/>
    <w:rsid w:val="004C5409"/>
    <w:rsid w:val="004C5FFF"/>
    <w:rsid w:val="004D0FD3"/>
    <w:rsid w:val="004D38BE"/>
    <w:rsid w:val="004D5889"/>
    <w:rsid w:val="004E11AA"/>
    <w:rsid w:val="004E2D97"/>
    <w:rsid w:val="004F2333"/>
    <w:rsid w:val="004F6F2D"/>
    <w:rsid w:val="005171F0"/>
    <w:rsid w:val="00526142"/>
    <w:rsid w:val="005262F7"/>
    <w:rsid w:val="005269B1"/>
    <w:rsid w:val="00533121"/>
    <w:rsid w:val="00533AA2"/>
    <w:rsid w:val="00536D9E"/>
    <w:rsid w:val="005513C9"/>
    <w:rsid w:val="00565820"/>
    <w:rsid w:val="00565D0D"/>
    <w:rsid w:val="005728B5"/>
    <w:rsid w:val="00576EA1"/>
    <w:rsid w:val="00580941"/>
    <w:rsid w:val="005816F0"/>
    <w:rsid w:val="0058638F"/>
    <w:rsid w:val="005974B4"/>
    <w:rsid w:val="005A0E90"/>
    <w:rsid w:val="005B3325"/>
    <w:rsid w:val="005C4D4D"/>
    <w:rsid w:val="005D3FC5"/>
    <w:rsid w:val="005E086C"/>
    <w:rsid w:val="005E426A"/>
    <w:rsid w:val="005F0AEB"/>
    <w:rsid w:val="005F792A"/>
    <w:rsid w:val="006007C1"/>
    <w:rsid w:val="00627A8C"/>
    <w:rsid w:val="00632892"/>
    <w:rsid w:val="00636519"/>
    <w:rsid w:val="006423A8"/>
    <w:rsid w:val="006448AF"/>
    <w:rsid w:val="00655CA1"/>
    <w:rsid w:val="006612E7"/>
    <w:rsid w:val="0066764C"/>
    <w:rsid w:val="00671438"/>
    <w:rsid w:val="00671B6D"/>
    <w:rsid w:val="0069139D"/>
    <w:rsid w:val="00694BDB"/>
    <w:rsid w:val="006A156A"/>
    <w:rsid w:val="006A4A50"/>
    <w:rsid w:val="006B0B74"/>
    <w:rsid w:val="006B779C"/>
    <w:rsid w:val="006C15C3"/>
    <w:rsid w:val="006C7E17"/>
    <w:rsid w:val="006E1D9A"/>
    <w:rsid w:val="006E4A3A"/>
    <w:rsid w:val="006F5427"/>
    <w:rsid w:val="0072584A"/>
    <w:rsid w:val="00727AB0"/>
    <w:rsid w:val="00744064"/>
    <w:rsid w:val="00747031"/>
    <w:rsid w:val="00765765"/>
    <w:rsid w:val="00765FA5"/>
    <w:rsid w:val="007708B1"/>
    <w:rsid w:val="00790351"/>
    <w:rsid w:val="00790AD9"/>
    <w:rsid w:val="007B4B2B"/>
    <w:rsid w:val="007C1C06"/>
    <w:rsid w:val="007C6993"/>
    <w:rsid w:val="007D21A1"/>
    <w:rsid w:val="007D54F5"/>
    <w:rsid w:val="007D5703"/>
    <w:rsid w:val="007E115D"/>
    <w:rsid w:val="007E1B62"/>
    <w:rsid w:val="007E1BEB"/>
    <w:rsid w:val="007E1C55"/>
    <w:rsid w:val="007F62DD"/>
    <w:rsid w:val="007F66AE"/>
    <w:rsid w:val="0080463B"/>
    <w:rsid w:val="00806BEB"/>
    <w:rsid w:val="00813CC2"/>
    <w:rsid w:val="00817544"/>
    <w:rsid w:val="00821535"/>
    <w:rsid w:val="008440B7"/>
    <w:rsid w:val="00855A1F"/>
    <w:rsid w:val="0086441F"/>
    <w:rsid w:val="008720D6"/>
    <w:rsid w:val="00873819"/>
    <w:rsid w:val="00881D0B"/>
    <w:rsid w:val="008914E5"/>
    <w:rsid w:val="008939BF"/>
    <w:rsid w:val="008A039F"/>
    <w:rsid w:val="008A28AF"/>
    <w:rsid w:val="008B2736"/>
    <w:rsid w:val="008B7835"/>
    <w:rsid w:val="008B7E78"/>
    <w:rsid w:val="008D40D1"/>
    <w:rsid w:val="008D5256"/>
    <w:rsid w:val="008D5A98"/>
    <w:rsid w:val="008E1EA8"/>
    <w:rsid w:val="008E4EC9"/>
    <w:rsid w:val="008E5ACE"/>
    <w:rsid w:val="00904514"/>
    <w:rsid w:val="00906E13"/>
    <w:rsid w:val="00912B7E"/>
    <w:rsid w:val="0091485F"/>
    <w:rsid w:val="00920E97"/>
    <w:rsid w:val="00963B33"/>
    <w:rsid w:val="0097333A"/>
    <w:rsid w:val="0098142B"/>
    <w:rsid w:val="009852B2"/>
    <w:rsid w:val="009B336A"/>
    <w:rsid w:val="009C06FB"/>
    <w:rsid w:val="009C19F4"/>
    <w:rsid w:val="009C7925"/>
    <w:rsid w:val="009E56DC"/>
    <w:rsid w:val="00A0418B"/>
    <w:rsid w:val="00A13485"/>
    <w:rsid w:val="00A170C0"/>
    <w:rsid w:val="00A2097E"/>
    <w:rsid w:val="00A21DE0"/>
    <w:rsid w:val="00A7077C"/>
    <w:rsid w:val="00A866D7"/>
    <w:rsid w:val="00A87DAE"/>
    <w:rsid w:val="00AA0F4D"/>
    <w:rsid w:val="00AA6A08"/>
    <w:rsid w:val="00AB20A3"/>
    <w:rsid w:val="00AB281B"/>
    <w:rsid w:val="00AB4E51"/>
    <w:rsid w:val="00AB71A8"/>
    <w:rsid w:val="00AE00D7"/>
    <w:rsid w:val="00AE599A"/>
    <w:rsid w:val="00AE677C"/>
    <w:rsid w:val="00AF7756"/>
    <w:rsid w:val="00B1027C"/>
    <w:rsid w:val="00B167EF"/>
    <w:rsid w:val="00B208F0"/>
    <w:rsid w:val="00B2230F"/>
    <w:rsid w:val="00B23127"/>
    <w:rsid w:val="00B263ED"/>
    <w:rsid w:val="00B26FF1"/>
    <w:rsid w:val="00B309D5"/>
    <w:rsid w:val="00B326C7"/>
    <w:rsid w:val="00B35CB0"/>
    <w:rsid w:val="00B41425"/>
    <w:rsid w:val="00B532D2"/>
    <w:rsid w:val="00B627D1"/>
    <w:rsid w:val="00B630CB"/>
    <w:rsid w:val="00B70C82"/>
    <w:rsid w:val="00B82087"/>
    <w:rsid w:val="00B8447F"/>
    <w:rsid w:val="00B8542C"/>
    <w:rsid w:val="00B91F22"/>
    <w:rsid w:val="00B95232"/>
    <w:rsid w:val="00B96315"/>
    <w:rsid w:val="00BA1B46"/>
    <w:rsid w:val="00BA6373"/>
    <w:rsid w:val="00BB1B24"/>
    <w:rsid w:val="00BB4FAF"/>
    <w:rsid w:val="00BB5BE0"/>
    <w:rsid w:val="00BC77D5"/>
    <w:rsid w:val="00BD1921"/>
    <w:rsid w:val="00BE37B1"/>
    <w:rsid w:val="00BE4379"/>
    <w:rsid w:val="00BE466E"/>
    <w:rsid w:val="00BE5E83"/>
    <w:rsid w:val="00BF3D20"/>
    <w:rsid w:val="00C000DB"/>
    <w:rsid w:val="00C16EBF"/>
    <w:rsid w:val="00C22774"/>
    <w:rsid w:val="00C2692C"/>
    <w:rsid w:val="00C31C0E"/>
    <w:rsid w:val="00C42313"/>
    <w:rsid w:val="00C5053F"/>
    <w:rsid w:val="00C514F8"/>
    <w:rsid w:val="00C53BA0"/>
    <w:rsid w:val="00C65EC6"/>
    <w:rsid w:val="00C73986"/>
    <w:rsid w:val="00C77329"/>
    <w:rsid w:val="00C8021E"/>
    <w:rsid w:val="00C92950"/>
    <w:rsid w:val="00C92FA7"/>
    <w:rsid w:val="00CB3F16"/>
    <w:rsid w:val="00CC039C"/>
    <w:rsid w:val="00CC7A7B"/>
    <w:rsid w:val="00CD6B69"/>
    <w:rsid w:val="00CF3AF6"/>
    <w:rsid w:val="00D01FE9"/>
    <w:rsid w:val="00D0293A"/>
    <w:rsid w:val="00D11F7B"/>
    <w:rsid w:val="00D14F35"/>
    <w:rsid w:val="00D161E9"/>
    <w:rsid w:val="00D17DF0"/>
    <w:rsid w:val="00D20958"/>
    <w:rsid w:val="00D239F1"/>
    <w:rsid w:val="00D3611D"/>
    <w:rsid w:val="00D410E9"/>
    <w:rsid w:val="00D4351F"/>
    <w:rsid w:val="00D4548B"/>
    <w:rsid w:val="00D53E7C"/>
    <w:rsid w:val="00D56238"/>
    <w:rsid w:val="00D57CD8"/>
    <w:rsid w:val="00D634F7"/>
    <w:rsid w:val="00D71BD6"/>
    <w:rsid w:val="00D72663"/>
    <w:rsid w:val="00D74E9D"/>
    <w:rsid w:val="00D82437"/>
    <w:rsid w:val="00D83973"/>
    <w:rsid w:val="00D96E54"/>
    <w:rsid w:val="00DA583A"/>
    <w:rsid w:val="00DB0106"/>
    <w:rsid w:val="00DC52A4"/>
    <w:rsid w:val="00DE0EC5"/>
    <w:rsid w:val="00DE1151"/>
    <w:rsid w:val="00E2768F"/>
    <w:rsid w:val="00E35BA3"/>
    <w:rsid w:val="00E75F68"/>
    <w:rsid w:val="00E81817"/>
    <w:rsid w:val="00E90070"/>
    <w:rsid w:val="00E95ED2"/>
    <w:rsid w:val="00E96394"/>
    <w:rsid w:val="00EA05AE"/>
    <w:rsid w:val="00EA712F"/>
    <w:rsid w:val="00EB4DB3"/>
    <w:rsid w:val="00EB52EC"/>
    <w:rsid w:val="00EC70BD"/>
    <w:rsid w:val="00EE022F"/>
    <w:rsid w:val="00EF0D8B"/>
    <w:rsid w:val="00EF1065"/>
    <w:rsid w:val="00F273F0"/>
    <w:rsid w:val="00F672FE"/>
    <w:rsid w:val="00F754AE"/>
    <w:rsid w:val="00F85C6B"/>
    <w:rsid w:val="00F906F5"/>
    <w:rsid w:val="00FA3CD4"/>
    <w:rsid w:val="00FB5611"/>
    <w:rsid w:val="00FC7A62"/>
    <w:rsid w:val="00FD0E68"/>
    <w:rsid w:val="00FD30AF"/>
    <w:rsid w:val="00FE1E39"/>
    <w:rsid w:val="00FE5AC2"/>
    <w:rsid w:val="00FE793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8217">
      <w:bodyDiv w:val="1"/>
      <w:marLeft w:val="0"/>
      <w:marRight w:val="0"/>
      <w:marTop w:val="0"/>
      <w:marBottom w:val="0"/>
      <w:divBdr>
        <w:top w:val="none" w:sz="0" w:space="0" w:color="auto"/>
        <w:left w:val="none" w:sz="0" w:space="0" w:color="auto"/>
        <w:bottom w:val="none" w:sz="0" w:space="0" w:color="auto"/>
        <w:right w:val="none" w:sz="0" w:space="0" w:color="auto"/>
      </w:divBdr>
    </w:div>
    <w:div w:id="727655295">
      <w:bodyDiv w:val="1"/>
      <w:marLeft w:val="0"/>
      <w:marRight w:val="0"/>
      <w:marTop w:val="0"/>
      <w:marBottom w:val="0"/>
      <w:divBdr>
        <w:top w:val="none" w:sz="0" w:space="0" w:color="auto"/>
        <w:left w:val="none" w:sz="0" w:space="0" w:color="auto"/>
        <w:bottom w:val="none" w:sz="0" w:space="0" w:color="auto"/>
        <w:right w:val="none" w:sz="0" w:space="0" w:color="auto"/>
      </w:divBdr>
    </w:div>
    <w:div w:id="1148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1300-9D4D-4FB3-B9ED-79AA67D8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7</Pages>
  <Words>1003</Words>
  <Characters>5720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cp:lastPrinted>2018-06-11T09:50:00Z</cp:lastPrinted>
  <dcterms:created xsi:type="dcterms:W3CDTF">2018-06-06T08:07:00Z</dcterms:created>
  <dcterms:modified xsi:type="dcterms:W3CDTF">2019-03-26T08:02:00Z</dcterms:modified>
</cp:coreProperties>
</file>