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50" w:rsidRPr="00790F36" w:rsidRDefault="00DD7550" w:rsidP="00DD7550">
      <w:pPr>
        <w:jc w:val="center"/>
        <w:rPr>
          <w:i/>
          <w:sz w:val="24"/>
          <w:szCs w:val="24"/>
        </w:rPr>
      </w:pPr>
      <w:r w:rsidRPr="00790F36">
        <w:rPr>
          <w:rFonts w:hint="eastAsia"/>
          <w:i/>
          <w:color w:val="FF0000"/>
          <w:sz w:val="22"/>
          <w:szCs w:val="24"/>
          <w:u w:val="single"/>
        </w:rPr>
        <w:t>対応方法欄の対応例を削除又は編集し、具体的な措置について記入してください。</w:t>
      </w:r>
    </w:p>
    <w:p w:rsidR="00066270" w:rsidRPr="00DF14A7" w:rsidRDefault="00D74F15" w:rsidP="00066270">
      <w:pPr>
        <w:rPr>
          <w:sz w:val="24"/>
          <w:szCs w:val="24"/>
        </w:rPr>
      </w:pPr>
      <w:r>
        <w:rPr>
          <w:rFonts w:hint="eastAsia"/>
          <w:sz w:val="24"/>
          <w:szCs w:val="24"/>
        </w:rPr>
        <w:t>【一般則】</w:t>
      </w:r>
      <w:r w:rsidR="00A86E6A">
        <w:rPr>
          <w:rFonts w:hint="eastAsia"/>
          <w:sz w:val="24"/>
          <w:szCs w:val="24"/>
        </w:rPr>
        <w:t>技術基準適合</w:t>
      </w:r>
      <w:r w:rsidR="00A7077C" w:rsidRPr="00A7077C">
        <w:rPr>
          <w:rFonts w:hint="eastAsia"/>
          <w:sz w:val="24"/>
          <w:szCs w:val="24"/>
        </w:rPr>
        <w:t>表（</w:t>
      </w:r>
      <w:r w:rsidR="00381682">
        <w:rPr>
          <w:rFonts w:hint="eastAsia"/>
          <w:sz w:val="24"/>
          <w:szCs w:val="24"/>
        </w:rPr>
        <w:t>第二種製造</w:t>
      </w:r>
      <w:r w:rsidR="00066270">
        <w:rPr>
          <w:rFonts w:hint="eastAsia"/>
          <w:sz w:val="24"/>
          <w:szCs w:val="24"/>
        </w:rPr>
        <w:t>者</w:t>
      </w:r>
      <w:r w:rsidR="00865005">
        <w:rPr>
          <w:rFonts w:hint="eastAsia"/>
          <w:sz w:val="24"/>
          <w:szCs w:val="24"/>
        </w:rPr>
        <w:t xml:space="preserve">　</w:t>
      </w:r>
      <w:r w:rsidR="0064589F" w:rsidRPr="00D277A4">
        <w:rPr>
          <w:rFonts w:hint="eastAsia"/>
          <w:sz w:val="24"/>
          <w:szCs w:val="24"/>
        </w:rPr>
        <w:t>定置式製造設備</w:t>
      </w:r>
      <w:r w:rsidR="0064589F">
        <w:rPr>
          <w:rFonts w:hint="eastAsia"/>
          <w:sz w:val="24"/>
          <w:szCs w:val="24"/>
        </w:rPr>
        <w:t xml:space="preserve">　</w:t>
      </w:r>
      <w:r w:rsidR="00865005">
        <w:rPr>
          <w:rFonts w:hint="eastAsia"/>
          <w:sz w:val="24"/>
          <w:szCs w:val="24"/>
        </w:rPr>
        <w:t>３０</w:t>
      </w:r>
      <w:r w:rsidR="00865005">
        <w:rPr>
          <w:rFonts w:hint="eastAsia"/>
          <w:sz w:val="24"/>
          <w:szCs w:val="24"/>
        </w:rPr>
        <w:t>m</w:t>
      </w:r>
      <w:r w:rsidR="00865005" w:rsidRPr="00865005">
        <w:rPr>
          <w:rFonts w:hint="eastAsia"/>
          <w:sz w:val="24"/>
          <w:szCs w:val="24"/>
          <w:vertAlign w:val="superscript"/>
        </w:rPr>
        <w:t>3</w:t>
      </w:r>
      <w:r w:rsidR="00865005">
        <w:rPr>
          <w:rFonts w:hint="eastAsia"/>
          <w:sz w:val="24"/>
          <w:szCs w:val="24"/>
        </w:rPr>
        <w:t>/</w:t>
      </w:r>
      <w:r w:rsidR="00865005">
        <w:rPr>
          <w:rFonts w:hint="eastAsia"/>
          <w:sz w:val="24"/>
          <w:szCs w:val="24"/>
        </w:rPr>
        <w:t>日以上</w:t>
      </w:r>
      <w:r w:rsidR="00066270" w:rsidRPr="00A7077C">
        <w:rPr>
          <w:rFonts w:hint="eastAsia"/>
          <w:sz w:val="24"/>
          <w:szCs w:val="24"/>
        </w:rPr>
        <w:t>）</w:t>
      </w:r>
    </w:p>
    <w:p w:rsidR="00066270" w:rsidRPr="00045CD2" w:rsidRDefault="00066270" w:rsidP="00066270">
      <w:pPr>
        <w:spacing w:line="0" w:lineRule="atLeast"/>
        <w:ind w:leftChars="1552" w:left="3259"/>
        <w:rPr>
          <w:sz w:val="8"/>
          <w:szCs w:val="18"/>
        </w:rPr>
      </w:pPr>
    </w:p>
    <w:p w:rsidR="00532407" w:rsidRPr="00152699" w:rsidRDefault="00066270" w:rsidP="00066270">
      <w:pPr>
        <w:spacing w:line="0" w:lineRule="atLeast"/>
        <w:ind w:leftChars="1552" w:left="3259"/>
        <w:rPr>
          <w:sz w:val="18"/>
          <w:szCs w:val="18"/>
        </w:rPr>
      </w:pPr>
      <w:r w:rsidRPr="00DF14A7">
        <w:rPr>
          <w:rFonts w:hint="eastAsia"/>
          <w:sz w:val="18"/>
          <w:szCs w:val="18"/>
        </w:rPr>
        <w:t>＜対象ガスの例＞</w:t>
      </w:r>
    </w:p>
    <w:p w:rsidR="00532407" w:rsidRDefault="00532407" w:rsidP="00532407">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　特不：特定不活性ガス</w:t>
      </w:r>
    </w:p>
    <w:p w:rsidR="00532407" w:rsidRDefault="00532407" w:rsidP="00532407">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65549F" w:rsidRPr="00A14618" w:rsidRDefault="00532407" w:rsidP="00A14618">
      <w:pPr>
        <w:spacing w:line="0" w:lineRule="atLeast"/>
        <w:ind w:leftChars="1552" w:left="3259" w:right="-108" w:firstLineChars="100" w:firstLine="180"/>
        <w:rPr>
          <w:sz w:val="18"/>
          <w:szCs w:val="18"/>
        </w:rPr>
      </w:pPr>
      <w:r>
        <w:rPr>
          <w:rFonts w:hint="eastAsia"/>
          <w:sz w:val="18"/>
          <w:szCs w:val="18"/>
        </w:rPr>
        <w:t>空：圧縮空気　エ：酸化エチレン　水：水素</w:t>
      </w:r>
    </w:p>
    <w:p w:rsidR="00741B01" w:rsidRDefault="00741B01" w:rsidP="00752CFC">
      <w:pPr>
        <w:spacing w:line="0" w:lineRule="atLeast"/>
        <w:ind w:right="-108"/>
        <w:rPr>
          <w:rFonts w:asciiTheme="majorEastAsia" w:eastAsiaTheme="majorEastAsia" w:hAnsiTheme="majorEastAsia"/>
          <w:szCs w:val="21"/>
        </w:rPr>
      </w:pPr>
    </w:p>
    <w:p w:rsidR="00741B01" w:rsidRPr="00C034F4" w:rsidRDefault="00741B01" w:rsidP="00752CFC">
      <w:pPr>
        <w:ind w:right="-108"/>
        <w:rPr>
          <w:rFonts w:asciiTheme="majorEastAsia" w:eastAsiaTheme="majorEastAsia" w:hAnsiTheme="majorEastAsia"/>
          <w:szCs w:val="21"/>
        </w:rPr>
      </w:pPr>
      <w:r w:rsidRPr="00C034F4">
        <w:rPr>
          <w:rFonts w:asciiTheme="majorEastAsia" w:eastAsiaTheme="majorEastAsia" w:hAnsiTheme="majorEastAsia" w:hint="eastAsia"/>
          <w:szCs w:val="21"/>
        </w:rPr>
        <w:t>＜高圧ガス保安法　法律第１２条第１項関係＞</w:t>
      </w:r>
    </w:p>
    <w:p w:rsidR="00741B01" w:rsidRPr="00A7402C" w:rsidRDefault="00B0603D" w:rsidP="00741B01">
      <w:pPr>
        <w:ind w:right="-108" w:firstLineChars="100" w:firstLine="181"/>
        <w:rPr>
          <w:rFonts w:asciiTheme="minorEastAsia" w:hAnsiTheme="minorEastAsia"/>
          <w:szCs w:val="21"/>
        </w:rPr>
      </w:pPr>
      <w:r w:rsidRPr="00A7402C">
        <w:rPr>
          <w:rFonts w:asciiTheme="minorEastAsia" w:hAnsiTheme="minorEastAsia" w:hint="eastAsia"/>
          <w:b/>
          <w:sz w:val="18"/>
          <w:szCs w:val="18"/>
        </w:rPr>
        <w:t>製造施設の</w:t>
      </w:r>
      <w:r w:rsidR="00741B01" w:rsidRPr="00A7402C">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034F4" w:rsidRPr="00A7402C" w:rsidTr="002E2783">
        <w:trPr>
          <w:trHeight w:val="442"/>
        </w:trPr>
        <w:tc>
          <w:tcPr>
            <w:tcW w:w="1125" w:type="dxa"/>
            <w:gridSpan w:val="3"/>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規則</w:t>
            </w:r>
          </w:p>
        </w:tc>
        <w:tc>
          <w:tcPr>
            <w:tcW w:w="571" w:type="dxa"/>
            <w:vMerge w:val="restart"/>
            <w:vAlign w:val="center"/>
          </w:tcPr>
          <w:p w:rsidR="002E2783" w:rsidRPr="00A7402C" w:rsidRDefault="002E2783" w:rsidP="002E2783">
            <w:pPr>
              <w:spacing w:line="0" w:lineRule="atLeast"/>
              <w:jc w:val="center"/>
              <w:rPr>
                <w:rFonts w:asciiTheme="minorEastAsia" w:hAnsiTheme="minorEastAsia"/>
                <w:sz w:val="18"/>
                <w:szCs w:val="18"/>
              </w:rPr>
            </w:pPr>
            <w:r w:rsidRPr="00A7402C">
              <w:rPr>
                <w:rFonts w:asciiTheme="minorEastAsia" w:hAnsiTheme="minorEastAsia" w:hint="eastAsia"/>
                <w:sz w:val="18"/>
                <w:szCs w:val="18"/>
              </w:rPr>
              <w:t>対象ガス</w:t>
            </w:r>
          </w:p>
        </w:tc>
        <w:tc>
          <w:tcPr>
            <w:tcW w:w="2268" w:type="dxa"/>
            <w:vMerge w:val="restart"/>
            <w:vAlign w:val="center"/>
          </w:tcPr>
          <w:p w:rsidR="002E2783" w:rsidRPr="00A7402C" w:rsidRDefault="002E2783" w:rsidP="002E2783">
            <w:pPr>
              <w:spacing w:line="0" w:lineRule="atLeast"/>
              <w:ind w:right="-108"/>
              <w:jc w:val="center"/>
              <w:rPr>
                <w:rFonts w:asciiTheme="minorEastAsia" w:hAnsiTheme="minorEastAsia"/>
              </w:rPr>
            </w:pPr>
            <w:r w:rsidRPr="00A7402C">
              <w:rPr>
                <w:rFonts w:asciiTheme="minorEastAsia" w:hAnsiTheme="minorEastAsia" w:hint="eastAsia"/>
              </w:rPr>
              <w:t>内容</w:t>
            </w:r>
          </w:p>
        </w:tc>
        <w:tc>
          <w:tcPr>
            <w:tcW w:w="5529" w:type="dxa"/>
            <w:vMerge w:val="restart"/>
            <w:vAlign w:val="center"/>
          </w:tcPr>
          <w:p w:rsidR="002E2783" w:rsidRPr="00A7402C" w:rsidRDefault="002E2783" w:rsidP="002E2783">
            <w:pPr>
              <w:spacing w:line="0" w:lineRule="atLeast"/>
              <w:jc w:val="center"/>
              <w:rPr>
                <w:rFonts w:asciiTheme="minorEastAsia" w:hAnsiTheme="minorEastAsia"/>
                <w:szCs w:val="21"/>
              </w:rPr>
            </w:pPr>
            <w:r w:rsidRPr="00A7402C">
              <w:rPr>
                <w:rFonts w:asciiTheme="minorEastAsia" w:hAnsiTheme="minorEastAsia" w:hint="eastAsia"/>
                <w:szCs w:val="21"/>
              </w:rPr>
              <w:t>対応方法</w:t>
            </w:r>
          </w:p>
          <w:p w:rsidR="002E2783" w:rsidRPr="00A7402C" w:rsidRDefault="002E2783" w:rsidP="002E2783">
            <w:pPr>
              <w:jc w:val="center"/>
              <w:rPr>
                <w:rFonts w:asciiTheme="minorEastAsia" w:hAnsiTheme="minorEastAsia"/>
                <w:sz w:val="18"/>
                <w:szCs w:val="18"/>
              </w:rPr>
            </w:pPr>
            <w:r w:rsidRPr="00A7402C">
              <w:rPr>
                <w:rFonts w:asciiTheme="minorEastAsia" w:hAnsiTheme="minorEastAsia" w:hint="eastAsia"/>
                <w:szCs w:val="21"/>
              </w:rPr>
              <w:t>（必要事項、対応例等）</w:t>
            </w:r>
          </w:p>
        </w:tc>
        <w:tc>
          <w:tcPr>
            <w:tcW w:w="992" w:type="dxa"/>
            <w:vMerge w:val="restart"/>
            <w:vAlign w:val="center"/>
          </w:tcPr>
          <w:p w:rsidR="002E2783" w:rsidRPr="00A7402C" w:rsidRDefault="002E2783" w:rsidP="002E2783">
            <w:pPr>
              <w:jc w:val="center"/>
              <w:rPr>
                <w:rFonts w:asciiTheme="minorEastAsia" w:hAnsiTheme="minorEastAsia"/>
              </w:rPr>
            </w:pPr>
            <w:r w:rsidRPr="00A7402C">
              <w:rPr>
                <w:rFonts w:asciiTheme="minorEastAsia" w:hAnsiTheme="minorEastAsia" w:hint="eastAsia"/>
              </w:rPr>
              <w:t>備考</w:t>
            </w:r>
          </w:p>
        </w:tc>
      </w:tr>
      <w:tr w:rsidR="00C034F4" w:rsidRPr="00A7402C" w:rsidTr="0097333A">
        <w:tc>
          <w:tcPr>
            <w:tcW w:w="375"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条</w:t>
            </w:r>
          </w:p>
        </w:tc>
        <w:tc>
          <w:tcPr>
            <w:tcW w:w="371"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項</w:t>
            </w:r>
          </w:p>
        </w:tc>
        <w:tc>
          <w:tcPr>
            <w:tcW w:w="379"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号</w:t>
            </w:r>
          </w:p>
        </w:tc>
        <w:tc>
          <w:tcPr>
            <w:tcW w:w="571" w:type="dxa"/>
            <w:vMerge/>
            <w:textDirection w:val="tbRlV"/>
          </w:tcPr>
          <w:p w:rsidR="002E2783" w:rsidRPr="00A7402C" w:rsidRDefault="002E2783" w:rsidP="002E2783">
            <w:pPr>
              <w:spacing w:line="0" w:lineRule="atLeast"/>
              <w:ind w:left="113" w:right="113"/>
              <w:jc w:val="center"/>
              <w:rPr>
                <w:rFonts w:asciiTheme="minorEastAsia" w:hAnsiTheme="minorEastAsia"/>
              </w:rPr>
            </w:pPr>
          </w:p>
        </w:tc>
        <w:tc>
          <w:tcPr>
            <w:tcW w:w="2268" w:type="dxa"/>
            <w:vMerge/>
            <w:vAlign w:val="center"/>
          </w:tcPr>
          <w:p w:rsidR="002E2783" w:rsidRPr="00A7402C" w:rsidRDefault="002E2783" w:rsidP="002E2783">
            <w:pPr>
              <w:jc w:val="center"/>
              <w:rPr>
                <w:rFonts w:asciiTheme="minorEastAsia" w:hAnsiTheme="minorEastAsia"/>
              </w:rPr>
            </w:pPr>
          </w:p>
        </w:tc>
        <w:tc>
          <w:tcPr>
            <w:tcW w:w="5529" w:type="dxa"/>
            <w:vMerge/>
            <w:vAlign w:val="center"/>
          </w:tcPr>
          <w:p w:rsidR="002E2783" w:rsidRPr="00A7402C" w:rsidRDefault="002E2783" w:rsidP="002E2783">
            <w:pPr>
              <w:jc w:val="center"/>
              <w:rPr>
                <w:rFonts w:asciiTheme="minorEastAsia" w:hAnsiTheme="minorEastAsia"/>
                <w:sz w:val="18"/>
                <w:szCs w:val="18"/>
              </w:rPr>
            </w:pPr>
          </w:p>
        </w:tc>
        <w:tc>
          <w:tcPr>
            <w:tcW w:w="992" w:type="dxa"/>
            <w:vMerge/>
            <w:vAlign w:val="center"/>
          </w:tcPr>
          <w:p w:rsidR="002E2783" w:rsidRPr="00A7402C" w:rsidRDefault="002E2783" w:rsidP="002E2783">
            <w:pPr>
              <w:jc w:val="center"/>
              <w:rPr>
                <w:rFonts w:asciiTheme="minorEastAsia" w:hAnsiTheme="minorEastAsia"/>
              </w:rPr>
            </w:pPr>
          </w:p>
        </w:tc>
      </w:tr>
      <w:tr w:rsidR="002E2783" w:rsidRPr="00A7402C" w:rsidTr="00865005">
        <w:trPr>
          <w:cantSplit/>
          <w:trHeight w:val="799"/>
        </w:trPr>
        <w:tc>
          <w:tcPr>
            <w:tcW w:w="375" w:type="dxa"/>
            <w:tcBorders>
              <w:bottom w:val="single" w:sz="4" w:space="0" w:color="auto"/>
            </w:tcBorders>
            <w:vAlign w:val="center"/>
          </w:tcPr>
          <w:p w:rsidR="002E2783" w:rsidRPr="00A7402C" w:rsidRDefault="002E2783" w:rsidP="002E2783">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11</w:t>
            </w:r>
          </w:p>
        </w:tc>
        <w:tc>
          <w:tcPr>
            <w:tcW w:w="371" w:type="dxa"/>
            <w:tcBorders>
              <w:bottom w:val="single" w:sz="4" w:space="0" w:color="auto"/>
            </w:tcBorders>
            <w:vAlign w:val="center"/>
          </w:tcPr>
          <w:p w:rsidR="002E2783" w:rsidRPr="00A7402C" w:rsidRDefault="002E2783" w:rsidP="002E278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E2783" w:rsidRPr="00A7402C" w:rsidRDefault="00600B45"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tc>
        <w:tc>
          <w:tcPr>
            <w:tcW w:w="571" w:type="dxa"/>
            <w:tcBorders>
              <w:bottom w:val="single" w:sz="4" w:space="0" w:color="auto"/>
            </w:tcBorders>
            <w:vAlign w:val="center"/>
          </w:tcPr>
          <w:p w:rsidR="002E2783" w:rsidRPr="00A7402C" w:rsidRDefault="002E2783" w:rsidP="002E2783">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E2783" w:rsidRPr="00A7402C" w:rsidRDefault="002E2783" w:rsidP="002E2783">
            <w:pPr>
              <w:jc w:val="left"/>
              <w:rPr>
                <w:rFonts w:asciiTheme="minorEastAsia" w:hAnsiTheme="minorEastAsia"/>
                <w:sz w:val="18"/>
                <w:szCs w:val="18"/>
              </w:rPr>
            </w:pPr>
            <w:r w:rsidRPr="00A7402C">
              <w:rPr>
                <w:rFonts w:asciiTheme="minorEastAsia" w:hAnsiTheme="minorEastAsia" w:hint="eastAsia"/>
                <w:sz w:val="18"/>
                <w:szCs w:val="18"/>
              </w:rPr>
              <w:t>第６条の準用</w:t>
            </w:r>
          </w:p>
        </w:tc>
        <w:tc>
          <w:tcPr>
            <w:tcW w:w="5529" w:type="dxa"/>
            <w:tcBorders>
              <w:bottom w:val="single" w:sz="4" w:space="0" w:color="auto"/>
            </w:tcBorders>
          </w:tcPr>
          <w:p w:rsidR="002E2783" w:rsidRPr="00A7402C" w:rsidRDefault="002E2783" w:rsidP="002E278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b/>
                <w:sz w:val="18"/>
                <w:szCs w:val="18"/>
              </w:rPr>
              <w:t>一般則第６条第１項</w:t>
            </w:r>
            <w:r w:rsidRPr="00A7402C">
              <w:rPr>
                <w:rFonts w:asciiTheme="minorEastAsia" w:hAnsiTheme="minorEastAsia" w:hint="eastAsia"/>
                <w:sz w:val="18"/>
                <w:szCs w:val="18"/>
              </w:rPr>
              <w:t>の基準に適合すること</w:t>
            </w:r>
            <w:r w:rsidRPr="00A7402C">
              <w:rPr>
                <w:rFonts w:asciiTheme="minorEastAsia" w:hAnsiTheme="minorEastAsia" w:hint="eastAsia"/>
                <w:b/>
                <w:sz w:val="18"/>
                <w:szCs w:val="18"/>
              </w:rPr>
              <w:t>［別表１］</w:t>
            </w:r>
          </w:p>
        </w:tc>
        <w:tc>
          <w:tcPr>
            <w:tcW w:w="992" w:type="dxa"/>
            <w:tcBorders>
              <w:bottom w:val="single" w:sz="4" w:space="0" w:color="auto"/>
            </w:tcBorders>
          </w:tcPr>
          <w:p w:rsidR="002E2783" w:rsidRPr="00A7402C" w:rsidRDefault="002E2783" w:rsidP="002E2783">
            <w:pPr>
              <w:rPr>
                <w:rFonts w:asciiTheme="minorEastAsia" w:hAnsiTheme="minorEastAsia"/>
                <w:sz w:val="18"/>
                <w:szCs w:val="18"/>
              </w:rPr>
            </w:pPr>
          </w:p>
        </w:tc>
      </w:tr>
    </w:tbl>
    <w:p w:rsidR="00752CFC" w:rsidRPr="00A7402C" w:rsidRDefault="00752CFC" w:rsidP="00752CFC">
      <w:pPr>
        <w:tabs>
          <w:tab w:val="left" w:pos="2280"/>
        </w:tabs>
        <w:rPr>
          <w:rFonts w:asciiTheme="minorEastAsia" w:hAnsiTheme="minorEastAsia"/>
        </w:rPr>
      </w:pPr>
    </w:p>
    <w:p w:rsidR="00752CFC" w:rsidRPr="00A7402C" w:rsidRDefault="00752CFC" w:rsidP="00752CFC">
      <w:pPr>
        <w:ind w:firstLineChars="100" w:firstLine="181"/>
        <w:rPr>
          <w:rFonts w:asciiTheme="minorEastAsia" w:hAnsiTheme="minorEastAsia"/>
          <w:sz w:val="18"/>
          <w:szCs w:val="18"/>
        </w:rPr>
      </w:pPr>
      <w:r w:rsidRPr="00A7402C">
        <w:rPr>
          <w:rFonts w:asciiTheme="minorEastAsia" w:hAnsiTheme="minorEastAsia" w:hint="eastAsia"/>
          <w:b/>
          <w:sz w:val="18"/>
          <w:szCs w:val="18"/>
        </w:rPr>
        <w:t>［別表１］</w:t>
      </w:r>
      <w:r w:rsidRPr="00A7402C">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034F4" w:rsidRPr="00A7402C" w:rsidTr="002E2783">
        <w:trPr>
          <w:trHeight w:val="378"/>
        </w:trPr>
        <w:tc>
          <w:tcPr>
            <w:tcW w:w="1125" w:type="dxa"/>
            <w:gridSpan w:val="3"/>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規則</w:t>
            </w:r>
          </w:p>
        </w:tc>
        <w:tc>
          <w:tcPr>
            <w:tcW w:w="571" w:type="dxa"/>
            <w:vMerge w:val="restart"/>
            <w:vAlign w:val="center"/>
          </w:tcPr>
          <w:p w:rsidR="002E2783" w:rsidRPr="00A7402C" w:rsidRDefault="002E2783" w:rsidP="002E2783">
            <w:pPr>
              <w:spacing w:line="0" w:lineRule="atLeast"/>
              <w:jc w:val="center"/>
              <w:rPr>
                <w:rFonts w:asciiTheme="minorEastAsia" w:hAnsiTheme="minorEastAsia"/>
                <w:sz w:val="18"/>
                <w:szCs w:val="18"/>
              </w:rPr>
            </w:pPr>
            <w:r w:rsidRPr="00A7402C">
              <w:rPr>
                <w:rFonts w:asciiTheme="minorEastAsia" w:hAnsiTheme="minorEastAsia" w:hint="eastAsia"/>
                <w:sz w:val="18"/>
                <w:szCs w:val="18"/>
              </w:rPr>
              <w:t>対象ガス</w:t>
            </w:r>
          </w:p>
        </w:tc>
        <w:tc>
          <w:tcPr>
            <w:tcW w:w="2268" w:type="dxa"/>
            <w:vMerge w:val="restart"/>
            <w:vAlign w:val="center"/>
          </w:tcPr>
          <w:p w:rsidR="002E2783" w:rsidRPr="00A7402C" w:rsidRDefault="002E2783" w:rsidP="002E2783">
            <w:pPr>
              <w:spacing w:line="0" w:lineRule="atLeast"/>
              <w:ind w:right="-108"/>
              <w:jc w:val="center"/>
              <w:rPr>
                <w:rFonts w:asciiTheme="minorEastAsia" w:hAnsiTheme="minorEastAsia"/>
              </w:rPr>
            </w:pPr>
            <w:r w:rsidRPr="00A7402C">
              <w:rPr>
                <w:rFonts w:asciiTheme="minorEastAsia" w:hAnsiTheme="minorEastAsia" w:hint="eastAsia"/>
              </w:rPr>
              <w:t>内容</w:t>
            </w:r>
          </w:p>
        </w:tc>
        <w:tc>
          <w:tcPr>
            <w:tcW w:w="5529" w:type="dxa"/>
            <w:vMerge w:val="restart"/>
            <w:vAlign w:val="center"/>
          </w:tcPr>
          <w:p w:rsidR="002E2783" w:rsidRPr="00A7402C" w:rsidRDefault="002E2783" w:rsidP="002E2783">
            <w:pPr>
              <w:spacing w:line="0" w:lineRule="atLeast"/>
              <w:jc w:val="center"/>
              <w:rPr>
                <w:rFonts w:asciiTheme="minorEastAsia" w:hAnsiTheme="minorEastAsia"/>
                <w:szCs w:val="21"/>
              </w:rPr>
            </w:pPr>
            <w:r w:rsidRPr="00A7402C">
              <w:rPr>
                <w:rFonts w:asciiTheme="minorEastAsia" w:hAnsiTheme="minorEastAsia" w:hint="eastAsia"/>
                <w:szCs w:val="21"/>
              </w:rPr>
              <w:t>対応方法</w:t>
            </w:r>
          </w:p>
          <w:p w:rsidR="002E2783" w:rsidRPr="00A7402C" w:rsidRDefault="002E2783" w:rsidP="002E2783">
            <w:pPr>
              <w:jc w:val="center"/>
              <w:rPr>
                <w:rFonts w:asciiTheme="minorEastAsia" w:hAnsiTheme="minorEastAsia"/>
                <w:sz w:val="18"/>
                <w:szCs w:val="18"/>
              </w:rPr>
            </w:pPr>
            <w:r w:rsidRPr="00A7402C">
              <w:rPr>
                <w:rFonts w:asciiTheme="minorEastAsia" w:hAnsiTheme="minorEastAsia" w:hint="eastAsia"/>
                <w:szCs w:val="21"/>
              </w:rPr>
              <w:t>（必要事項、対応例等）</w:t>
            </w:r>
          </w:p>
        </w:tc>
        <w:tc>
          <w:tcPr>
            <w:tcW w:w="992" w:type="dxa"/>
            <w:vMerge w:val="restart"/>
            <w:vAlign w:val="center"/>
          </w:tcPr>
          <w:p w:rsidR="002E2783" w:rsidRPr="00A7402C" w:rsidRDefault="002E2783" w:rsidP="002E2783">
            <w:pPr>
              <w:jc w:val="center"/>
              <w:rPr>
                <w:rFonts w:asciiTheme="minorEastAsia" w:hAnsiTheme="minorEastAsia"/>
              </w:rPr>
            </w:pPr>
            <w:r w:rsidRPr="00A7402C">
              <w:rPr>
                <w:rFonts w:asciiTheme="minorEastAsia" w:hAnsiTheme="minorEastAsia" w:hint="eastAsia"/>
              </w:rPr>
              <w:t>備考</w:t>
            </w:r>
          </w:p>
        </w:tc>
      </w:tr>
      <w:tr w:rsidR="00C034F4" w:rsidRPr="00A7402C" w:rsidTr="00BD61A3">
        <w:tc>
          <w:tcPr>
            <w:tcW w:w="375"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条</w:t>
            </w:r>
          </w:p>
        </w:tc>
        <w:tc>
          <w:tcPr>
            <w:tcW w:w="371"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項</w:t>
            </w:r>
          </w:p>
        </w:tc>
        <w:tc>
          <w:tcPr>
            <w:tcW w:w="379"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号</w:t>
            </w:r>
          </w:p>
        </w:tc>
        <w:tc>
          <w:tcPr>
            <w:tcW w:w="571" w:type="dxa"/>
            <w:vMerge/>
            <w:textDirection w:val="tbRlV"/>
          </w:tcPr>
          <w:p w:rsidR="002E2783" w:rsidRPr="00A7402C" w:rsidRDefault="002E2783" w:rsidP="002E2783">
            <w:pPr>
              <w:spacing w:line="0" w:lineRule="atLeast"/>
              <w:ind w:left="113" w:right="113"/>
              <w:jc w:val="center"/>
              <w:rPr>
                <w:rFonts w:asciiTheme="minorEastAsia" w:hAnsiTheme="minorEastAsia"/>
              </w:rPr>
            </w:pPr>
          </w:p>
        </w:tc>
        <w:tc>
          <w:tcPr>
            <w:tcW w:w="2268" w:type="dxa"/>
            <w:vMerge/>
            <w:vAlign w:val="center"/>
          </w:tcPr>
          <w:p w:rsidR="002E2783" w:rsidRPr="00A7402C" w:rsidRDefault="002E2783" w:rsidP="002E2783">
            <w:pPr>
              <w:jc w:val="center"/>
              <w:rPr>
                <w:rFonts w:asciiTheme="minorEastAsia" w:hAnsiTheme="minorEastAsia"/>
              </w:rPr>
            </w:pPr>
          </w:p>
        </w:tc>
        <w:tc>
          <w:tcPr>
            <w:tcW w:w="5529" w:type="dxa"/>
            <w:vMerge/>
            <w:vAlign w:val="center"/>
          </w:tcPr>
          <w:p w:rsidR="002E2783" w:rsidRPr="00A7402C" w:rsidRDefault="002E2783" w:rsidP="002E2783">
            <w:pPr>
              <w:jc w:val="center"/>
              <w:rPr>
                <w:rFonts w:asciiTheme="minorEastAsia" w:hAnsiTheme="minorEastAsia"/>
                <w:sz w:val="18"/>
                <w:szCs w:val="18"/>
              </w:rPr>
            </w:pPr>
          </w:p>
        </w:tc>
        <w:tc>
          <w:tcPr>
            <w:tcW w:w="992" w:type="dxa"/>
            <w:vMerge/>
            <w:vAlign w:val="center"/>
          </w:tcPr>
          <w:p w:rsidR="002E2783" w:rsidRPr="00A7402C" w:rsidRDefault="002E2783" w:rsidP="002E2783">
            <w:pPr>
              <w:jc w:val="center"/>
              <w:rPr>
                <w:rFonts w:asciiTheme="minorEastAsia" w:hAnsiTheme="minorEastAsia"/>
              </w:rPr>
            </w:pPr>
          </w:p>
        </w:tc>
      </w:tr>
      <w:tr w:rsidR="001864D3" w:rsidRPr="00A7402C" w:rsidTr="00BD61A3">
        <w:trPr>
          <w:cantSplit/>
          <w:trHeight w:val="859"/>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６</w:t>
            </w: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p>
        </w:tc>
        <w:tc>
          <w:tcPr>
            <w:tcW w:w="2268" w:type="dxa"/>
          </w:tcPr>
          <w:p w:rsidR="001864D3" w:rsidRPr="00A7402C" w:rsidRDefault="001864D3" w:rsidP="001864D3">
            <w:pPr>
              <w:jc w:val="left"/>
              <w:rPr>
                <w:rFonts w:asciiTheme="minorEastAsia" w:hAnsiTheme="minorEastAsia"/>
                <w:sz w:val="18"/>
                <w:szCs w:val="18"/>
              </w:rPr>
            </w:pPr>
            <w:r w:rsidRPr="00A7402C">
              <w:rPr>
                <w:rFonts w:asciiTheme="minorEastAsia" w:hAnsiTheme="minorEastAsia" w:hint="eastAsia"/>
                <w:sz w:val="18"/>
                <w:szCs w:val="18"/>
              </w:rPr>
              <w:t>境界線、警戒標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【参照】例示基準１</w:t>
            </w:r>
          </w:p>
          <w:p w:rsidR="001864D3" w:rsidRPr="00A7402C" w:rsidRDefault="001864D3" w:rsidP="001864D3">
            <w:pPr>
              <w:ind w:firstLineChars="500" w:firstLine="555"/>
              <w:rPr>
                <w:rFonts w:asciiTheme="minorEastAsia" w:hAnsiTheme="minorEastAsia"/>
                <w:sz w:val="18"/>
                <w:szCs w:val="18"/>
              </w:rPr>
            </w:pPr>
            <w:r w:rsidRPr="00E24C2A">
              <w:rPr>
                <w:rFonts w:asciiTheme="minorEastAsia" w:hAnsiTheme="minorEastAsia" w:hint="eastAsia"/>
                <w:w w:val="62"/>
                <w:kern w:val="0"/>
                <w:sz w:val="18"/>
                <w:szCs w:val="18"/>
                <w:fitText w:val="1440" w:id="1713670913"/>
              </w:rPr>
              <w:t>県指導指針４(9) [別表３</w:t>
            </w:r>
            <w:r w:rsidRPr="00E24C2A">
              <w:rPr>
                <w:rFonts w:asciiTheme="minorEastAsia" w:hAnsiTheme="minorEastAsia"/>
                <w:spacing w:val="288"/>
                <w:w w:val="62"/>
                <w:kern w:val="0"/>
                <w:sz w:val="18"/>
                <w:szCs w:val="18"/>
                <w:fitText w:val="1440" w:id="1713670913"/>
              </w:rPr>
              <w:t>]</w:t>
            </w:r>
          </w:p>
        </w:tc>
        <w:tc>
          <w:tcPr>
            <w:tcW w:w="5529" w:type="dxa"/>
          </w:tcPr>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事業所の境界線を明示すること</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（一部のみが高圧ガス保安法適用施設の場合は、設備区画でも可）</w:t>
            </w:r>
          </w:p>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警戒標を掲げること</w:t>
            </w:r>
          </w:p>
          <w:p w:rsidR="008A35B9" w:rsidRPr="00A7402C" w:rsidRDefault="008A35B9" w:rsidP="008A35B9">
            <w:pPr>
              <w:spacing w:line="0" w:lineRule="atLeast"/>
              <w:rPr>
                <w:rFonts w:asciiTheme="minorEastAsia" w:hAnsiTheme="minorEastAsia"/>
                <w:sz w:val="18"/>
                <w:szCs w:val="18"/>
              </w:rPr>
            </w:pPr>
            <w:r w:rsidRPr="00A7402C">
              <w:rPr>
                <w:rFonts w:asciiTheme="minorEastAsia" w:hAnsiTheme="minorEastAsia" w:hint="eastAsia"/>
                <w:sz w:val="18"/>
                <w:szCs w:val="18"/>
              </w:rPr>
              <w:t>※設備配置図、敷地平面図等に図示する</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829"/>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p>
        </w:tc>
        <w:tc>
          <w:tcPr>
            <w:tcW w:w="2268" w:type="dxa"/>
          </w:tcPr>
          <w:p w:rsidR="001864D3" w:rsidRPr="00A7402C" w:rsidRDefault="001864D3" w:rsidP="001864D3">
            <w:pPr>
              <w:jc w:val="left"/>
              <w:rPr>
                <w:rFonts w:asciiTheme="minorEastAsia" w:hAnsiTheme="minorEastAsia"/>
                <w:sz w:val="18"/>
                <w:szCs w:val="18"/>
              </w:rPr>
            </w:pPr>
            <w:r w:rsidRPr="00A7402C">
              <w:rPr>
                <w:rFonts w:asciiTheme="minorEastAsia" w:hAnsiTheme="minorEastAsia" w:hint="eastAsia"/>
                <w:sz w:val="18"/>
                <w:szCs w:val="18"/>
              </w:rPr>
              <w:t>設備距離</w:t>
            </w:r>
          </w:p>
        </w:tc>
        <w:tc>
          <w:tcPr>
            <w:tcW w:w="5529" w:type="dxa"/>
          </w:tcPr>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第１種保安物件：</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第２種保安物件：</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p>
          <w:p w:rsidR="001864D3" w:rsidRPr="00A7402C" w:rsidRDefault="001864D3" w:rsidP="001864D3">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第１種設備距離L</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計画：</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w:t>
            </w:r>
          </w:p>
          <w:p w:rsidR="001864D3" w:rsidRPr="00A7402C" w:rsidRDefault="001864D3" w:rsidP="001864D3">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第２種設備距離L</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計画：</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w:t>
            </w:r>
          </w:p>
          <w:p w:rsidR="001864D3" w:rsidRPr="00E24C2A" w:rsidRDefault="001864D3" w:rsidP="00E24C2A">
            <w:pPr>
              <w:spacing w:line="0" w:lineRule="atLeast"/>
              <w:rPr>
                <w:rFonts w:asciiTheme="minorEastAsia" w:hAnsiTheme="minorEastAsia" w:hint="eastAsia"/>
                <w:sz w:val="18"/>
                <w:szCs w:val="18"/>
              </w:rPr>
            </w:pPr>
            <w:r w:rsidRPr="00A7402C">
              <w:rPr>
                <w:rFonts w:asciiTheme="minorEastAsia" w:hAnsiTheme="minorEastAsia" w:hint="eastAsia"/>
                <w:sz w:val="18"/>
                <w:szCs w:val="18"/>
              </w:rPr>
              <w:t>※設備配置図、敷地平面図等に図示する</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959"/>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３</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1864D3" w:rsidRPr="00A7402C" w:rsidRDefault="001E1745" w:rsidP="001864D3">
            <w:pPr>
              <w:rPr>
                <w:rFonts w:asciiTheme="minorEastAsia" w:hAnsiTheme="minorEastAsia"/>
                <w:sz w:val="18"/>
                <w:szCs w:val="18"/>
              </w:rPr>
            </w:pPr>
            <w:r w:rsidRPr="00A7402C">
              <w:rPr>
                <w:rFonts w:asciiTheme="minorEastAsia" w:hAnsiTheme="minorEastAsia" w:hint="eastAsia"/>
                <w:sz w:val="18"/>
                <w:szCs w:val="18"/>
              </w:rPr>
              <w:t>火気取扱施設</w:t>
            </w:r>
            <w:r w:rsidR="001864D3" w:rsidRPr="00A7402C">
              <w:rPr>
                <w:rFonts w:asciiTheme="minorEastAsia" w:hAnsiTheme="minorEastAsia" w:hint="eastAsia"/>
                <w:sz w:val="18"/>
                <w:szCs w:val="18"/>
              </w:rPr>
              <w:t>との距離</w:t>
            </w:r>
          </w:p>
          <w:p w:rsidR="00627033" w:rsidRPr="00A7402C" w:rsidRDefault="001864D3" w:rsidP="001864D3">
            <w:pPr>
              <w:ind w:left="180" w:hangingChars="100" w:hanging="180"/>
              <w:rPr>
                <w:rFonts w:asciiTheme="minorEastAsia" w:hAnsiTheme="minorEastAsia"/>
                <w:kern w:val="0"/>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w w:val="71"/>
                <w:kern w:val="0"/>
                <w:sz w:val="18"/>
                <w:szCs w:val="18"/>
                <w:fitText w:val="1310" w:id="1729361664"/>
              </w:rPr>
              <w:t>製造細目告示1条の1</w:t>
            </w:r>
            <w:r w:rsidR="00627033" w:rsidRPr="00E24C2A">
              <w:rPr>
                <w:rFonts w:asciiTheme="minorEastAsia" w:hAnsiTheme="minorEastAsia" w:hint="eastAsia"/>
                <w:spacing w:val="96"/>
                <w:w w:val="71"/>
                <w:kern w:val="0"/>
                <w:sz w:val="18"/>
                <w:szCs w:val="18"/>
                <w:fitText w:val="1310" w:id="1729361664"/>
              </w:rPr>
              <w:t>3</w:t>
            </w:r>
          </w:p>
          <w:p w:rsidR="001864D3" w:rsidRPr="00A7402C" w:rsidRDefault="001864D3" w:rsidP="00627033">
            <w:pPr>
              <w:ind w:leftChars="100" w:left="210" w:firstLineChars="300" w:firstLine="540"/>
              <w:rPr>
                <w:rFonts w:asciiTheme="minorEastAsia" w:hAnsiTheme="minorEastAsia"/>
                <w:sz w:val="18"/>
                <w:szCs w:val="18"/>
              </w:rPr>
            </w:pPr>
            <w:r w:rsidRPr="00A7402C">
              <w:rPr>
                <w:rFonts w:asciiTheme="minorEastAsia" w:hAnsiTheme="minorEastAsia" w:hint="eastAsia"/>
                <w:sz w:val="18"/>
                <w:szCs w:val="18"/>
              </w:rPr>
              <w:t>例示基準２</w:t>
            </w:r>
          </w:p>
          <w:p w:rsidR="001864D3" w:rsidRPr="00A7402C" w:rsidRDefault="001864D3" w:rsidP="00627033">
            <w:pPr>
              <w:ind w:left="180" w:hangingChars="100" w:hanging="180"/>
              <w:rPr>
                <w:rFonts w:asciiTheme="minorEastAsia" w:hAnsiTheme="minorEastAsia"/>
                <w:sz w:val="18"/>
                <w:szCs w:val="18"/>
              </w:rPr>
            </w:pPr>
            <w:r w:rsidRPr="00A7402C">
              <w:rPr>
                <w:rFonts w:asciiTheme="minorEastAsia" w:hAnsiTheme="minorEastAsia" w:hint="eastAsia"/>
                <w:sz w:val="18"/>
                <w:szCs w:val="18"/>
              </w:rPr>
              <w:t xml:space="preserve">　　　　</w:t>
            </w:r>
          </w:p>
        </w:tc>
        <w:tc>
          <w:tcPr>
            <w:tcW w:w="5529" w:type="dxa"/>
          </w:tcPr>
          <w:p w:rsidR="001864D3" w:rsidRPr="00A7402C" w:rsidRDefault="001E1745" w:rsidP="001864D3">
            <w:pPr>
              <w:spacing w:line="0" w:lineRule="atLeast"/>
              <w:rPr>
                <w:rFonts w:asciiTheme="minorEastAsia" w:hAnsiTheme="minorEastAsia"/>
                <w:sz w:val="18"/>
                <w:szCs w:val="18"/>
              </w:rPr>
            </w:pPr>
            <w:r w:rsidRPr="00A7402C">
              <w:rPr>
                <w:rFonts w:asciiTheme="minorEastAsia" w:hAnsiTheme="minorEastAsia" w:hint="eastAsia"/>
                <w:sz w:val="18"/>
                <w:szCs w:val="18"/>
              </w:rPr>
              <w:t>火気を取り扱う施設</w:t>
            </w:r>
            <w:r w:rsidR="001864D3" w:rsidRPr="00A7402C">
              <w:rPr>
                <w:rFonts w:asciiTheme="minorEastAsia" w:hAnsiTheme="minorEastAsia" w:hint="eastAsia"/>
                <w:sz w:val="18"/>
                <w:szCs w:val="18"/>
              </w:rPr>
              <w:t>との距離：</w:t>
            </w:r>
            <w:r w:rsidR="001864D3" w:rsidRPr="00A7402C">
              <w:rPr>
                <w:rFonts w:asciiTheme="minorEastAsia" w:hAnsiTheme="minorEastAsia" w:hint="eastAsia"/>
                <w:sz w:val="18"/>
                <w:szCs w:val="18"/>
                <w:u w:val="single"/>
              </w:rPr>
              <w:t xml:space="preserve">　　　</w:t>
            </w:r>
            <w:r w:rsidR="001864D3" w:rsidRPr="00A7402C">
              <w:rPr>
                <w:rFonts w:asciiTheme="minorEastAsia" w:hAnsiTheme="minorEastAsia" w:hint="eastAsia"/>
                <w:sz w:val="18"/>
                <w:szCs w:val="18"/>
              </w:rPr>
              <w:t xml:space="preserve"> ｍ　≧8ｍ</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（8ｍ未満の場合には、流動防止措置等を講ずること）</w:t>
            </w:r>
          </w:p>
          <w:p w:rsidR="001864D3" w:rsidRPr="00E24C2A" w:rsidRDefault="001864D3" w:rsidP="00DA2DD3">
            <w:pPr>
              <w:spacing w:line="0" w:lineRule="atLeast"/>
              <w:rPr>
                <w:rFonts w:asciiTheme="minorEastAsia" w:hAnsiTheme="minorEastAsia" w:hint="eastAsia"/>
                <w:sz w:val="18"/>
                <w:szCs w:val="18"/>
              </w:rPr>
            </w:pPr>
            <w:r w:rsidRPr="00A7402C">
              <w:rPr>
                <w:rFonts w:asciiTheme="minorEastAsia" w:hAnsiTheme="minorEastAsia" w:hint="eastAsia"/>
                <w:sz w:val="18"/>
                <w:szCs w:val="18"/>
              </w:rPr>
              <w:t>※設備配置図、敷地平面図等に図示する</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806"/>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４</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268"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設備間の距離</w:t>
            </w:r>
          </w:p>
        </w:tc>
        <w:tc>
          <w:tcPr>
            <w:tcW w:w="5529" w:type="dxa"/>
          </w:tcPr>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他の可燃性高圧ガス設備との距離：</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≧5m</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圧縮水素スタンドの処理設備との距離：</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≧6m</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圧縮水素スタンドの貯蔵設備との距離：</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≧6m</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酸素の高圧ガス設備との距離：</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≧10m</w:t>
            </w:r>
          </w:p>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※設備配置図、敷地平面図等に図示する</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1134"/>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268" w:type="dxa"/>
          </w:tcPr>
          <w:p w:rsidR="001864D3" w:rsidRPr="00A7402C" w:rsidRDefault="001864D3" w:rsidP="001864D3">
            <w:pPr>
              <w:ind w:rightChars="-51" w:right="-107"/>
              <w:rPr>
                <w:rFonts w:asciiTheme="minorEastAsia" w:hAnsiTheme="minorEastAsia"/>
                <w:sz w:val="18"/>
                <w:szCs w:val="18"/>
              </w:rPr>
            </w:pPr>
            <w:r w:rsidRPr="00A7402C">
              <w:rPr>
                <w:rFonts w:asciiTheme="minorEastAsia" w:hAnsiTheme="minorEastAsia" w:hint="eastAsia"/>
                <w:sz w:val="18"/>
                <w:szCs w:val="18"/>
              </w:rPr>
              <w:t>貯槽間の距離</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【参照】例示基準３</w:t>
            </w:r>
          </w:p>
        </w:tc>
        <w:tc>
          <w:tcPr>
            <w:tcW w:w="5529" w:type="dxa"/>
          </w:tcPr>
          <w:p w:rsidR="001864D3" w:rsidRPr="00A7402C" w:rsidRDefault="001864D3" w:rsidP="001864D3">
            <w:pPr>
              <w:spacing w:line="0" w:lineRule="atLeast"/>
              <w:rPr>
                <w:rFonts w:asciiTheme="minorEastAsia" w:hAnsiTheme="minorEastAsia"/>
                <w:b/>
                <w:sz w:val="18"/>
                <w:szCs w:val="18"/>
              </w:rPr>
            </w:pPr>
            <w:r w:rsidRPr="00A7402C">
              <w:rPr>
                <w:rFonts w:asciiTheme="minorEastAsia" w:hAnsiTheme="minorEastAsia" w:hint="eastAsia"/>
                <w:b/>
                <w:sz w:val="18"/>
                <w:szCs w:val="18"/>
              </w:rPr>
              <w:t>対象：貯槽（貯蔵能力</w:t>
            </w:r>
            <w:r w:rsidRPr="00A7402C">
              <w:rPr>
                <w:rFonts w:asciiTheme="minorEastAsia" w:hAnsiTheme="minorEastAsia"/>
                <w:b/>
                <w:sz w:val="18"/>
                <w:szCs w:val="18"/>
              </w:rPr>
              <w:t>300</w:t>
            </w:r>
            <w:r w:rsidRPr="00A7402C">
              <w:rPr>
                <w:rFonts w:asciiTheme="minorEastAsia" w:hAnsiTheme="minorEastAsia" w:hint="eastAsia"/>
                <w:b/>
                <w:sz w:val="18"/>
                <w:szCs w:val="18"/>
              </w:rPr>
              <w:t>㎥又は３</w:t>
            </w:r>
            <w:r w:rsidRPr="00A7402C">
              <w:rPr>
                <w:rFonts w:asciiTheme="minorEastAsia" w:hAnsiTheme="minorEastAsia"/>
                <w:b/>
                <w:sz w:val="18"/>
                <w:szCs w:val="18"/>
              </w:rPr>
              <w:t>t</w:t>
            </w:r>
            <w:r w:rsidRPr="00A7402C">
              <w:rPr>
                <w:rFonts w:asciiTheme="minorEastAsia" w:hAnsiTheme="minorEastAsia" w:hint="eastAsia"/>
                <w:b/>
                <w:sz w:val="18"/>
                <w:szCs w:val="18"/>
              </w:rPr>
              <w:t>以上）</w:t>
            </w:r>
          </w:p>
          <w:p w:rsidR="001864D3" w:rsidRPr="00A7402C" w:rsidRDefault="001864D3" w:rsidP="001864D3">
            <w:pPr>
              <w:pStyle w:val="a6"/>
              <w:numPr>
                <w:ilvl w:val="0"/>
                <w:numId w:val="2"/>
              </w:numPr>
              <w:spacing w:line="0" w:lineRule="atLeast"/>
              <w:ind w:leftChars="0" w:left="175" w:hanging="175"/>
              <w:rPr>
                <w:rFonts w:asciiTheme="minorEastAsia" w:hAnsiTheme="minorEastAsia"/>
                <w:sz w:val="18"/>
                <w:szCs w:val="18"/>
              </w:rPr>
            </w:pPr>
            <w:r w:rsidRPr="00A7402C">
              <w:rPr>
                <w:rFonts w:asciiTheme="minorEastAsia" w:hAnsiTheme="minorEastAsia" w:hint="eastAsia"/>
                <w:sz w:val="18"/>
                <w:szCs w:val="18"/>
              </w:rPr>
              <w:t>他の可燃性ガスの貯槽又は酸素の貯槽との貯槽間距離は、１ｍ以上又は最大直径の和の1/4のいずれか大なるものに等しい距離以上を確保すること</w:t>
            </w:r>
          </w:p>
          <w:p w:rsidR="001864D3" w:rsidRPr="00A7402C" w:rsidRDefault="001864D3" w:rsidP="001864D3">
            <w:pPr>
              <w:pStyle w:val="a6"/>
              <w:spacing w:line="0" w:lineRule="atLeast"/>
              <w:ind w:leftChars="0" w:left="175"/>
              <w:rPr>
                <w:rFonts w:asciiTheme="minorEastAsia" w:hAnsiTheme="minorEastAsia"/>
                <w:sz w:val="18"/>
                <w:szCs w:val="18"/>
              </w:rPr>
            </w:pPr>
            <w:r w:rsidRPr="00A7402C">
              <w:rPr>
                <w:rFonts w:asciiTheme="minorEastAsia" w:hAnsiTheme="minorEastAsia" w:hint="eastAsia"/>
                <w:sz w:val="18"/>
                <w:szCs w:val="18"/>
              </w:rPr>
              <w:t>（</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）／4＝</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計画：</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w:t>
            </w:r>
          </w:p>
          <w:p w:rsidR="001864D3" w:rsidRPr="00A7402C" w:rsidRDefault="001864D3" w:rsidP="001864D3">
            <w:pPr>
              <w:numPr>
                <w:ilvl w:val="0"/>
                <w:numId w:val="2"/>
              </w:numPr>
              <w:spacing w:line="0" w:lineRule="atLeast"/>
              <w:ind w:left="175" w:hanging="175"/>
              <w:rPr>
                <w:rFonts w:asciiTheme="minorEastAsia" w:hAnsiTheme="minorEastAsia"/>
                <w:sz w:val="18"/>
                <w:szCs w:val="18"/>
              </w:rPr>
            </w:pPr>
            <w:r w:rsidRPr="00A7402C">
              <w:rPr>
                <w:rFonts w:asciiTheme="minorEastAsia" w:hAnsiTheme="minorEastAsia" w:hint="eastAsia"/>
                <w:sz w:val="18"/>
                <w:szCs w:val="18"/>
              </w:rPr>
              <w:t>距離が確保できない場合には、防火上及び消火上有効な能力を有する水噴霧装置等を設けること</w:t>
            </w:r>
          </w:p>
          <w:p w:rsidR="004978BB" w:rsidRPr="00A7402C" w:rsidRDefault="004978BB" w:rsidP="004978BB">
            <w:pPr>
              <w:spacing w:line="0" w:lineRule="atLeast"/>
              <w:rPr>
                <w:rFonts w:asciiTheme="minorEastAsia" w:hAnsiTheme="minorEastAsia"/>
                <w:sz w:val="18"/>
                <w:szCs w:val="18"/>
              </w:rPr>
            </w:pPr>
            <w:r w:rsidRPr="00A7402C">
              <w:rPr>
                <w:rFonts w:asciiTheme="minorEastAsia" w:hAnsiTheme="minorEastAsia" w:hint="eastAsia"/>
                <w:sz w:val="18"/>
                <w:szCs w:val="18"/>
              </w:rPr>
              <w:t>※設備配置図、敷地平面図等に図示する</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757"/>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６</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貯槽の識別措置</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【参照】例示基準４</w:t>
            </w:r>
          </w:p>
          <w:p w:rsidR="001864D3" w:rsidRPr="00A7402C" w:rsidRDefault="001864D3" w:rsidP="001864D3">
            <w:pPr>
              <w:jc w:val="right"/>
              <w:rPr>
                <w:rFonts w:asciiTheme="minorEastAsia" w:hAnsiTheme="minorEastAsia"/>
                <w:sz w:val="18"/>
                <w:szCs w:val="18"/>
              </w:rPr>
            </w:pPr>
            <w:r w:rsidRPr="00E24C2A">
              <w:rPr>
                <w:rFonts w:asciiTheme="minorEastAsia" w:hAnsiTheme="minorEastAsia" w:hint="eastAsia"/>
                <w:w w:val="61"/>
                <w:kern w:val="0"/>
                <w:sz w:val="18"/>
                <w:szCs w:val="18"/>
                <w:fitText w:val="1310" w:id="1731456512"/>
              </w:rPr>
              <w:t>県指導指針４(５) [別</w:t>
            </w:r>
            <w:r w:rsidRPr="00E24C2A">
              <w:rPr>
                <w:rFonts w:asciiTheme="minorEastAsia" w:hAnsiTheme="minorEastAsia" w:hint="eastAsia"/>
                <w:spacing w:val="126"/>
                <w:w w:val="61"/>
                <w:kern w:val="0"/>
                <w:sz w:val="18"/>
                <w:szCs w:val="18"/>
                <w:fitText w:val="1310" w:id="1731456512"/>
              </w:rPr>
              <w:t>表</w:t>
            </w:r>
            <w:r w:rsidRPr="00A7402C">
              <w:rPr>
                <w:rFonts w:asciiTheme="minorEastAsia" w:hAnsiTheme="minorEastAsia" w:hint="eastAsia"/>
                <w:kern w:val="0"/>
                <w:sz w:val="18"/>
                <w:szCs w:val="18"/>
              </w:rPr>
              <w:t>3]</w:t>
            </w:r>
          </w:p>
        </w:tc>
        <w:tc>
          <w:tcPr>
            <w:tcW w:w="5529" w:type="dxa"/>
          </w:tcPr>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b/>
                <w:sz w:val="18"/>
                <w:szCs w:val="18"/>
              </w:rPr>
              <w:t>対象：貯槽</w:t>
            </w:r>
          </w:p>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容易に識別できるような措置を講ずること</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891"/>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７</w:t>
            </w:r>
          </w:p>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液燃</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液酸</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液毒</w:t>
            </w:r>
          </w:p>
        </w:tc>
        <w:tc>
          <w:tcPr>
            <w:tcW w:w="2268"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貯槽の流出防止措置</w:t>
            </w:r>
          </w:p>
          <w:p w:rsidR="00627033" w:rsidRPr="00A7402C" w:rsidRDefault="001864D3" w:rsidP="001864D3">
            <w:pPr>
              <w:rPr>
                <w:rFonts w:asciiTheme="minorEastAsia" w:hAnsiTheme="minorEastAsia"/>
                <w:kern w:val="0"/>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spacing w:val="12"/>
                <w:w w:val="86"/>
                <w:kern w:val="0"/>
                <w:sz w:val="18"/>
                <w:szCs w:val="18"/>
                <w:fitText w:val="1240" w:id="1729361920"/>
              </w:rPr>
              <w:t>製造細目告示2</w:t>
            </w:r>
            <w:r w:rsidR="00627033" w:rsidRPr="00E24C2A">
              <w:rPr>
                <w:rFonts w:asciiTheme="minorEastAsia" w:hAnsiTheme="minorEastAsia" w:hint="eastAsia"/>
                <w:spacing w:val="-36"/>
                <w:w w:val="86"/>
                <w:kern w:val="0"/>
                <w:sz w:val="18"/>
                <w:szCs w:val="18"/>
                <w:fitText w:val="1240" w:id="1729361920"/>
              </w:rPr>
              <w:t>条</w:t>
            </w:r>
          </w:p>
          <w:p w:rsidR="001864D3" w:rsidRPr="00A7402C" w:rsidRDefault="001864D3" w:rsidP="00627033">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例示基準５</w:t>
            </w:r>
          </w:p>
        </w:tc>
        <w:tc>
          <w:tcPr>
            <w:tcW w:w="5529" w:type="dxa"/>
          </w:tcPr>
          <w:p w:rsidR="001864D3" w:rsidRPr="00A7402C" w:rsidRDefault="001864D3" w:rsidP="001864D3">
            <w:pPr>
              <w:spacing w:line="0" w:lineRule="atLeast"/>
              <w:rPr>
                <w:rFonts w:asciiTheme="minorEastAsia" w:hAnsiTheme="minorEastAsia"/>
                <w:b/>
                <w:sz w:val="18"/>
                <w:szCs w:val="18"/>
              </w:rPr>
            </w:pPr>
            <w:r w:rsidRPr="00A7402C">
              <w:rPr>
                <w:rFonts w:asciiTheme="minorEastAsia" w:hAnsiTheme="minorEastAsia" w:hint="eastAsia"/>
                <w:b/>
                <w:sz w:val="18"/>
                <w:szCs w:val="18"/>
              </w:rPr>
              <w:t>対象：貯槽（貯蔵能力1000t以上（液燃、液酸）、５t以上（液毒））</w:t>
            </w:r>
          </w:p>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流出防止措置を講ずること</w:t>
            </w:r>
          </w:p>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防液堤の内側及び外面10m（液毒にあっては経済産業大臣が定める距離）以内には、貯槽の付属設備その他の設備又は施設であって経済産業大臣が定めるもの以外のものは設置しないこと</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905"/>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９</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製造設備室内が滞留しない構造</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【参照】例示基準６</w:t>
            </w:r>
          </w:p>
        </w:tc>
        <w:tc>
          <w:tcPr>
            <w:tcW w:w="5529" w:type="dxa"/>
          </w:tcPr>
          <w:p w:rsidR="001864D3" w:rsidRPr="00A7402C" w:rsidRDefault="001864D3" w:rsidP="001864D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開口部の面積や機械通風装置の能力とその位置を示すこと</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1864D3" w:rsidRPr="00A7402C" w:rsidTr="00BD61A3">
        <w:trPr>
          <w:cantSplit/>
          <w:trHeight w:val="833"/>
        </w:trPr>
        <w:tc>
          <w:tcPr>
            <w:tcW w:w="375"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1" w:type="dxa"/>
            <w:vAlign w:val="center"/>
          </w:tcPr>
          <w:p w:rsidR="001864D3" w:rsidRPr="00A7402C" w:rsidRDefault="001864D3" w:rsidP="001864D3">
            <w:pPr>
              <w:ind w:leftChars="-51" w:left="-107" w:rightChars="-51" w:right="-107"/>
              <w:jc w:val="center"/>
              <w:rPr>
                <w:rFonts w:asciiTheme="minorEastAsia" w:hAnsiTheme="minorEastAsia"/>
                <w:sz w:val="18"/>
                <w:szCs w:val="18"/>
              </w:rPr>
            </w:pPr>
          </w:p>
        </w:tc>
        <w:tc>
          <w:tcPr>
            <w:tcW w:w="379" w:type="dxa"/>
            <w:vAlign w:val="center"/>
          </w:tcPr>
          <w:p w:rsidR="001864D3" w:rsidRPr="00A7402C" w:rsidRDefault="001864D3" w:rsidP="001864D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10</w:t>
            </w:r>
          </w:p>
        </w:tc>
        <w:tc>
          <w:tcPr>
            <w:tcW w:w="571" w:type="dxa"/>
            <w:vAlign w:val="center"/>
          </w:tcPr>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p w:rsidR="001864D3" w:rsidRPr="00A7402C" w:rsidRDefault="001864D3" w:rsidP="001864D3">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tc>
        <w:tc>
          <w:tcPr>
            <w:tcW w:w="2268"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ガス設備の気密な構造</w:t>
            </w:r>
          </w:p>
        </w:tc>
        <w:tc>
          <w:tcPr>
            <w:tcW w:w="5529" w:type="dxa"/>
          </w:tcPr>
          <w:p w:rsidR="001864D3" w:rsidRPr="00A7402C" w:rsidRDefault="001864D3" w:rsidP="001864D3">
            <w:pPr>
              <w:spacing w:line="0" w:lineRule="atLeast"/>
              <w:rPr>
                <w:rFonts w:asciiTheme="minorEastAsia" w:hAnsiTheme="minorEastAsia"/>
                <w:sz w:val="18"/>
                <w:szCs w:val="18"/>
              </w:rPr>
            </w:pPr>
            <w:r w:rsidRPr="00A7402C">
              <w:rPr>
                <w:rFonts w:asciiTheme="minorEastAsia" w:hAnsiTheme="minorEastAsia" w:hint="eastAsia"/>
                <w:sz w:val="18"/>
                <w:szCs w:val="18"/>
              </w:rPr>
              <w:t>・高圧ガス設備以外のガス設備は気密な構造であること</w:t>
            </w:r>
          </w:p>
        </w:tc>
        <w:tc>
          <w:tcPr>
            <w:tcW w:w="992" w:type="dxa"/>
          </w:tcPr>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添付資料</w:t>
            </w:r>
          </w:p>
          <w:p w:rsidR="001864D3" w:rsidRPr="00A7402C" w:rsidRDefault="001864D3" w:rsidP="001864D3">
            <w:pPr>
              <w:rPr>
                <w:rFonts w:asciiTheme="minorEastAsia" w:hAnsiTheme="minorEastAsia"/>
                <w:sz w:val="18"/>
                <w:szCs w:val="18"/>
              </w:rPr>
            </w:pPr>
            <w:r w:rsidRPr="00A7402C">
              <w:rPr>
                <w:rFonts w:asciiTheme="minorEastAsia" w:hAnsiTheme="minorEastAsia" w:hint="eastAsia"/>
                <w:sz w:val="18"/>
                <w:szCs w:val="18"/>
              </w:rPr>
              <w:t>No.</w:t>
            </w:r>
          </w:p>
          <w:p w:rsidR="001864D3" w:rsidRPr="00A7402C" w:rsidRDefault="001864D3" w:rsidP="001864D3">
            <w:pPr>
              <w:rPr>
                <w:rFonts w:asciiTheme="minorEastAsia" w:hAnsiTheme="minorEastAsia"/>
                <w:sz w:val="18"/>
                <w:szCs w:val="18"/>
              </w:rPr>
            </w:pPr>
          </w:p>
        </w:tc>
      </w:tr>
      <w:tr w:rsidR="00E1739A" w:rsidRPr="00A7402C" w:rsidTr="00BD61A3">
        <w:trPr>
          <w:cantSplit/>
          <w:trHeight w:val="703"/>
        </w:trPr>
        <w:tc>
          <w:tcPr>
            <w:tcW w:w="375"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1"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9" w:type="dxa"/>
            <w:vAlign w:val="center"/>
          </w:tcPr>
          <w:p w:rsidR="00E1739A" w:rsidRPr="00A7402C" w:rsidRDefault="00E1739A" w:rsidP="00E1739A">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11</w:t>
            </w:r>
          </w:p>
        </w:tc>
        <w:tc>
          <w:tcPr>
            <w:tcW w:w="571" w:type="dxa"/>
            <w:vAlign w:val="center"/>
          </w:tcPr>
          <w:p w:rsidR="00E1739A" w:rsidRPr="00A7402C" w:rsidRDefault="00E1739A" w:rsidP="00E1739A">
            <w:pPr>
              <w:spacing w:line="0" w:lineRule="atLeast"/>
              <w:ind w:leftChars="-24" w:left="-50" w:rightChars="-51" w:right="-107"/>
              <w:jc w:val="center"/>
              <w:rPr>
                <w:rFonts w:asciiTheme="minorEastAsia" w:hAnsiTheme="minorEastAsia"/>
                <w:sz w:val="16"/>
                <w:szCs w:val="16"/>
              </w:rPr>
            </w:pPr>
          </w:p>
        </w:tc>
        <w:tc>
          <w:tcPr>
            <w:tcW w:w="2268"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耐圧試験</w:t>
            </w:r>
          </w:p>
          <w:p w:rsidR="00E1739A" w:rsidRPr="00A7402C" w:rsidRDefault="00E1739A" w:rsidP="00E1739A">
            <w:pPr>
              <w:rPr>
                <w:rFonts w:asciiTheme="minorEastAsia" w:hAnsiTheme="minorEastAsia"/>
                <w:kern w:val="0"/>
                <w:sz w:val="18"/>
                <w:szCs w:val="18"/>
              </w:rPr>
            </w:pPr>
            <w:r w:rsidRPr="00A7402C">
              <w:rPr>
                <w:rFonts w:asciiTheme="minorEastAsia" w:hAnsiTheme="minorEastAsia" w:hint="eastAsia"/>
                <w:sz w:val="18"/>
                <w:szCs w:val="18"/>
              </w:rPr>
              <w:t>【参照】</w:t>
            </w:r>
            <w:r w:rsidRPr="00E24C2A">
              <w:rPr>
                <w:rFonts w:asciiTheme="minorEastAsia" w:hAnsiTheme="minorEastAsia" w:hint="eastAsia"/>
                <w:spacing w:val="12"/>
                <w:w w:val="86"/>
                <w:kern w:val="0"/>
                <w:sz w:val="18"/>
                <w:szCs w:val="18"/>
                <w:fitText w:val="1240" w:id="1729361920"/>
              </w:rPr>
              <w:t>製造細目告示４</w:t>
            </w:r>
            <w:r w:rsidRPr="00E24C2A">
              <w:rPr>
                <w:rFonts w:asciiTheme="minorEastAsia" w:hAnsiTheme="minorEastAsia" w:hint="eastAsia"/>
                <w:spacing w:val="-42"/>
                <w:w w:val="86"/>
                <w:kern w:val="0"/>
                <w:sz w:val="18"/>
                <w:szCs w:val="18"/>
                <w:fitText w:val="1240" w:id="1729361920"/>
              </w:rPr>
              <w:t>条</w:t>
            </w:r>
          </w:p>
          <w:p w:rsidR="00E1739A" w:rsidRPr="00A7402C" w:rsidRDefault="00E1739A" w:rsidP="00E1739A">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例示基準７</w:t>
            </w:r>
          </w:p>
        </w:tc>
        <w:tc>
          <w:tcPr>
            <w:tcW w:w="5529" w:type="dxa"/>
          </w:tcPr>
          <w:p w:rsidR="00E1739A" w:rsidRPr="00A7402C" w:rsidRDefault="00E1739A" w:rsidP="00E1739A">
            <w:pPr>
              <w:spacing w:line="0" w:lineRule="atLeast"/>
              <w:rPr>
                <w:rFonts w:asciiTheme="minorEastAsia" w:hAnsiTheme="minorEastAsia"/>
                <w:sz w:val="18"/>
                <w:szCs w:val="18"/>
              </w:rPr>
            </w:pPr>
            <w:r w:rsidRPr="00A7402C">
              <w:rPr>
                <w:rFonts w:asciiTheme="minorEastAsia" w:hAnsiTheme="minorEastAsia" w:hint="eastAsia"/>
                <w:sz w:val="18"/>
                <w:szCs w:val="18"/>
              </w:rPr>
              <w:t>・耐圧試験の試験方法を示すこと（認定品等（大臣認定者試験品、KHK検査品、特定設備検査品等）を除く）</w:t>
            </w:r>
          </w:p>
          <w:p w:rsidR="00E1739A" w:rsidRPr="00A7402C" w:rsidRDefault="00E1739A" w:rsidP="00E1739A">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※機器一覧表等に、認定等の有無を記載する</w:t>
            </w:r>
          </w:p>
        </w:tc>
        <w:tc>
          <w:tcPr>
            <w:tcW w:w="992"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添付資料</w:t>
            </w:r>
          </w:p>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No.</w:t>
            </w:r>
          </w:p>
          <w:p w:rsidR="00E1739A" w:rsidRPr="00A7402C" w:rsidRDefault="00E1739A" w:rsidP="00E1739A">
            <w:pPr>
              <w:rPr>
                <w:rFonts w:asciiTheme="minorEastAsia" w:hAnsiTheme="minorEastAsia"/>
                <w:sz w:val="18"/>
                <w:szCs w:val="18"/>
              </w:rPr>
            </w:pPr>
          </w:p>
        </w:tc>
      </w:tr>
      <w:tr w:rsidR="00E1739A" w:rsidRPr="00A7402C" w:rsidTr="00BD61A3">
        <w:trPr>
          <w:cantSplit/>
          <w:trHeight w:val="703"/>
        </w:trPr>
        <w:tc>
          <w:tcPr>
            <w:tcW w:w="375"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1"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9" w:type="dxa"/>
            <w:vAlign w:val="center"/>
          </w:tcPr>
          <w:p w:rsidR="00E1739A" w:rsidRPr="00A7402C" w:rsidRDefault="00E1739A" w:rsidP="00E1739A">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12</w:t>
            </w:r>
          </w:p>
        </w:tc>
        <w:tc>
          <w:tcPr>
            <w:tcW w:w="571" w:type="dxa"/>
            <w:vAlign w:val="center"/>
          </w:tcPr>
          <w:p w:rsidR="00E1739A" w:rsidRPr="00A7402C" w:rsidRDefault="00E1739A" w:rsidP="00E1739A">
            <w:pPr>
              <w:spacing w:line="0" w:lineRule="atLeast"/>
              <w:ind w:leftChars="-24" w:left="-50" w:rightChars="-51" w:right="-107"/>
              <w:jc w:val="center"/>
              <w:rPr>
                <w:rFonts w:asciiTheme="minorEastAsia" w:hAnsiTheme="minorEastAsia"/>
                <w:sz w:val="16"/>
                <w:szCs w:val="16"/>
              </w:rPr>
            </w:pPr>
          </w:p>
        </w:tc>
        <w:tc>
          <w:tcPr>
            <w:tcW w:w="2268"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気密試験</w:t>
            </w:r>
          </w:p>
          <w:p w:rsidR="00E1739A" w:rsidRPr="00A7402C" w:rsidRDefault="00E1739A" w:rsidP="00E1739A">
            <w:pPr>
              <w:rPr>
                <w:rFonts w:asciiTheme="minorEastAsia" w:hAnsiTheme="minorEastAsia"/>
                <w:kern w:val="0"/>
                <w:sz w:val="18"/>
                <w:szCs w:val="18"/>
              </w:rPr>
            </w:pPr>
            <w:r w:rsidRPr="00A7402C">
              <w:rPr>
                <w:rFonts w:asciiTheme="minorEastAsia" w:hAnsiTheme="minorEastAsia" w:hint="eastAsia"/>
                <w:sz w:val="18"/>
                <w:szCs w:val="18"/>
              </w:rPr>
              <w:t>【参照】</w:t>
            </w:r>
            <w:r w:rsidRPr="00E24C2A">
              <w:rPr>
                <w:rFonts w:asciiTheme="minorEastAsia" w:hAnsiTheme="minorEastAsia" w:hint="eastAsia"/>
                <w:spacing w:val="12"/>
                <w:w w:val="86"/>
                <w:kern w:val="0"/>
                <w:sz w:val="18"/>
                <w:szCs w:val="18"/>
                <w:fitText w:val="1240" w:id="1729361920"/>
              </w:rPr>
              <w:t>製造細目告示５</w:t>
            </w:r>
            <w:r w:rsidRPr="00E24C2A">
              <w:rPr>
                <w:rFonts w:asciiTheme="minorEastAsia" w:hAnsiTheme="minorEastAsia" w:hint="eastAsia"/>
                <w:spacing w:val="-42"/>
                <w:w w:val="86"/>
                <w:kern w:val="0"/>
                <w:sz w:val="18"/>
                <w:szCs w:val="18"/>
                <w:fitText w:val="1240" w:id="1729361920"/>
              </w:rPr>
              <w:t>条</w:t>
            </w:r>
          </w:p>
          <w:p w:rsidR="00E1739A" w:rsidRPr="00A7402C" w:rsidRDefault="00E1739A" w:rsidP="00E1739A">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例示基準７</w:t>
            </w:r>
          </w:p>
        </w:tc>
        <w:tc>
          <w:tcPr>
            <w:tcW w:w="5529" w:type="dxa"/>
          </w:tcPr>
          <w:p w:rsidR="00E1739A" w:rsidRPr="00A7402C" w:rsidRDefault="00E1739A" w:rsidP="00E1739A">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気密試験の範囲及び試験方法を示すこと</w:t>
            </w:r>
          </w:p>
          <w:p w:rsidR="00E1739A" w:rsidRPr="00A7402C" w:rsidRDefault="00E1739A" w:rsidP="00E1739A">
            <w:pPr>
              <w:spacing w:line="0" w:lineRule="atLeast"/>
              <w:rPr>
                <w:rFonts w:asciiTheme="minorEastAsia" w:hAnsiTheme="minorEastAsia"/>
                <w:sz w:val="18"/>
                <w:szCs w:val="18"/>
              </w:rPr>
            </w:pPr>
            <w:r w:rsidRPr="00A7402C">
              <w:rPr>
                <w:rFonts w:asciiTheme="minorEastAsia" w:hAnsiTheme="minorEastAsia" w:hint="eastAsia"/>
                <w:sz w:val="18"/>
                <w:szCs w:val="18"/>
              </w:rPr>
              <w:t>※フローシート等に、試験範囲を図示する</w:t>
            </w:r>
          </w:p>
        </w:tc>
        <w:tc>
          <w:tcPr>
            <w:tcW w:w="992"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添付資料</w:t>
            </w:r>
          </w:p>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No.</w:t>
            </w:r>
          </w:p>
          <w:p w:rsidR="00E1739A" w:rsidRPr="00A7402C" w:rsidRDefault="00E1739A" w:rsidP="00E1739A">
            <w:pPr>
              <w:rPr>
                <w:rFonts w:asciiTheme="minorEastAsia" w:hAnsiTheme="minorEastAsia"/>
                <w:sz w:val="18"/>
                <w:szCs w:val="18"/>
              </w:rPr>
            </w:pPr>
          </w:p>
        </w:tc>
      </w:tr>
      <w:tr w:rsidR="00E1739A" w:rsidRPr="00A7402C" w:rsidTr="00BD61A3">
        <w:trPr>
          <w:cantSplit/>
          <w:trHeight w:val="703"/>
        </w:trPr>
        <w:tc>
          <w:tcPr>
            <w:tcW w:w="375"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1" w:type="dxa"/>
            <w:vAlign w:val="center"/>
          </w:tcPr>
          <w:p w:rsidR="00E1739A" w:rsidRPr="00A7402C" w:rsidRDefault="00E1739A" w:rsidP="00E1739A">
            <w:pPr>
              <w:ind w:leftChars="-51" w:left="-107" w:rightChars="-51" w:right="-107"/>
              <w:jc w:val="center"/>
              <w:rPr>
                <w:rFonts w:asciiTheme="minorEastAsia" w:hAnsiTheme="minorEastAsia"/>
                <w:sz w:val="18"/>
                <w:szCs w:val="18"/>
              </w:rPr>
            </w:pPr>
          </w:p>
        </w:tc>
        <w:tc>
          <w:tcPr>
            <w:tcW w:w="379" w:type="dxa"/>
            <w:vAlign w:val="center"/>
          </w:tcPr>
          <w:p w:rsidR="00E1739A" w:rsidRPr="00A7402C" w:rsidRDefault="00E1739A" w:rsidP="00E1739A">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13</w:t>
            </w:r>
          </w:p>
        </w:tc>
        <w:tc>
          <w:tcPr>
            <w:tcW w:w="571" w:type="dxa"/>
            <w:vAlign w:val="center"/>
          </w:tcPr>
          <w:p w:rsidR="00E1739A" w:rsidRPr="00A7402C" w:rsidRDefault="00E1739A" w:rsidP="00E1739A">
            <w:pPr>
              <w:spacing w:line="0" w:lineRule="atLeast"/>
              <w:ind w:leftChars="-24" w:left="-50" w:rightChars="-51" w:right="-107"/>
              <w:jc w:val="center"/>
              <w:rPr>
                <w:rFonts w:asciiTheme="minorEastAsia" w:hAnsiTheme="minorEastAsia"/>
                <w:sz w:val="16"/>
                <w:szCs w:val="16"/>
              </w:rPr>
            </w:pPr>
          </w:p>
        </w:tc>
        <w:tc>
          <w:tcPr>
            <w:tcW w:w="2268"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高圧ガス設備の強度</w:t>
            </w:r>
          </w:p>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【参照】例示基準８</w:t>
            </w:r>
          </w:p>
        </w:tc>
        <w:tc>
          <w:tcPr>
            <w:tcW w:w="5529" w:type="dxa"/>
          </w:tcPr>
          <w:p w:rsidR="00E1739A" w:rsidRPr="00A7402C" w:rsidRDefault="00E1739A" w:rsidP="00E1739A">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構造図を示すこと</w:t>
            </w:r>
          </w:p>
          <w:p w:rsidR="00E1739A" w:rsidRPr="00A7402C" w:rsidRDefault="00E1739A" w:rsidP="00E1739A">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強度計算書等を示すこと（認定品等を除く）</w:t>
            </w:r>
          </w:p>
          <w:p w:rsidR="00E1739A" w:rsidRPr="00A7402C" w:rsidRDefault="00E1739A" w:rsidP="00E1739A">
            <w:pPr>
              <w:spacing w:line="0" w:lineRule="atLeast"/>
              <w:rPr>
                <w:rFonts w:asciiTheme="minorEastAsia" w:hAnsiTheme="minorEastAsia"/>
                <w:sz w:val="18"/>
                <w:szCs w:val="18"/>
              </w:rPr>
            </w:pPr>
            <w:r w:rsidRPr="00A7402C">
              <w:rPr>
                <w:rFonts w:asciiTheme="minorEastAsia" w:hAnsiTheme="minorEastAsia" w:hint="eastAsia"/>
                <w:sz w:val="18"/>
                <w:szCs w:val="18"/>
              </w:rPr>
              <w:t>※強度計算に使用した箇所（最小肉厚部）を図示する</w:t>
            </w:r>
          </w:p>
          <w:p w:rsidR="00E1739A" w:rsidRPr="00A7402C" w:rsidRDefault="00E1739A" w:rsidP="00E1739A">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添付資料</w:t>
            </w:r>
          </w:p>
          <w:p w:rsidR="00E1739A" w:rsidRPr="00A7402C" w:rsidRDefault="00E1739A" w:rsidP="00E1739A">
            <w:pPr>
              <w:rPr>
                <w:rFonts w:asciiTheme="minorEastAsia" w:hAnsiTheme="minorEastAsia"/>
                <w:sz w:val="18"/>
                <w:szCs w:val="18"/>
              </w:rPr>
            </w:pPr>
            <w:r w:rsidRPr="00A7402C">
              <w:rPr>
                <w:rFonts w:asciiTheme="minorEastAsia" w:hAnsiTheme="minorEastAsia" w:hint="eastAsia"/>
                <w:sz w:val="18"/>
                <w:szCs w:val="18"/>
              </w:rPr>
              <w:t>No.</w:t>
            </w:r>
          </w:p>
          <w:p w:rsidR="00E1739A" w:rsidRPr="00A7402C" w:rsidRDefault="00E1739A" w:rsidP="00E1739A">
            <w:pPr>
              <w:rPr>
                <w:rFonts w:asciiTheme="minorEastAsia" w:hAnsiTheme="minorEastAsia"/>
                <w:sz w:val="18"/>
                <w:szCs w:val="18"/>
              </w:rPr>
            </w:pPr>
          </w:p>
        </w:tc>
      </w:tr>
      <w:tr w:rsidR="00C034F4" w:rsidRPr="00A7402C" w:rsidTr="00BD61A3">
        <w:trPr>
          <w:cantSplit/>
          <w:trHeight w:val="703"/>
        </w:trPr>
        <w:tc>
          <w:tcPr>
            <w:tcW w:w="375" w:type="dxa"/>
            <w:vAlign w:val="center"/>
          </w:tcPr>
          <w:p w:rsidR="002E2783" w:rsidRPr="00A7402C" w:rsidRDefault="002E2783" w:rsidP="002E2783">
            <w:pPr>
              <w:ind w:leftChars="-51" w:left="-107" w:rightChars="-51" w:right="-107"/>
              <w:jc w:val="center"/>
              <w:rPr>
                <w:rFonts w:asciiTheme="minorEastAsia" w:hAnsiTheme="minorEastAsia"/>
                <w:sz w:val="18"/>
                <w:szCs w:val="18"/>
              </w:rPr>
            </w:pPr>
          </w:p>
        </w:tc>
        <w:tc>
          <w:tcPr>
            <w:tcW w:w="371" w:type="dxa"/>
            <w:vAlign w:val="center"/>
          </w:tcPr>
          <w:p w:rsidR="002E2783" w:rsidRPr="00A7402C" w:rsidRDefault="002E2783" w:rsidP="002E2783">
            <w:pPr>
              <w:ind w:leftChars="-51" w:left="-107" w:rightChars="-51" w:right="-107"/>
              <w:jc w:val="center"/>
              <w:rPr>
                <w:rFonts w:asciiTheme="minorEastAsia" w:hAnsiTheme="minorEastAsia"/>
                <w:sz w:val="18"/>
                <w:szCs w:val="18"/>
              </w:rPr>
            </w:pPr>
          </w:p>
        </w:tc>
        <w:tc>
          <w:tcPr>
            <w:tcW w:w="379"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14</w:t>
            </w:r>
          </w:p>
        </w:tc>
        <w:tc>
          <w:tcPr>
            <w:tcW w:w="571" w:type="dxa"/>
            <w:vAlign w:val="center"/>
          </w:tcPr>
          <w:p w:rsidR="002E2783" w:rsidRPr="00A7402C" w:rsidRDefault="002E2783" w:rsidP="002E2783">
            <w:pPr>
              <w:spacing w:line="0" w:lineRule="atLeast"/>
              <w:ind w:leftChars="-24" w:left="-50" w:rightChars="-51" w:right="-107"/>
              <w:jc w:val="center"/>
              <w:rPr>
                <w:rFonts w:asciiTheme="minorEastAsia" w:hAnsiTheme="minorEastAsia"/>
                <w:sz w:val="16"/>
                <w:szCs w:val="16"/>
              </w:rPr>
            </w:pPr>
          </w:p>
        </w:tc>
        <w:tc>
          <w:tcPr>
            <w:tcW w:w="2268" w:type="dxa"/>
          </w:tcPr>
          <w:p w:rsidR="002E2783" w:rsidRPr="00A7402C" w:rsidRDefault="002E2783" w:rsidP="002E2783">
            <w:pPr>
              <w:rPr>
                <w:rFonts w:asciiTheme="minorEastAsia" w:hAnsiTheme="minorEastAsia"/>
                <w:b/>
                <w:sz w:val="18"/>
                <w:szCs w:val="18"/>
              </w:rPr>
            </w:pPr>
            <w:r w:rsidRPr="00A7402C">
              <w:rPr>
                <w:rFonts w:asciiTheme="minorEastAsia" w:hAnsiTheme="minorEastAsia" w:hint="eastAsia"/>
                <w:sz w:val="18"/>
                <w:szCs w:val="18"/>
              </w:rPr>
              <w:t>ガス設備に使用する材料</w:t>
            </w:r>
          </w:p>
          <w:p w:rsidR="002E2783" w:rsidRPr="00A7402C" w:rsidRDefault="002E2783" w:rsidP="002E2783">
            <w:pPr>
              <w:rPr>
                <w:rFonts w:asciiTheme="minorEastAsia" w:hAnsiTheme="minorEastAsia"/>
                <w:sz w:val="18"/>
                <w:szCs w:val="18"/>
              </w:rPr>
            </w:pPr>
            <w:r w:rsidRPr="00A7402C">
              <w:rPr>
                <w:rFonts w:asciiTheme="minorEastAsia" w:hAnsiTheme="minorEastAsia" w:hint="eastAsia"/>
                <w:sz w:val="18"/>
                <w:szCs w:val="18"/>
              </w:rPr>
              <w:t>【参照】例示基準９</w:t>
            </w:r>
          </w:p>
        </w:tc>
        <w:tc>
          <w:tcPr>
            <w:tcW w:w="5529" w:type="dxa"/>
          </w:tcPr>
          <w:p w:rsidR="002E2783" w:rsidRPr="00A7402C" w:rsidRDefault="002E2783" w:rsidP="002E2783">
            <w:pPr>
              <w:spacing w:line="240" w:lineRule="exact"/>
              <w:rPr>
                <w:rFonts w:asciiTheme="minorEastAsia" w:hAnsiTheme="minorEastAsia"/>
                <w:sz w:val="18"/>
                <w:szCs w:val="18"/>
              </w:rPr>
            </w:pPr>
            <w:r w:rsidRPr="00A7402C">
              <w:rPr>
                <w:rFonts w:asciiTheme="minorEastAsia" w:hAnsiTheme="minorEastAsia" w:hint="eastAsia"/>
                <w:sz w:val="18"/>
                <w:szCs w:val="18"/>
              </w:rPr>
              <w:t>・適切な材料の使用すること</w:t>
            </w:r>
          </w:p>
          <w:p w:rsidR="002E2783" w:rsidRPr="00A7402C" w:rsidRDefault="002E2783" w:rsidP="002E2783">
            <w:pPr>
              <w:rPr>
                <w:rFonts w:asciiTheme="minorEastAsia" w:hAnsiTheme="minorEastAsia"/>
                <w:sz w:val="18"/>
                <w:szCs w:val="18"/>
              </w:rPr>
            </w:pPr>
          </w:p>
        </w:tc>
        <w:tc>
          <w:tcPr>
            <w:tcW w:w="992" w:type="dxa"/>
          </w:tcPr>
          <w:p w:rsidR="002E2783" w:rsidRPr="00A7402C" w:rsidRDefault="002E2783" w:rsidP="002E2783">
            <w:pPr>
              <w:rPr>
                <w:rFonts w:asciiTheme="minorEastAsia" w:hAnsiTheme="minorEastAsia"/>
                <w:sz w:val="18"/>
                <w:szCs w:val="18"/>
              </w:rPr>
            </w:pPr>
            <w:r w:rsidRPr="00A7402C">
              <w:rPr>
                <w:rFonts w:asciiTheme="minorEastAsia" w:hAnsiTheme="minorEastAsia" w:hint="eastAsia"/>
                <w:sz w:val="18"/>
                <w:szCs w:val="18"/>
              </w:rPr>
              <w:t>添付資料</w:t>
            </w:r>
          </w:p>
          <w:p w:rsidR="002E2783" w:rsidRPr="00A7402C" w:rsidRDefault="002E2783" w:rsidP="002E2783">
            <w:pPr>
              <w:rPr>
                <w:rFonts w:asciiTheme="minorEastAsia" w:hAnsiTheme="minorEastAsia"/>
                <w:sz w:val="18"/>
                <w:szCs w:val="18"/>
              </w:rPr>
            </w:pPr>
            <w:r w:rsidRPr="00A7402C">
              <w:rPr>
                <w:rFonts w:asciiTheme="minorEastAsia" w:hAnsiTheme="minorEastAsia" w:hint="eastAsia"/>
                <w:sz w:val="18"/>
                <w:szCs w:val="18"/>
              </w:rPr>
              <w:t>No.</w:t>
            </w:r>
          </w:p>
          <w:p w:rsidR="002E2783" w:rsidRPr="00A7402C" w:rsidRDefault="002E2783" w:rsidP="002E2783">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15</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高圧ガス設備の基礎</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【参照】例示基準10</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高圧ガス設備の基礎は、不同沈下等により有害なひずみが生じないこと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貯槽（貯蔵能力100㎥又は１ｔ以上）の支柱（支柱のないものは底部）は同一基礎に緊結すること</w:t>
            </w: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・基礎の構造図、地盤調査結果等を示すこと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16</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貯槽の沈下測定及び措置等</w:t>
            </w:r>
          </w:p>
          <w:p w:rsidR="00627033" w:rsidRPr="00A7402C" w:rsidRDefault="0091600D" w:rsidP="0091600D">
            <w:pPr>
              <w:rPr>
                <w:rFonts w:asciiTheme="minorEastAsia" w:hAnsiTheme="minorEastAsia"/>
                <w:kern w:val="0"/>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w w:val="75"/>
                <w:kern w:val="0"/>
                <w:sz w:val="18"/>
                <w:szCs w:val="18"/>
                <w:fitText w:val="1240" w:id="1729363968"/>
              </w:rPr>
              <w:t>製造細目告示10</w:t>
            </w:r>
            <w:r w:rsidR="00627033" w:rsidRPr="00E24C2A">
              <w:rPr>
                <w:rFonts w:asciiTheme="minorEastAsia" w:hAnsiTheme="minorEastAsia" w:hint="eastAsia"/>
                <w:spacing w:val="6"/>
                <w:w w:val="75"/>
                <w:kern w:val="0"/>
                <w:sz w:val="18"/>
                <w:szCs w:val="18"/>
                <w:fitText w:val="1240" w:id="1729363968"/>
              </w:rPr>
              <w:t>条</w:t>
            </w:r>
          </w:p>
          <w:p w:rsidR="0091600D" w:rsidRPr="00A7402C" w:rsidRDefault="0091600D" w:rsidP="00627033">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例示基準11</w:t>
            </w:r>
          </w:p>
        </w:tc>
        <w:tc>
          <w:tcPr>
            <w:tcW w:w="5529" w:type="dxa"/>
          </w:tcPr>
          <w:p w:rsidR="0091600D" w:rsidRPr="00A7402C" w:rsidRDefault="0091600D" w:rsidP="0091600D">
            <w:pPr>
              <w:spacing w:line="0" w:lineRule="atLeast"/>
              <w:rPr>
                <w:rFonts w:asciiTheme="minorEastAsia" w:hAnsiTheme="minorEastAsia"/>
                <w:b/>
                <w:sz w:val="18"/>
                <w:szCs w:val="18"/>
              </w:rPr>
            </w:pPr>
            <w:r w:rsidRPr="00A7402C">
              <w:rPr>
                <w:rFonts w:asciiTheme="minorEastAsia" w:hAnsiTheme="minorEastAsia" w:hint="eastAsia"/>
                <w:b/>
                <w:sz w:val="18"/>
                <w:szCs w:val="18"/>
              </w:rPr>
              <w:t>対象：貯槽（貯蔵能力100㎥又は１ｔ以上）</w:t>
            </w:r>
          </w:p>
          <w:p w:rsidR="0070216C" w:rsidRPr="00A7402C" w:rsidRDefault="0091600D" w:rsidP="0070216C">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沈下状況を測定するための措置を講</w:t>
            </w:r>
            <w:r w:rsidR="0070216C" w:rsidRPr="00A7402C">
              <w:rPr>
                <w:rFonts w:asciiTheme="minorEastAsia" w:hAnsiTheme="minorEastAsia" w:hint="eastAsia"/>
                <w:sz w:val="18"/>
                <w:szCs w:val="18"/>
              </w:rPr>
              <w:t>ずること</w:t>
            </w:r>
          </w:p>
          <w:p w:rsidR="0070216C" w:rsidRPr="00A7402C" w:rsidRDefault="0070216C" w:rsidP="0070216C">
            <w:pPr>
              <w:spacing w:line="0" w:lineRule="atLeast"/>
              <w:rPr>
                <w:rFonts w:asciiTheme="minorEastAsia" w:hAnsiTheme="minorEastAsia"/>
                <w:sz w:val="18"/>
                <w:szCs w:val="18"/>
              </w:rPr>
            </w:pPr>
          </w:p>
          <w:p w:rsidR="0091600D" w:rsidRPr="00A7402C" w:rsidRDefault="0091600D" w:rsidP="0070216C">
            <w:pPr>
              <w:spacing w:line="0" w:lineRule="atLeast"/>
              <w:rPr>
                <w:rFonts w:asciiTheme="minorEastAsia" w:hAnsiTheme="minorEastAsia"/>
                <w:sz w:val="18"/>
                <w:szCs w:val="18"/>
              </w:rPr>
            </w:pPr>
            <w:r w:rsidRPr="00A7402C">
              <w:rPr>
                <w:rFonts w:asciiTheme="minorEastAsia" w:hAnsiTheme="minorEastAsia" w:hint="eastAsia"/>
                <w:sz w:val="18"/>
                <w:szCs w:val="18"/>
              </w:rPr>
              <w:t>※ベンチマークの位置を図示する</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17</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塔槽類の耐震設計</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【参照】耐震告示</w:t>
            </w:r>
          </w:p>
          <w:p w:rsidR="0091600D" w:rsidRPr="00A7402C" w:rsidRDefault="0091600D" w:rsidP="0091600D">
            <w:pPr>
              <w:ind w:firstLineChars="400" w:firstLine="720"/>
              <w:rPr>
                <w:rFonts w:asciiTheme="minorEastAsia" w:hAnsiTheme="minorEastAsia"/>
                <w:b/>
                <w:sz w:val="18"/>
                <w:szCs w:val="18"/>
              </w:rPr>
            </w:pPr>
            <w:r w:rsidRPr="00A7402C">
              <w:rPr>
                <w:rFonts w:asciiTheme="minorEastAsia" w:hAnsiTheme="minorEastAsia" w:hint="eastAsia"/>
                <w:sz w:val="18"/>
                <w:szCs w:val="18"/>
              </w:rPr>
              <w:t>県耐震設計基準</w:t>
            </w:r>
          </w:p>
        </w:tc>
        <w:tc>
          <w:tcPr>
            <w:tcW w:w="5529" w:type="dxa"/>
          </w:tcPr>
          <w:p w:rsidR="0091600D" w:rsidRPr="00A7402C" w:rsidRDefault="0091600D" w:rsidP="0091600D">
            <w:pPr>
              <w:spacing w:line="0" w:lineRule="atLeast"/>
              <w:rPr>
                <w:rFonts w:asciiTheme="minorEastAsia" w:hAnsiTheme="minorEastAsia"/>
                <w:b/>
                <w:sz w:val="18"/>
                <w:szCs w:val="18"/>
              </w:rPr>
            </w:pPr>
            <w:r w:rsidRPr="00A7402C">
              <w:rPr>
                <w:rFonts w:asciiTheme="minorEastAsia" w:hAnsiTheme="minorEastAsia" w:hint="eastAsia"/>
                <w:b/>
                <w:sz w:val="18"/>
                <w:szCs w:val="18"/>
              </w:rPr>
              <w:t>対象：塔（５ｍ以上）、貯槽（</w:t>
            </w:r>
            <w:r w:rsidRPr="00A7402C">
              <w:rPr>
                <w:rFonts w:asciiTheme="minorEastAsia" w:hAnsiTheme="minorEastAsia"/>
                <w:b/>
                <w:sz w:val="18"/>
                <w:szCs w:val="18"/>
              </w:rPr>
              <w:t>300</w:t>
            </w:r>
            <w:r w:rsidRPr="00A7402C">
              <w:rPr>
                <w:rFonts w:asciiTheme="minorEastAsia" w:hAnsiTheme="minorEastAsia" w:hint="eastAsia"/>
                <w:b/>
                <w:sz w:val="18"/>
                <w:szCs w:val="18"/>
              </w:rPr>
              <w:t>㎥又は３</w:t>
            </w:r>
            <w:r w:rsidRPr="00A7402C">
              <w:rPr>
                <w:rFonts w:asciiTheme="minorEastAsia" w:hAnsiTheme="minorEastAsia"/>
                <w:b/>
                <w:sz w:val="18"/>
                <w:szCs w:val="18"/>
              </w:rPr>
              <w:t>t</w:t>
            </w:r>
            <w:r w:rsidRPr="00A7402C">
              <w:rPr>
                <w:rFonts w:asciiTheme="minorEastAsia" w:hAnsiTheme="minorEastAsia" w:hint="eastAsia"/>
                <w:b/>
                <w:sz w:val="18"/>
                <w:szCs w:val="18"/>
              </w:rPr>
              <w:t>以上）及び配管類（告示で定めるもの）</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耐震告示及び県耐震設計基準に適合すること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18</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高圧ガス設備の温度計の設置</w:t>
            </w:r>
          </w:p>
          <w:p w:rsidR="00627033" w:rsidRPr="00A7402C" w:rsidRDefault="0091600D" w:rsidP="0091600D">
            <w:pPr>
              <w:rPr>
                <w:rFonts w:asciiTheme="minorEastAsia" w:hAnsiTheme="minorEastAsia"/>
                <w:kern w:val="0"/>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spacing w:val="12"/>
                <w:w w:val="86"/>
                <w:kern w:val="0"/>
                <w:sz w:val="18"/>
                <w:szCs w:val="18"/>
                <w:fitText w:val="1240" w:id="1729363968"/>
              </w:rPr>
              <w:t>製造細目告示６</w:t>
            </w:r>
            <w:r w:rsidR="00627033" w:rsidRPr="00E24C2A">
              <w:rPr>
                <w:rFonts w:asciiTheme="minorEastAsia" w:hAnsiTheme="minorEastAsia" w:hint="eastAsia"/>
                <w:spacing w:val="-42"/>
                <w:w w:val="86"/>
                <w:kern w:val="0"/>
                <w:sz w:val="18"/>
                <w:szCs w:val="18"/>
                <w:fitText w:val="1240" w:id="1729363968"/>
              </w:rPr>
              <w:t>条</w:t>
            </w:r>
          </w:p>
          <w:p w:rsidR="0091600D" w:rsidRPr="00A7402C" w:rsidRDefault="0091600D" w:rsidP="00627033">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例示基準12</w:t>
            </w:r>
            <w:r w:rsidRPr="00A7402C">
              <w:rPr>
                <w:rFonts w:asciiTheme="minorEastAsia" w:hAnsiTheme="minorEastAsia"/>
                <w:sz w:val="18"/>
                <w:szCs w:val="18"/>
              </w:rPr>
              <w:t xml:space="preserve"> </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温度計</w:t>
            </w:r>
            <w:r w:rsidR="0070216C" w:rsidRPr="00A7402C">
              <w:rPr>
                <w:rFonts w:asciiTheme="minorEastAsia" w:hAnsiTheme="minorEastAsia" w:hint="eastAsia"/>
                <w:sz w:val="18"/>
                <w:szCs w:val="18"/>
              </w:rPr>
              <w:t>の設置位置と構造を示すこと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19</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高圧ガス設備の圧力計及び安全装置の設置</w:t>
            </w:r>
          </w:p>
          <w:p w:rsidR="00627033" w:rsidRPr="00A7402C" w:rsidRDefault="0091600D" w:rsidP="00627033">
            <w:pPr>
              <w:rPr>
                <w:rFonts w:asciiTheme="minorEastAsia" w:hAnsiTheme="minorEastAsia"/>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spacing w:val="12"/>
                <w:w w:val="86"/>
                <w:kern w:val="0"/>
                <w:sz w:val="18"/>
                <w:szCs w:val="18"/>
                <w:fitText w:val="1240" w:id="1729363968"/>
              </w:rPr>
              <w:t>製造細目告示７</w:t>
            </w:r>
            <w:r w:rsidR="00627033" w:rsidRPr="00E24C2A">
              <w:rPr>
                <w:rFonts w:asciiTheme="minorEastAsia" w:hAnsiTheme="minorEastAsia" w:hint="eastAsia"/>
                <w:spacing w:val="-42"/>
                <w:w w:val="86"/>
                <w:kern w:val="0"/>
                <w:sz w:val="18"/>
                <w:szCs w:val="18"/>
                <w:fitText w:val="1240" w:id="1729363968"/>
              </w:rPr>
              <w:t>条</w:t>
            </w:r>
          </w:p>
          <w:p w:rsidR="00627033" w:rsidRPr="00A7402C" w:rsidRDefault="00627033" w:rsidP="00627033">
            <w:pPr>
              <w:ind w:firstLineChars="400" w:firstLine="614"/>
              <w:rPr>
                <w:rFonts w:asciiTheme="minorEastAsia" w:hAnsiTheme="minorEastAsia"/>
                <w:kern w:val="0"/>
                <w:sz w:val="18"/>
                <w:szCs w:val="18"/>
              </w:rPr>
            </w:pPr>
            <w:r w:rsidRPr="00E24C2A">
              <w:rPr>
                <w:rFonts w:asciiTheme="minorEastAsia" w:hAnsiTheme="minorEastAsia" w:hint="eastAsia"/>
                <w:spacing w:val="12"/>
                <w:w w:val="72"/>
                <w:kern w:val="0"/>
                <w:sz w:val="18"/>
                <w:szCs w:val="18"/>
                <w:fitText w:val="1313" w:id="1731457281"/>
              </w:rPr>
              <w:t>製造細目告示7条の</w:t>
            </w:r>
            <w:r w:rsidRPr="00E24C2A">
              <w:rPr>
                <w:rFonts w:asciiTheme="minorEastAsia" w:hAnsiTheme="minorEastAsia" w:hint="eastAsia"/>
                <w:spacing w:val="-54"/>
                <w:w w:val="72"/>
                <w:kern w:val="0"/>
                <w:sz w:val="18"/>
                <w:szCs w:val="18"/>
                <w:fitText w:val="1313" w:id="1731457281"/>
              </w:rPr>
              <w:t>２</w:t>
            </w:r>
          </w:p>
          <w:p w:rsidR="0091600D" w:rsidRPr="00A7402C" w:rsidRDefault="0091600D" w:rsidP="00627033">
            <w:pPr>
              <w:ind w:firstLineChars="300" w:firstLine="540"/>
              <w:rPr>
                <w:rFonts w:asciiTheme="minorEastAsia" w:hAnsiTheme="minorEastAsia"/>
                <w:sz w:val="18"/>
                <w:szCs w:val="18"/>
              </w:rPr>
            </w:pPr>
            <w:r w:rsidRPr="00A7402C">
              <w:rPr>
                <w:rFonts w:asciiTheme="minorEastAsia" w:hAnsiTheme="minorEastAsia" w:hint="eastAsia"/>
                <w:sz w:val="18"/>
                <w:szCs w:val="18"/>
              </w:rPr>
              <w:t>例示基準13</w:t>
            </w:r>
          </w:p>
          <w:p w:rsidR="0091600D" w:rsidRPr="00A7402C" w:rsidRDefault="0091600D" w:rsidP="0091600D">
            <w:pPr>
              <w:ind w:firstLineChars="450" w:firstLine="810"/>
              <w:jc w:val="right"/>
              <w:rPr>
                <w:rFonts w:asciiTheme="minorEastAsia" w:hAnsiTheme="minorEastAsia"/>
                <w:sz w:val="18"/>
                <w:szCs w:val="18"/>
              </w:rPr>
            </w:pP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圧力計</w:t>
            </w:r>
            <w:r w:rsidR="0070216C" w:rsidRPr="00A7402C">
              <w:rPr>
                <w:rFonts w:asciiTheme="minorEastAsia" w:hAnsiTheme="minorEastAsia" w:hint="eastAsia"/>
                <w:sz w:val="18"/>
                <w:szCs w:val="18"/>
              </w:rPr>
              <w:t>の設置位置と構造を示すこと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圧力が許容圧力を超えた場合に、直ちにその圧力を許容圧力以下に戻すことができる安全装置を設置すること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20</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注1</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安全弁の放出管の位置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【参照】例示基準14</w:t>
            </w:r>
          </w:p>
        </w:tc>
        <w:tc>
          <w:tcPr>
            <w:tcW w:w="5529" w:type="dxa"/>
          </w:tcPr>
          <w:p w:rsidR="00313E43" w:rsidRPr="00A7402C" w:rsidRDefault="00313E43" w:rsidP="00313E43">
            <w:pPr>
              <w:pStyle w:val="a6"/>
              <w:numPr>
                <w:ilvl w:val="0"/>
                <w:numId w:val="3"/>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安全弁又は破裂板には、放出管を設置すること</w:t>
            </w:r>
          </w:p>
          <w:p w:rsidR="00313E43" w:rsidRPr="00A7402C" w:rsidRDefault="00313E43" w:rsidP="00313E43">
            <w:pPr>
              <w:pStyle w:val="a6"/>
              <w:numPr>
                <w:ilvl w:val="0"/>
                <w:numId w:val="3"/>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放出管開口部の周囲には、着火源等がないこと</w:t>
            </w:r>
          </w:p>
          <w:p w:rsidR="0091600D" w:rsidRPr="00A7402C" w:rsidRDefault="00313E43" w:rsidP="00313E43">
            <w:pPr>
              <w:spacing w:line="0" w:lineRule="atLeast"/>
              <w:rPr>
                <w:rFonts w:asciiTheme="minorEastAsia" w:hAnsiTheme="minorEastAsia"/>
                <w:sz w:val="18"/>
                <w:szCs w:val="18"/>
              </w:rPr>
            </w:pPr>
            <w:r w:rsidRPr="00A7402C">
              <w:rPr>
                <w:rFonts w:asciiTheme="minorEastAsia" w:hAnsiTheme="minorEastAsia" w:hint="eastAsia"/>
                <w:kern w:val="0"/>
                <w:sz w:val="18"/>
                <w:szCs w:val="18"/>
              </w:rPr>
              <w:t>※放出管の位置は、施設配置図や敷地平面図、立面図で明示する</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21</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低温貯槽の負圧防止措置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【参照】例示基準15</w:t>
            </w:r>
          </w:p>
        </w:tc>
        <w:tc>
          <w:tcPr>
            <w:tcW w:w="5529" w:type="dxa"/>
          </w:tcPr>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b/>
                <w:sz w:val="18"/>
                <w:szCs w:val="18"/>
              </w:rPr>
              <w:t>対象：低温貯槽</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22</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液面計の設置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【参照】例示基準16</w:t>
            </w:r>
          </w:p>
        </w:tc>
        <w:tc>
          <w:tcPr>
            <w:tcW w:w="5529" w:type="dxa"/>
          </w:tcPr>
          <w:p w:rsidR="0091600D" w:rsidRPr="00A7402C" w:rsidRDefault="0091600D" w:rsidP="0091600D">
            <w:pPr>
              <w:spacing w:line="0" w:lineRule="atLeast"/>
              <w:rPr>
                <w:rFonts w:asciiTheme="minorEastAsia" w:hAnsiTheme="minorEastAsia"/>
                <w:b/>
                <w:sz w:val="18"/>
                <w:szCs w:val="18"/>
              </w:rPr>
            </w:pPr>
            <w:r w:rsidRPr="00A7402C">
              <w:rPr>
                <w:rFonts w:asciiTheme="minorEastAsia" w:hAnsiTheme="minorEastAsia" w:hint="eastAsia"/>
                <w:b/>
                <w:sz w:val="18"/>
                <w:szCs w:val="18"/>
              </w:rPr>
              <w:t>対象：貯槽</w:t>
            </w:r>
          </w:p>
          <w:p w:rsidR="002D7D5C" w:rsidRPr="00A7402C" w:rsidRDefault="002D7D5C" w:rsidP="002D7D5C">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液面計</w:t>
            </w:r>
            <w:r w:rsidR="0070216C" w:rsidRPr="00A7402C">
              <w:rPr>
                <w:rFonts w:asciiTheme="minorEastAsia" w:hAnsiTheme="minorEastAsia" w:hint="eastAsia"/>
                <w:sz w:val="18"/>
                <w:szCs w:val="18"/>
              </w:rPr>
              <w:t>の設置位置と構造を示すこと</w:t>
            </w:r>
          </w:p>
          <w:p w:rsidR="0091600D" w:rsidRPr="00A7402C" w:rsidRDefault="002D7D5C" w:rsidP="002D7D5C">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ガラス液面計の場合、破損防止措置及び破損による漏えい防止措置を講ずること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23</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五ヒ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特殊高圧ガス等の製造設備の構造</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【参照】例示基準17</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不活性ガスで置換できる構造又は、真空にすることができる構造とすること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特殊高圧ガス等の配管へ不活性ガスを供給する配管はそれぞれ別系統とするか、逆止弁等を設置又は２段減圧等をすること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24</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貯槽配管へのバルブの設置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【参照】例示基準18</w:t>
            </w:r>
          </w:p>
        </w:tc>
        <w:tc>
          <w:tcPr>
            <w:tcW w:w="5529" w:type="dxa"/>
          </w:tcPr>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b/>
                <w:sz w:val="18"/>
                <w:szCs w:val="18"/>
              </w:rPr>
              <w:t>対象：貯槽</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25</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液燃</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液毒</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液酸</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緊急遮断装置等の設置</w:t>
            </w:r>
          </w:p>
          <w:p w:rsidR="0091600D" w:rsidRPr="00A7402C" w:rsidRDefault="0091600D" w:rsidP="0091600D">
            <w:pPr>
              <w:rPr>
                <w:rFonts w:asciiTheme="minorEastAsia" w:hAnsiTheme="minorEastAsia"/>
                <w:spacing w:val="10"/>
                <w:w w:val="67"/>
                <w:kern w:val="0"/>
                <w:sz w:val="18"/>
                <w:szCs w:val="18"/>
              </w:rPr>
            </w:pPr>
            <w:r w:rsidRPr="00A7402C">
              <w:rPr>
                <w:rFonts w:asciiTheme="minorEastAsia" w:hAnsiTheme="minorEastAsia" w:hint="eastAsia"/>
                <w:sz w:val="18"/>
                <w:szCs w:val="18"/>
              </w:rPr>
              <w:t>【参照】例示基準19</w:t>
            </w:r>
            <w:r w:rsidRPr="00A7402C">
              <w:rPr>
                <w:rFonts w:asciiTheme="minorEastAsia" w:hAnsiTheme="minorEastAsia"/>
                <w:sz w:val="18"/>
                <w:szCs w:val="18"/>
              </w:rPr>
              <w:t xml:space="preserve"> </w:t>
            </w:r>
          </w:p>
          <w:p w:rsidR="0091600D" w:rsidRPr="00A7402C" w:rsidRDefault="0091600D" w:rsidP="0091600D">
            <w:pPr>
              <w:ind w:firstLineChars="500" w:firstLine="612"/>
              <w:rPr>
                <w:rFonts w:asciiTheme="minorEastAsia" w:hAnsiTheme="minorEastAsia"/>
                <w:sz w:val="18"/>
                <w:szCs w:val="18"/>
              </w:rPr>
            </w:pPr>
            <w:r w:rsidRPr="00E24C2A">
              <w:rPr>
                <w:rFonts w:asciiTheme="minorEastAsia" w:hAnsiTheme="minorEastAsia" w:hint="eastAsia"/>
                <w:w w:val="68"/>
                <w:kern w:val="0"/>
                <w:sz w:val="18"/>
                <w:szCs w:val="18"/>
                <w:fitText w:val="1440" w:id="1725164033"/>
              </w:rPr>
              <w:t>県指導指針４(1) [別表3</w:t>
            </w:r>
            <w:r w:rsidRPr="00E24C2A">
              <w:rPr>
                <w:rFonts w:asciiTheme="minorEastAsia" w:hAnsiTheme="minorEastAsia"/>
                <w:spacing w:val="36"/>
                <w:w w:val="68"/>
                <w:kern w:val="0"/>
                <w:sz w:val="18"/>
                <w:szCs w:val="18"/>
                <w:fitText w:val="1440" w:id="1725164033"/>
              </w:rPr>
              <w:t>]</w:t>
            </w:r>
          </w:p>
          <w:p w:rsidR="0091600D" w:rsidRPr="00A7402C" w:rsidRDefault="0091600D" w:rsidP="0091600D">
            <w:pPr>
              <w:ind w:firstLineChars="500" w:firstLine="548"/>
              <w:rPr>
                <w:rFonts w:asciiTheme="minorEastAsia" w:hAnsiTheme="minorEastAsia"/>
                <w:sz w:val="18"/>
                <w:szCs w:val="18"/>
              </w:rPr>
            </w:pPr>
            <w:r w:rsidRPr="00E24C2A">
              <w:rPr>
                <w:rFonts w:asciiTheme="minorEastAsia" w:hAnsiTheme="minorEastAsia" w:hint="eastAsia"/>
                <w:w w:val="61"/>
                <w:kern w:val="0"/>
                <w:sz w:val="18"/>
                <w:szCs w:val="18"/>
                <w:fitText w:val="1440" w:id="1725164034"/>
              </w:rPr>
              <w:t>県指導指針４(10) [別表3</w:t>
            </w:r>
            <w:r w:rsidRPr="00E24C2A">
              <w:rPr>
                <w:rFonts w:asciiTheme="minorEastAsia" w:hAnsiTheme="minorEastAsia"/>
                <w:spacing w:val="264"/>
                <w:w w:val="61"/>
                <w:kern w:val="0"/>
                <w:sz w:val="18"/>
                <w:szCs w:val="18"/>
                <w:fitText w:val="1440" w:id="1725164034"/>
              </w:rPr>
              <w:t>]</w:t>
            </w:r>
          </w:p>
          <w:p w:rsidR="0091600D" w:rsidRPr="00A7402C" w:rsidRDefault="0091600D" w:rsidP="0091600D">
            <w:pPr>
              <w:ind w:firstLineChars="500" w:firstLine="548"/>
              <w:rPr>
                <w:rFonts w:asciiTheme="minorEastAsia" w:hAnsiTheme="minorEastAsia"/>
                <w:sz w:val="18"/>
                <w:szCs w:val="18"/>
              </w:rPr>
            </w:pPr>
            <w:r w:rsidRPr="00E24C2A">
              <w:rPr>
                <w:rFonts w:asciiTheme="minorEastAsia" w:hAnsiTheme="minorEastAsia" w:hint="eastAsia"/>
                <w:w w:val="61"/>
                <w:kern w:val="0"/>
                <w:sz w:val="18"/>
                <w:szCs w:val="18"/>
                <w:fitText w:val="1440" w:id="1725164035"/>
              </w:rPr>
              <w:t>県指導指針４(11) [別表3</w:t>
            </w:r>
            <w:r w:rsidRPr="00E24C2A">
              <w:rPr>
                <w:rFonts w:asciiTheme="minorEastAsia" w:hAnsiTheme="minorEastAsia"/>
                <w:spacing w:val="264"/>
                <w:w w:val="61"/>
                <w:kern w:val="0"/>
                <w:sz w:val="18"/>
                <w:szCs w:val="18"/>
                <w:fitText w:val="1440" w:id="1725164035"/>
              </w:rPr>
              <w:t>]</w:t>
            </w:r>
          </w:p>
        </w:tc>
        <w:tc>
          <w:tcPr>
            <w:tcW w:w="5529" w:type="dxa"/>
          </w:tcPr>
          <w:p w:rsidR="0091600D" w:rsidRPr="00A7402C" w:rsidRDefault="0091600D" w:rsidP="0091600D">
            <w:pPr>
              <w:spacing w:line="0" w:lineRule="atLeast"/>
              <w:rPr>
                <w:rFonts w:asciiTheme="minorEastAsia" w:hAnsiTheme="minorEastAsia"/>
                <w:b/>
                <w:sz w:val="18"/>
                <w:szCs w:val="18"/>
              </w:rPr>
            </w:pPr>
            <w:r w:rsidRPr="00A7402C">
              <w:rPr>
                <w:rFonts w:asciiTheme="minorEastAsia" w:hAnsiTheme="minorEastAsia" w:hint="eastAsia"/>
                <w:b/>
                <w:sz w:val="18"/>
                <w:szCs w:val="18"/>
              </w:rPr>
              <w:t>対象：貯槽（内容積5000Ｌ以上）</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91600D" w:rsidRPr="00A7402C" w:rsidRDefault="0091600D" w:rsidP="002B03B5">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作動確認検査、弁座漏れ検査の実施に支障のない構造とすること</w:t>
            </w:r>
          </w:p>
          <w:p w:rsidR="002B03B5" w:rsidRPr="00A7402C" w:rsidRDefault="002B03B5" w:rsidP="002B03B5">
            <w:pPr>
              <w:spacing w:line="0" w:lineRule="atLeast"/>
              <w:rPr>
                <w:rFonts w:asciiTheme="minorEastAsia" w:hAnsiTheme="minorEastAsia"/>
                <w:sz w:val="18"/>
                <w:szCs w:val="18"/>
              </w:rPr>
            </w:pPr>
          </w:p>
          <w:p w:rsidR="0091600D" w:rsidRPr="00A7402C" w:rsidRDefault="0091600D" w:rsidP="0091600D">
            <w:pPr>
              <w:spacing w:line="0" w:lineRule="atLeast"/>
              <w:ind w:leftChars="100" w:left="210"/>
              <w:rPr>
                <w:rFonts w:asciiTheme="minorEastAsia" w:hAnsiTheme="minorEastAsia"/>
                <w:sz w:val="18"/>
                <w:szCs w:val="18"/>
              </w:rPr>
            </w:pPr>
            <w:r w:rsidRPr="00A7402C">
              <w:rPr>
                <w:rFonts w:asciiTheme="minorEastAsia" w:hAnsiTheme="minorEastAsia" w:hint="eastAsia"/>
                <w:sz w:val="18"/>
                <w:szCs w:val="18"/>
              </w:rPr>
              <w:t>貯槽と緊急遮断装置の操作位置の距離＿≧５m（防液提を設ける場合には、その外側）</w:t>
            </w:r>
          </w:p>
          <w:p w:rsidR="0091600D" w:rsidRPr="00A7402C" w:rsidRDefault="002B03B5" w:rsidP="00E24C2A">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26</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r w:rsidRPr="00A7402C">
              <w:rPr>
                <w:rFonts w:asciiTheme="minorEastAsia" w:hAnsiTheme="minorEastAsia" w:hint="eastAsia"/>
                <w:sz w:val="16"/>
                <w:szCs w:val="16"/>
                <w:vertAlign w:val="superscript"/>
              </w:rPr>
              <w:t>注２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電気設備の防爆性能</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高圧ガス設備に係る電気設備は、その設置場所及び当該ガスに応じた防爆性能を有する構造のものであること</w:t>
            </w:r>
          </w:p>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※設備配置図や立面図等に、電気設備の設置場所を図示する</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27</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保安電力等</w:t>
            </w:r>
          </w:p>
          <w:p w:rsidR="00627033" w:rsidRPr="00A7402C" w:rsidRDefault="0091600D" w:rsidP="0091600D">
            <w:pPr>
              <w:rPr>
                <w:rFonts w:asciiTheme="minorEastAsia" w:hAnsiTheme="minorEastAsia"/>
                <w:kern w:val="0"/>
                <w:sz w:val="18"/>
                <w:szCs w:val="18"/>
              </w:rPr>
            </w:pPr>
            <w:r w:rsidRPr="00A7402C">
              <w:rPr>
                <w:rFonts w:asciiTheme="minorEastAsia" w:hAnsiTheme="minorEastAsia" w:hint="eastAsia"/>
                <w:sz w:val="18"/>
                <w:szCs w:val="18"/>
              </w:rPr>
              <w:t>【参照】</w:t>
            </w:r>
            <w:r w:rsidR="00627033" w:rsidRPr="00E24C2A">
              <w:rPr>
                <w:rFonts w:asciiTheme="minorEastAsia" w:hAnsiTheme="minorEastAsia" w:hint="eastAsia"/>
                <w:spacing w:val="12"/>
                <w:w w:val="86"/>
                <w:kern w:val="0"/>
                <w:sz w:val="18"/>
                <w:szCs w:val="18"/>
                <w:fitText w:val="1240" w:id="1729363968"/>
              </w:rPr>
              <w:t>製造細目告示９</w:t>
            </w:r>
            <w:r w:rsidR="00627033" w:rsidRPr="00E24C2A">
              <w:rPr>
                <w:rFonts w:asciiTheme="minorEastAsia" w:hAnsiTheme="minorEastAsia" w:hint="eastAsia"/>
                <w:spacing w:val="-42"/>
                <w:w w:val="86"/>
                <w:kern w:val="0"/>
                <w:sz w:val="18"/>
                <w:szCs w:val="18"/>
                <w:fitText w:val="1240" w:id="1729363968"/>
              </w:rPr>
              <w:t>条</w:t>
            </w:r>
          </w:p>
          <w:p w:rsidR="0091600D" w:rsidRPr="00A7402C" w:rsidRDefault="0091600D" w:rsidP="00627033">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例示基準20</w:t>
            </w:r>
            <w:r w:rsidRPr="00A7402C">
              <w:rPr>
                <w:rFonts w:asciiTheme="minorEastAsia" w:hAnsiTheme="minorEastAsia"/>
                <w:sz w:val="18"/>
                <w:szCs w:val="18"/>
              </w:rPr>
              <w:t xml:space="preserve"> </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告示で定める保安設備に対して、停電等により機能が失われることのないような措置を講ずること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保安を維持し、安全に設備を停止するために必要な容量を確保すること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保安電力等は、その機能を定期的</w:t>
            </w:r>
            <w:r w:rsidRPr="00A7402C">
              <w:rPr>
                <w:rFonts w:asciiTheme="minorEastAsia" w:hAnsiTheme="minorEastAsia"/>
                <w:sz w:val="18"/>
                <w:szCs w:val="18"/>
              </w:rPr>
              <w:t>に検査</w:t>
            </w:r>
            <w:r w:rsidRPr="00A7402C">
              <w:rPr>
                <w:rFonts w:asciiTheme="minorEastAsia" w:hAnsiTheme="minorEastAsia" w:hint="eastAsia"/>
                <w:sz w:val="18"/>
                <w:szCs w:val="18"/>
              </w:rPr>
              <w:t>すること</w:t>
            </w: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※例示基準で示す表を参考に該当設備の保安電力を明示する</w:t>
            </w: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91600D" w:rsidRPr="00A7402C" w:rsidTr="00D10BF3">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r w:rsidRPr="00A7402C">
                    <w:rPr>
                      <w:rFonts w:asciiTheme="minorEastAsia" w:hAnsiTheme="minorEastAsia" w:hint="eastAsia"/>
                      <w:sz w:val="16"/>
                      <w:szCs w:val="16"/>
                    </w:rPr>
                    <w:t>買電</w:t>
                  </w: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4"/>
                      <w:szCs w:val="16"/>
                    </w:rPr>
                  </w:pPr>
                  <w:r w:rsidRPr="00A7402C">
                    <w:rPr>
                      <w:rFonts w:asciiTheme="minorEastAsia" w:hAnsiTheme="minorEastAsia" w:hint="eastAsia"/>
                      <w:sz w:val="14"/>
                      <w:szCs w:val="16"/>
                    </w:rPr>
                    <w:t>自家</w:t>
                  </w:r>
                </w:p>
                <w:p w:rsidR="0091600D" w:rsidRPr="00A7402C" w:rsidRDefault="0091600D" w:rsidP="0091600D">
                  <w:pPr>
                    <w:spacing w:line="0" w:lineRule="atLeast"/>
                    <w:ind w:leftChars="-42" w:left="-88" w:rightChars="-69" w:right="-145"/>
                    <w:jc w:val="center"/>
                    <w:rPr>
                      <w:rFonts w:asciiTheme="minorEastAsia" w:hAnsiTheme="minorEastAsia"/>
                      <w:sz w:val="14"/>
                      <w:szCs w:val="16"/>
                    </w:rPr>
                  </w:pPr>
                  <w:r w:rsidRPr="00A7402C">
                    <w:rPr>
                      <w:rFonts w:asciiTheme="minorEastAsia" w:hAnsiTheme="minorEastAsia" w:hint="eastAsia"/>
                      <w:sz w:val="14"/>
                      <w:szCs w:val="16"/>
                    </w:rPr>
                    <w:t>発電</w:t>
                  </w: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4"/>
                      <w:szCs w:val="16"/>
                    </w:rPr>
                  </w:pPr>
                  <w:r w:rsidRPr="00A7402C">
                    <w:rPr>
                      <w:rFonts w:asciiTheme="minorEastAsia" w:hAnsiTheme="minorEastAsia" w:hint="eastAsia"/>
                      <w:sz w:val="14"/>
                      <w:szCs w:val="16"/>
                    </w:rPr>
                    <w:t>蓄電池</w:t>
                  </w:r>
                </w:p>
              </w:tc>
              <w:tc>
                <w:tcPr>
                  <w:tcW w:w="611" w:type="dxa"/>
                  <w:vAlign w:val="center"/>
                </w:tcPr>
                <w:p w:rsidR="0091600D" w:rsidRPr="00A7402C" w:rsidRDefault="0091600D" w:rsidP="0091600D">
                  <w:pPr>
                    <w:spacing w:line="0" w:lineRule="atLeast"/>
                    <w:jc w:val="center"/>
                    <w:rPr>
                      <w:rFonts w:asciiTheme="minorEastAsia" w:hAnsiTheme="minorEastAsia"/>
                      <w:sz w:val="14"/>
                      <w:szCs w:val="16"/>
                    </w:rPr>
                  </w:pPr>
                  <w:r w:rsidRPr="00A7402C">
                    <w:rPr>
                      <w:rFonts w:asciiTheme="minorEastAsia" w:hAnsiTheme="minorEastAsia" w:hint="eastAsia"/>
                      <w:sz w:val="14"/>
                      <w:szCs w:val="16"/>
                    </w:rPr>
                    <w:t>エンジン駆動</w:t>
                  </w:r>
                </w:p>
              </w:tc>
              <w:tc>
                <w:tcPr>
                  <w:tcW w:w="612" w:type="dxa"/>
                  <w:vAlign w:val="center"/>
                </w:tcPr>
                <w:p w:rsidR="0091600D" w:rsidRPr="00A7402C" w:rsidRDefault="0091600D" w:rsidP="0091600D">
                  <w:pPr>
                    <w:spacing w:line="0" w:lineRule="atLeast"/>
                    <w:jc w:val="center"/>
                    <w:rPr>
                      <w:rFonts w:asciiTheme="minorEastAsia" w:hAnsiTheme="minorEastAsia"/>
                      <w:sz w:val="12"/>
                      <w:szCs w:val="16"/>
                    </w:rPr>
                  </w:pPr>
                  <w:r w:rsidRPr="00A7402C">
                    <w:rPr>
                      <w:rFonts w:asciiTheme="minorEastAsia" w:hAnsiTheme="minorEastAsia" w:hint="eastAsia"/>
                      <w:sz w:val="12"/>
                      <w:szCs w:val="16"/>
                    </w:rPr>
                    <w:t>スチームタービン</w:t>
                  </w:r>
                </w:p>
                <w:p w:rsidR="0091600D" w:rsidRPr="00A7402C" w:rsidRDefault="0091600D" w:rsidP="0091600D">
                  <w:pPr>
                    <w:spacing w:line="0" w:lineRule="atLeast"/>
                    <w:jc w:val="center"/>
                    <w:rPr>
                      <w:rFonts w:asciiTheme="minorEastAsia" w:hAnsiTheme="minorEastAsia"/>
                      <w:sz w:val="16"/>
                      <w:szCs w:val="16"/>
                    </w:rPr>
                  </w:pPr>
                  <w:r w:rsidRPr="00A7402C">
                    <w:rPr>
                      <w:rFonts w:asciiTheme="minorEastAsia" w:hAnsiTheme="minorEastAsia" w:hint="eastAsia"/>
                      <w:sz w:val="12"/>
                      <w:szCs w:val="16"/>
                    </w:rPr>
                    <w:t>駆動</w:t>
                  </w:r>
                </w:p>
              </w:tc>
              <w:tc>
                <w:tcPr>
                  <w:tcW w:w="612" w:type="dxa"/>
                  <w:vAlign w:val="center"/>
                </w:tcPr>
                <w:p w:rsidR="0091600D" w:rsidRPr="00A7402C" w:rsidRDefault="0091600D" w:rsidP="0091600D">
                  <w:pPr>
                    <w:spacing w:line="0" w:lineRule="atLeast"/>
                    <w:jc w:val="center"/>
                    <w:rPr>
                      <w:rFonts w:asciiTheme="minorEastAsia" w:hAnsiTheme="minorEastAsia"/>
                      <w:sz w:val="14"/>
                      <w:szCs w:val="16"/>
                    </w:rPr>
                  </w:pPr>
                  <w:r w:rsidRPr="00A7402C">
                    <w:rPr>
                      <w:rFonts w:asciiTheme="minorEastAsia" w:hAnsiTheme="minorEastAsia" w:hint="eastAsia"/>
                      <w:sz w:val="14"/>
                      <w:szCs w:val="16"/>
                    </w:rPr>
                    <w:t>空気窒素だめ</w:t>
                  </w:r>
                </w:p>
              </w:tc>
              <w:tc>
                <w:tcPr>
                  <w:tcW w:w="612" w:type="dxa"/>
                </w:tcPr>
                <w:p w:rsidR="0091600D" w:rsidRPr="00A7402C" w:rsidRDefault="0091600D" w:rsidP="0091600D">
                  <w:pPr>
                    <w:spacing w:line="0" w:lineRule="atLeast"/>
                    <w:jc w:val="center"/>
                    <w:rPr>
                      <w:rFonts w:asciiTheme="minorEastAsia" w:hAnsiTheme="minorEastAsia"/>
                      <w:sz w:val="14"/>
                      <w:szCs w:val="16"/>
                    </w:rPr>
                  </w:pPr>
                  <w:r w:rsidRPr="00A7402C">
                    <w:rPr>
                      <w:rFonts w:asciiTheme="minorEastAsia" w:hAnsiTheme="minorEastAsia" w:hint="eastAsia"/>
                      <w:sz w:val="14"/>
                      <w:szCs w:val="16"/>
                    </w:rPr>
                    <w:t>その他の措置</w:t>
                  </w: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自動制御装置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緊急遮断装置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散水装置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防消火設備</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水噴霧装置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除害設備</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非常照明設備</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ガス漏えい検知警報設備</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通報設備</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過充塡防止装置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運転自動停止装置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圧力リリーフ弁</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r w:rsidR="0091600D" w:rsidRPr="00A7402C" w:rsidTr="00D10BF3">
              <w:trPr>
                <w:trHeight w:val="283"/>
              </w:trPr>
              <w:tc>
                <w:tcPr>
                  <w:tcW w:w="1021" w:type="dxa"/>
                  <w:vAlign w:val="center"/>
                </w:tcPr>
                <w:p w:rsidR="0091600D" w:rsidRPr="00A7402C" w:rsidRDefault="0091600D" w:rsidP="0091600D">
                  <w:pPr>
                    <w:spacing w:line="0" w:lineRule="atLeast"/>
                    <w:ind w:leftChars="-37" w:left="-78" w:rightChars="-51" w:right="-107"/>
                    <w:rPr>
                      <w:rFonts w:asciiTheme="minorEastAsia" w:hAnsiTheme="minorEastAsia"/>
                      <w:sz w:val="16"/>
                      <w:szCs w:val="16"/>
                    </w:rPr>
                  </w:pPr>
                  <w:r w:rsidRPr="00A7402C">
                    <w:rPr>
                      <w:rFonts w:asciiTheme="minorEastAsia" w:hAnsiTheme="minorEastAsia" w:hint="eastAsia"/>
                      <w:sz w:val="16"/>
                      <w:szCs w:val="16"/>
                    </w:rPr>
                    <w:t>感震装置</w:t>
                  </w:r>
                </w:p>
              </w:tc>
              <w:tc>
                <w:tcPr>
                  <w:tcW w:w="611" w:type="dxa"/>
                  <w:vAlign w:val="center"/>
                </w:tcPr>
                <w:p w:rsidR="0091600D" w:rsidRPr="00A7402C" w:rsidRDefault="0091600D" w:rsidP="0091600D">
                  <w:pPr>
                    <w:spacing w:line="0" w:lineRule="atLeast"/>
                    <w:ind w:leftChars="-51" w:left="-107" w:rightChars="-60" w:right="-126"/>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42" w:left="-88" w:rightChars="-69" w:right="-145"/>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ind w:leftChars="-33" w:left="-69"/>
                    <w:jc w:val="center"/>
                    <w:rPr>
                      <w:rFonts w:asciiTheme="minorEastAsia" w:hAnsiTheme="minorEastAsia"/>
                      <w:sz w:val="16"/>
                      <w:szCs w:val="16"/>
                    </w:rPr>
                  </w:pPr>
                </w:p>
              </w:tc>
              <w:tc>
                <w:tcPr>
                  <w:tcW w:w="611"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vAlign w:val="center"/>
                </w:tcPr>
                <w:p w:rsidR="0091600D" w:rsidRPr="00A7402C" w:rsidRDefault="0091600D" w:rsidP="0091600D">
                  <w:pPr>
                    <w:spacing w:line="0" w:lineRule="atLeast"/>
                    <w:jc w:val="center"/>
                    <w:rPr>
                      <w:rFonts w:asciiTheme="minorEastAsia" w:hAnsiTheme="minorEastAsia"/>
                      <w:sz w:val="16"/>
                      <w:szCs w:val="16"/>
                    </w:rPr>
                  </w:pPr>
                </w:p>
              </w:tc>
              <w:tc>
                <w:tcPr>
                  <w:tcW w:w="612" w:type="dxa"/>
                </w:tcPr>
                <w:p w:rsidR="0091600D" w:rsidRPr="00A7402C" w:rsidRDefault="0091600D" w:rsidP="0091600D">
                  <w:pPr>
                    <w:spacing w:line="0" w:lineRule="atLeast"/>
                    <w:jc w:val="center"/>
                    <w:rPr>
                      <w:rFonts w:asciiTheme="minorEastAsia" w:hAnsiTheme="minorEastAsia"/>
                      <w:sz w:val="16"/>
                      <w:szCs w:val="16"/>
                    </w:rPr>
                  </w:pPr>
                </w:p>
              </w:tc>
            </w:tr>
          </w:tbl>
          <w:p w:rsidR="0091600D" w:rsidRPr="00A7402C" w:rsidRDefault="0091600D" w:rsidP="0091600D">
            <w:pPr>
              <w:spacing w:line="0" w:lineRule="atLeast"/>
              <w:rPr>
                <w:rFonts w:asciiTheme="minorEastAsia" w:hAnsiTheme="minorEastAsia"/>
                <w:sz w:val="18"/>
                <w:szCs w:val="18"/>
              </w:rPr>
            </w:pPr>
          </w:p>
          <w:p w:rsidR="0091600D" w:rsidRPr="00A7402C" w:rsidRDefault="0091600D" w:rsidP="0091600D">
            <w:pPr>
              <w:spacing w:line="0" w:lineRule="atLeast"/>
              <w:rPr>
                <w:rFonts w:asciiTheme="minorEastAsia" w:hAnsiTheme="minorEastAsia"/>
                <w:sz w:val="18"/>
                <w:szCs w:val="18"/>
              </w:rPr>
            </w:pP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28</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ア</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容器の破裂防止措置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【参照】例示基準21</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容器に充塡する場所及び第42号に規定する充塡容器置場は、火災等により容器が破裂することを防止するための措置を講ずること（散水装置等）</w:t>
            </w:r>
          </w:p>
          <w:p w:rsidR="0091600D" w:rsidRPr="00A7402C" w:rsidRDefault="0091600D" w:rsidP="0091600D">
            <w:pPr>
              <w:pStyle w:val="a6"/>
              <w:spacing w:line="0" w:lineRule="atLeast"/>
              <w:ind w:leftChars="0" w:left="176"/>
              <w:rPr>
                <w:rFonts w:asciiTheme="minorEastAsia" w:hAnsiTheme="minorEastAsia"/>
                <w:sz w:val="18"/>
                <w:szCs w:val="18"/>
              </w:rPr>
            </w:pP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28</w:t>
            </w:r>
          </w:p>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の</w:t>
            </w:r>
          </w:p>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三窒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容器の破裂防止措置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【参照】例示基準21の2</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車両に固定、又は積載した容器に充塡する場所及びその容器置場は、火災等の原因により容器が破裂を防止するための措置を講じること（壁又は仕切り等）</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29</w:t>
            </w:r>
          </w:p>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30</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障壁の設置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【参照】例示基準22</w:t>
            </w:r>
          </w:p>
        </w:tc>
        <w:tc>
          <w:tcPr>
            <w:tcW w:w="5529" w:type="dxa"/>
          </w:tcPr>
          <w:p w:rsidR="0091600D" w:rsidRPr="00A7402C" w:rsidRDefault="0091600D" w:rsidP="0091600D">
            <w:pPr>
              <w:spacing w:line="0" w:lineRule="atLeast"/>
              <w:ind w:left="542" w:hangingChars="300" w:hanging="542"/>
              <w:rPr>
                <w:rFonts w:asciiTheme="minorEastAsia" w:hAnsiTheme="minorEastAsia"/>
                <w:b/>
                <w:sz w:val="18"/>
                <w:szCs w:val="18"/>
              </w:rPr>
            </w:pPr>
            <w:r w:rsidRPr="00A7402C">
              <w:rPr>
                <w:rFonts w:asciiTheme="minorEastAsia" w:hAnsiTheme="minorEastAsia" w:hint="eastAsia"/>
                <w:b/>
                <w:sz w:val="18"/>
                <w:szCs w:val="18"/>
              </w:rPr>
              <w:t>対象：充塡圧力0.2</w:t>
            </w:r>
            <w:r w:rsidRPr="00A7402C">
              <w:rPr>
                <w:rFonts w:asciiTheme="minorEastAsia" w:hAnsiTheme="minorEastAsia"/>
                <w:b/>
                <w:sz w:val="18"/>
                <w:szCs w:val="18"/>
              </w:rPr>
              <w:t>MPa</w:t>
            </w:r>
            <w:r w:rsidRPr="00A7402C">
              <w:rPr>
                <w:rFonts w:asciiTheme="minorEastAsia" w:hAnsiTheme="minorEastAsia" w:hint="eastAsia"/>
                <w:b/>
                <w:sz w:val="18"/>
                <w:szCs w:val="18"/>
              </w:rPr>
              <w:t>以上（アセチレン）、10</w:t>
            </w:r>
            <w:r w:rsidRPr="00A7402C">
              <w:rPr>
                <w:rFonts w:asciiTheme="minorEastAsia" w:hAnsiTheme="minorEastAsia"/>
                <w:b/>
                <w:sz w:val="18"/>
                <w:szCs w:val="18"/>
              </w:rPr>
              <w:t>MPa</w:t>
            </w:r>
            <w:r w:rsidRPr="00A7402C">
              <w:rPr>
                <w:rFonts w:asciiTheme="minorEastAsia" w:hAnsiTheme="minorEastAsia" w:hint="eastAsia"/>
                <w:b/>
                <w:sz w:val="18"/>
                <w:szCs w:val="18"/>
              </w:rPr>
              <w:t>以上（アセチレン以外）</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圧縮機と容器に充塡する場所、又は、圧縮機と第42号に規定する当該ガスの充塡容器置場の間は、障壁を設けること</w:t>
            </w:r>
          </w:p>
          <w:p w:rsidR="0091600D" w:rsidRPr="00A7402C" w:rsidRDefault="00993AA3" w:rsidP="00993AA3">
            <w:pPr>
              <w:spacing w:line="0" w:lineRule="atLeast"/>
              <w:rPr>
                <w:rFonts w:asciiTheme="minorEastAsia" w:hAnsiTheme="minorEastAsia"/>
                <w:sz w:val="18"/>
                <w:szCs w:val="18"/>
              </w:rPr>
            </w:pPr>
            <w:r w:rsidRPr="00A7402C">
              <w:rPr>
                <w:rFonts w:asciiTheme="minorEastAsia" w:hAnsiTheme="minorEastAsia" w:hint="eastAsia"/>
                <w:sz w:val="18"/>
                <w:szCs w:val="18"/>
              </w:rPr>
              <w:t>※</w:t>
            </w:r>
            <w:r w:rsidR="005D6ACE" w:rsidRPr="00A7402C">
              <w:rPr>
                <w:rFonts w:asciiTheme="minorEastAsia" w:hAnsiTheme="minorEastAsia" w:hint="eastAsia"/>
                <w:sz w:val="18"/>
                <w:szCs w:val="18"/>
              </w:rPr>
              <w:t>障壁の構造図等を示す</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31</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91600D" w:rsidRPr="00A7402C" w:rsidRDefault="0091600D" w:rsidP="0091600D">
            <w:pPr>
              <w:spacing w:line="0" w:lineRule="atLeast"/>
              <w:ind w:leftChars="-24" w:left="-50" w:rightChars="-51" w:right="-107"/>
              <w:jc w:val="center"/>
              <w:rPr>
                <w:rFonts w:asciiTheme="minorEastAsia" w:hAnsiTheme="minorEastAsia"/>
                <w:sz w:val="16"/>
                <w:szCs w:val="16"/>
                <w:vertAlign w:val="superscript"/>
              </w:rPr>
            </w:pPr>
            <w:r w:rsidRPr="00A7402C">
              <w:rPr>
                <w:rFonts w:asciiTheme="minorEastAsia" w:hAnsiTheme="minorEastAsia" w:hint="eastAsia"/>
                <w:sz w:val="16"/>
                <w:szCs w:val="16"/>
              </w:rPr>
              <w:t>毒</w:t>
            </w:r>
            <w:r w:rsidRPr="00A7402C">
              <w:rPr>
                <w:rFonts w:asciiTheme="minorEastAsia" w:hAnsiTheme="minorEastAsia" w:hint="eastAsia"/>
                <w:sz w:val="16"/>
                <w:szCs w:val="16"/>
                <w:vertAlign w:val="superscript"/>
              </w:rPr>
              <w:t>注３</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627033" w:rsidRPr="00A7402C" w:rsidRDefault="0091600D" w:rsidP="00627033">
            <w:pPr>
              <w:jc w:val="left"/>
              <w:rPr>
                <w:rFonts w:asciiTheme="minorEastAsia" w:hAnsiTheme="minorEastAsia"/>
                <w:sz w:val="18"/>
                <w:szCs w:val="18"/>
              </w:rPr>
            </w:pPr>
            <w:r w:rsidRPr="00A7402C">
              <w:rPr>
                <w:rFonts w:asciiTheme="minorEastAsia" w:hAnsiTheme="minorEastAsia" w:hint="eastAsia"/>
                <w:sz w:val="18"/>
                <w:szCs w:val="18"/>
              </w:rPr>
              <w:t>ガス漏えい検知警報設備の設置</w:t>
            </w:r>
            <w:r w:rsidR="00627033" w:rsidRPr="00A7402C">
              <w:rPr>
                <w:rFonts w:asciiTheme="minorEastAsia" w:hAnsiTheme="minorEastAsia" w:hint="eastAsia"/>
                <w:sz w:val="18"/>
                <w:szCs w:val="18"/>
              </w:rPr>
              <w:t>【参照】</w:t>
            </w:r>
          </w:p>
          <w:p w:rsidR="00627033" w:rsidRPr="00A7402C" w:rsidRDefault="00627033" w:rsidP="00627033">
            <w:pPr>
              <w:ind w:firstLineChars="400" w:firstLine="506"/>
              <w:jc w:val="left"/>
              <w:rPr>
                <w:rFonts w:asciiTheme="minorEastAsia" w:hAnsiTheme="minorEastAsia"/>
                <w:kern w:val="0"/>
                <w:sz w:val="18"/>
                <w:szCs w:val="18"/>
              </w:rPr>
            </w:pPr>
            <w:r w:rsidRPr="00E24C2A">
              <w:rPr>
                <w:rFonts w:asciiTheme="minorEastAsia" w:hAnsiTheme="minorEastAsia" w:hint="eastAsia"/>
                <w:w w:val="71"/>
                <w:kern w:val="0"/>
                <w:sz w:val="18"/>
                <w:szCs w:val="18"/>
                <w:fitText w:val="1440" w:id="1729366018"/>
              </w:rPr>
              <w:t>製造細目告示1</w:t>
            </w:r>
            <w:r w:rsidRPr="00E24C2A">
              <w:rPr>
                <w:rFonts w:asciiTheme="minorEastAsia" w:hAnsiTheme="minorEastAsia"/>
                <w:w w:val="71"/>
                <w:kern w:val="0"/>
                <w:sz w:val="18"/>
                <w:szCs w:val="18"/>
                <w:fitText w:val="1440" w:id="1729366018"/>
              </w:rPr>
              <w:t>0</w:t>
            </w:r>
            <w:r w:rsidRPr="00E24C2A">
              <w:rPr>
                <w:rFonts w:asciiTheme="minorEastAsia" w:hAnsiTheme="minorEastAsia" w:hint="eastAsia"/>
                <w:w w:val="71"/>
                <w:kern w:val="0"/>
                <w:sz w:val="18"/>
                <w:szCs w:val="18"/>
                <w:fitText w:val="1440" w:id="1729366018"/>
              </w:rPr>
              <w:t>条の</w:t>
            </w:r>
            <w:r w:rsidRPr="00E24C2A">
              <w:rPr>
                <w:rFonts w:asciiTheme="minorEastAsia" w:hAnsiTheme="minorEastAsia" w:hint="eastAsia"/>
                <w:spacing w:val="96"/>
                <w:w w:val="71"/>
                <w:kern w:val="0"/>
                <w:sz w:val="18"/>
                <w:szCs w:val="18"/>
                <w:fitText w:val="1440" w:id="1729366018"/>
              </w:rPr>
              <w:t>２</w:t>
            </w:r>
          </w:p>
          <w:p w:rsidR="00627033" w:rsidRPr="00A7402C" w:rsidRDefault="0091600D" w:rsidP="00627033">
            <w:pPr>
              <w:ind w:firstLineChars="300" w:firstLine="540"/>
              <w:jc w:val="left"/>
              <w:rPr>
                <w:rFonts w:asciiTheme="minorEastAsia" w:hAnsiTheme="minorEastAsia"/>
                <w:sz w:val="18"/>
                <w:szCs w:val="18"/>
              </w:rPr>
            </w:pPr>
            <w:r w:rsidRPr="00A7402C">
              <w:rPr>
                <w:rFonts w:asciiTheme="minorEastAsia" w:hAnsiTheme="minorEastAsia" w:hint="eastAsia"/>
                <w:sz w:val="18"/>
                <w:szCs w:val="18"/>
              </w:rPr>
              <w:t>例示基準23</w:t>
            </w:r>
          </w:p>
          <w:p w:rsidR="00627033" w:rsidRPr="00A7402C" w:rsidRDefault="0091600D" w:rsidP="00627033">
            <w:pPr>
              <w:ind w:firstLineChars="300" w:firstLine="540"/>
              <w:jc w:val="left"/>
              <w:rPr>
                <w:rFonts w:asciiTheme="minorEastAsia" w:hAnsiTheme="minorEastAsia"/>
                <w:sz w:val="18"/>
                <w:szCs w:val="18"/>
              </w:rPr>
            </w:pPr>
            <w:r w:rsidRPr="00A7402C">
              <w:rPr>
                <w:rFonts w:asciiTheme="minorEastAsia" w:hAnsiTheme="minorEastAsia" w:hint="eastAsia"/>
                <w:sz w:val="18"/>
                <w:szCs w:val="18"/>
              </w:rPr>
              <w:t>県審査基準４(1)</w:t>
            </w:r>
          </w:p>
          <w:p w:rsidR="0091600D" w:rsidRPr="00A7402C" w:rsidRDefault="0091600D" w:rsidP="00627033">
            <w:pPr>
              <w:ind w:firstLineChars="500" w:firstLine="534"/>
              <w:jc w:val="left"/>
              <w:rPr>
                <w:rFonts w:asciiTheme="minorEastAsia" w:hAnsiTheme="minorEastAsia"/>
                <w:sz w:val="18"/>
                <w:szCs w:val="18"/>
              </w:rPr>
            </w:pPr>
            <w:r w:rsidRPr="00E24C2A">
              <w:rPr>
                <w:rFonts w:asciiTheme="minorEastAsia" w:hAnsiTheme="minorEastAsia" w:hint="eastAsia"/>
                <w:w w:val="60"/>
                <w:kern w:val="0"/>
                <w:sz w:val="18"/>
                <w:szCs w:val="18"/>
                <w:fitText w:val="1350" w:id="1731380736"/>
              </w:rPr>
              <w:t>県指導指針４(1) ［別表３</w:t>
            </w:r>
            <w:r w:rsidRPr="00E24C2A">
              <w:rPr>
                <w:rFonts w:asciiTheme="minorEastAsia" w:hAnsiTheme="minorEastAsia"/>
                <w:spacing w:val="144"/>
                <w:w w:val="60"/>
                <w:kern w:val="0"/>
                <w:sz w:val="18"/>
                <w:szCs w:val="18"/>
                <w:fitText w:val="1350" w:id="1731380736"/>
              </w:rPr>
              <w:t>]</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漏えいしたガスが滞留するおそれのある場所に、当該ガスの漏えいを検知し、警報するための設備を設置すること</w:t>
            </w: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※検出端部及び発報する場所、設定値等を示す</w:t>
            </w:r>
          </w:p>
          <w:p w:rsidR="0091600D" w:rsidRPr="00A7402C" w:rsidRDefault="0091600D" w:rsidP="0091600D">
            <w:pPr>
              <w:spacing w:line="0" w:lineRule="atLeast"/>
              <w:rPr>
                <w:rFonts w:asciiTheme="minorEastAsia" w:hAnsiTheme="minorEastAsia"/>
                <w:sz w:val="18"/>
                <w:szCs w:val="18"/>
              </w:rPr>
            </w:pP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32</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注４</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貯槽等の温度上昇防止措置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【参照】例示基準24</w:t>
            </w:r>
          </w:p>
        </w:tc>
        <w:tc>
          <w:tcPr>
            <w:tcW w:w="5529" w:type="dxa"/>
          </w:tcPr>
          <w:p w:rsidR="00652DF0" w:rsidRPr="00A7402C" w:rsidRDefault="00652DF0" w:rsidP="00652DF0">
            <w:pPr>
              <w:spacing w:line="0" w:lineRule="atLeast"/>
              <w:rPr>
                <w:rFonts w:asciiTheme="minorEastAsia" w:hAnsiTheme="minorEastAsia"/>
                <w:sz w:val="18"/>
                <w:szCs w:val="18"/>
              </w:rPr>
            </w:pPr>
            <w:r w:rsidRPr="00A7402C">
              <w:rPr>
                <w:rFonts w:asciiTheme="minorEastAsia" w:hAnsiTheme="minorEastAsia" w:hint="eastAsia"/>
                <w:b/>
                <w:sz w:val="18"/>
                <w:szCs w:val="18"/>
              </w:rPr>
              <w:t>対象：貯槽及びその支柱</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貯槽及びその支柱の温度の上昇を防止するための措置を講ずること（水噴霧装置、散水装置又は消火栓等）</w:t>
            </w:r>
          </w:p>
          <w:p w:rsidR="0091600D" w:rsidRPr="00A7402C" w:rsidRDefault="00BA29CC"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・水噴霧装置、散水装置又は消火栓には、必要な能力及び時間（30</w:t>
            </w:r>
            <w:r w:rsidR="0091600D" w:rsidRPr="00A7402C">
              <w:rPr>
                <w:rFonts w:asciiTheme="minorEastAsia" w:hAnsiTheme="minorEastAsia" w:hint="eastAsia"/>
                <w:sz w:val="18"/>
                <w:szCs w:val="18"/>
              </w:rPr>
              <w:t>分以上）を満足する所要水量を確保すること</w:t>
            </w:r>
          </w:p>
          <w:p w:rsidR="0091600D" w:rsidRPr="00A7402C" w:rsidRDefault="0091600D" w:rsidP="0091600D">
            <w:pPr>
              <w:spacing w:line="0" w:lineRule="atLeast"/>
              <w:ind w:firstLineChars="100" w:firstLine="180"/>
              <w:rPr>
                <w:rFonts w:asciiTheme="minorEastAsia" w:hAnsiTheme="minorEastAsia"/>
                <w:sz w:val="18"/>
                <w:szCs w:val="18"/>
                <w:u w:val="single"/>
              </w:rPr>
            </w:pPr>
            <w:r w:rsidRPr="00A7402C">
              <w:rPr>
                <w:rFonts w:asciiTheme="minorEastAsia" w:hAnsiTheme="minorEastAsia" w:hint="eastAsia"/>
                <w:sz w:val="18"/>
                <w:szCs w:val="18"/>
                <w:u w:val="single"/>
              </w:rPr>
              <w:t xml:space="preserve">保有水量（　　　　　　</w:t>
            </w:r>
            <w:r w:rsidRPr="00A7402C">
              <w:rPr>
                <w:rFonts w:asciiTheme="minorEastAsia" w:hAnsiTheme="minorEastAsia"/>
                <w:sz w:val="18"/>
                <w:szCs w:val="18"/>
                <w:u w:val="single"/>
              </w:rPr>
              <w:t>ℓ</w:t>
            </w:r>
            <w:r w:rsidRPr="00A7402C">
              <w:rPr>
                <w:rFonts w:asciiTheme="minorEastAsia" w:hAnsiTheme="minorEastAsia" w:hint="eastAsia"/>
                <w:sz w:val="18"/>
                <w:szCs w:val="18"/>
                <w:u w:val="single"/>
              </w:rPr>
              <w:t xml:space="preserve">）　＞　所要水量（　　　　　　</w:t>
            </w:r>
            <w:r w:rsidRPr="00A7402C">
              <w:rPr>
                <w:rFonts w:asciiTheme="minorEastAsia" w:hAnsiTheme="minorEastAsia"/>
                <w:sz w:val="18"/>
                <w:szCs w:val="18"/>
                <w:u w:val="single"/>
              </w:rPr>
              <w:t>ℓ</w:t>
            </w:r>
            <w:r w:rsidRPr="00A7402C">
              <w:rPr>
                <w:rFonts w:asciiTheme="minorEastAsia" w:hAnsiTheme="minorEastAsia" w:hint="eastAsia"/>
                <w:sz w:val="18"/>
                <w:szCs w:val="18"/>
                <w:u w:val="single"/>
              </w:rPr>
              <w:t>）</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散水配管がある場合には、水を必要な流量で供給できることを示すこと（圧力損失等計算書等）</w:t>
            </w:r>
          </w:p>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※設備の種類、性能、設置箇所等を、書面又は図面等に示す</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33</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毒性ガス製造施設の識別・危険標識</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【参照】例示基準25</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他の施設から区分し、外部から毒性ガスの施設である旨を容易に識別することができるような措置を講ずること</w:t>
            </w:r>
          </w:p>
          <w:p w:rsidR="0091600D" w:rsidRPr="00A7402C" w:rsidRDefault="006F6058"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ポンプ、バルブ、及び継手その他毒性ガスが漏えいするおそれ</w:t>
            </w:r>
            <w:r w:rsidR="0091600D" w:rsidRPr="00A7402C">
              <w:rPr>
                <w:rFonts w:asciiTheme="minorEastAsia" w:hAnsiTheme="minorEastAsia" w:hint="eastAsia"/>
                <w:sz w:val="18"/>
                <w:szCs w:val="18"/>
              </w:rPr>
              <w:t>のある箇所には、危険標識を掲げること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35</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毒性ガス配管の溶接</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【参照】例示基準26</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配管、管継手及びバルブの接合は、原則、溶接すること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36</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五ヒ</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注５</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毒性ガスの二重管</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【参照】例示基準27</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ガスの種類、性状及び圧力並びに当該配管の周囲の状況に応じて必要な箇所を二重管にすること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二重配管での漏えいを検知するための措置を講ずること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37</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五ヒ</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注５</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除害のための措置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【参照】例示基準28</w:t>
            </w:r>
          </w:p>
          <w:p w:rsidR="0091600D" w:rsidRPr="00A7402C" w:rsidRDefault="0091600D" w:rsidP="0091600D">
            <w:pPr>
              <w:ind w:firstLineChars="400" w:firstLine="720"/>
              <w:rPr>
                <w:rFonts w:asciiTheme="minorEastAsia" w:hAnsiTheme="minorEastAsia"/>
                <w:spacing w:val="10"/>
                <w:w w:val="67"/>
                <w:kern w:val="0"/>
                <w:sz w:val="18"/>
                <w:szCs w:val="18"/>
              </w:rPr>
            </w:pPr>
            <w:r w:rsidRPr="00A7402C">
              <w:rPr>
                <w:rFonts w:asciiTheme="minorEastAsia" w:hAnsiTheme="minorEastAsia" w:hint="eastAsia"/>
                <w:sz w:val="18"/>
                <w:szCs w:val="18"/>
              </w:rPr>
              <w:t>例示基準29</w:t>
            </w:r>
          </w:p>
          <w:p w:rsidR="0091600D" w:rsidRPr="00A7402C" w:rsidRDefault="0091600D" w:rsidP="0091600D">
            <w:pPr>
              <w:jc w:val="right"/>
              <w:rPr>
                <w:rFonts w:asciiTheme="minorEastAsia" w:hAnsiTheme="minorEastAsia"/>
                <w:spacing w:val="10"/>
                <w:w w:val="67"/>
                <w:kern w:val="0"/>
                <w:sz w:val="18"/>
                <w:szCs w:val="18"/>
              </w:rPr>
            </w:pPr>
            <w:r w:rsidRPr="00E24C2A">
              <w:rPr>
                <w:rFonts w:asciiTheme="minorEastAsia" w:hAnsiTheme="minorEastAsia" w:hint="eastAsia"/>
                <w:w w:val="93"/>
                <w:kern w:val="0"/>
                <w:sz w:val="18"/>
                <w:szCs w:val="18"/>
                <w:fitText w:val="1350" w:id="1731458560"/>
              </w:rPr>
              <w:t>県審査基準４(2</w:t>
            </w:r>
            <w:r w:rsidRPr="00E24C2A">
              <w:rPr>
                <w:rFonts w:asciiTheme="minorEastAsia" w:hAnsiTheme="minorEastAsia" w:hint="eastAsia"/>
                <w:spacing w:val="84"/>
                <w:w w:val="93"/>
                <w:kern w:val="0"/>
                <w:sz w:val="18"/>
                <w:szCs w:val="18"/>
                <w:fitText w:val="1350" w:id="1731458560"/>
              </w:rPr>
              <w:t>)</w:t>
            </w:r>
          </w:p>
          <w:p w:rsidR="0091600D" w:rsidRPr="00A7402C" w:rsidRDefault="0091600D" w:rsidP="0091600D">
            <w:pPr>
              <w:ind w:firstLineChars="400" w:firstLine="535"/>
              <w:jc w:val="right"/>
              <w:rPr>
                <w:rFonts w:asciiTheme="minorEastAsia" w:hAnsiTheme="minorEastAsia"/>
                <w:sz w:val="18"/>
                <w:szCs w:val="18"/>
              </w:rPr>
            </w:pPr>
            <w:r w:rsidRPr="00E24C2A">
              <w:rPr>
                <w:rFonts w:asciiTheme="minorEastAsia" w:hAnsiTheme="minorEastAsia" w:hint="eastAsia"/>
                <w:spacing w:val="12"/>
                <w:w w:val="61"/>
                <w:kern w:val="0"/>
                <w:sz w:val="18"/>
                <w:szCs w:val="18"/>
                <w:fitText w:val="1391" w:id="1731458305"/>
              </w:rPr>
              <w:t>県指導指針４(1) ［別表３</w:t>
            </w:r>
            <w:r w:rsidRPr="00E24C2A">
              <w:rPr>
                <w:rFonts w:asciiTheme="minorEastAsia" w:hAnsiTheme="minorEastAsia"/>
                <w:spacing w:val="-120"/>
                <w:w w:val="61"/>
                <w:kern w:val="0"/>
                <w:sz w:val="18"/>
                <w:szCs w:val="18"/>
                <w:fitText w:val="1391" w:id="1731458305"/>
              </w:rPr>
              <w:t>]</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毒性ガスの種類及び設備の状況に応じ、適切な拡散防止並びに除害措置を講ずること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規定数量以上の保護具を配備すること</w:t>
            </w:r>
          </w:p>
          <w:p w:rsidR="0091600D" w:rsidRPr="00A7402C" w:rsidRDefault="0091600D" w:rsidP="0091600D">
            <w:pPr>
              <w:spacing w:line="0" w:lineRule="atLeast"/>
              <w:rPr>
                <w:rFonts w:asciiTheme="minorEastAsia" w:hAnsiTheme="minorEastAsia"/>
                <w:sz w:val="18"/>
                <w:szCs w:val="18"/>
              </w:rPr>
            </w:pP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※除害機構の説明書、能力の計算書等を明示する</w:t>
            </w:r>
          </w:p>
          <w:p w:rsidR="0091600D" w:rsidRPr="00A7402C" w:rsidRDefault="0091600D" w:rsidP="0091600D">
            <w:pPr>
              <w:spacing w:line="0" w:lineRule="atLeast"/>
              <w:rPr>
                <w:rFonts w:asciiTheme="minorEastAsia" w:hAnsiTheme="minorEastAsia"/>
                <w:sz w:val="18"/>
                <w:szCs w:val="18"/>
              </w:rPr>
            </w:pPr>
            <w:r w:rsidRPr="00A7402C">
              <w:rPr>
                <w:rFonts w:asciiTheme="minorEastAsia" w:hAnsiTheme="minorEastAsia" w:hint="eastAsia"/>
                <w:sz w:val="18"/>
                <w:szCs w:val="18"/>
              </w:rPr>
              <w:t>※保護具等の保管場所を図示する</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38</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静電気を除去する措置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【参照】例示基準30</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静電気を除去する措置を講ずること</w:t>
            </w:r>
          </w:p>
          <w:p w:rsidR="0091600D" w:rsidRPr="00A7402C" w:rsidRDefault="00A84495" w:rsidP="0091600D">
            <w:pPr>
              <w:spacing w:line="0" w:lineRule="atLeast"/>
              <w:rPr>
                <w:rFonts w:asciiTheme="minorEastAsia" w:hAnsiTheme="minorEastAsia"/>
                <w:sz w:val="18"/>
                <w:szCs w:val="18"/>
                <w:u w:val="single"/>
              </w:rPr>
            </w:pPr>
            <w:r w:rsidRPr="00A7402C">
              <w:rPr>
                <w:rFonts w:asciiTheme="minorEastAsia" w:hAnsiTheme="minorEastAsia" w:hint="eastAsia"/>
                <w:sz w:val="18"/>
                <w:szCs w:val="18"/>
              </w:rPr>
              <w:t xml:space="preserve">　　避雷設備</w:t>
            </w:r>
            <w:r w:rsidR="0091600D" w:rsidRPr="00A7402C">
              <w:rPr>
                <w:rFonts w:asciiTheme="minorEastAsia" w:hAnsiTheme="minorEastAsia" w:hint="eastAsia"/>
                <w:sz w:val="18"/>
                <w:szCs w:val="18"/>
                <w:u w:val="single"/>
              </w:rPr>
              <w:t xml:space="preserve">　有　・　無</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接地抵抗値を総合100Ω（避雷設備を設けたものは総合10Ω）以下にすること</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静電気除去設備を正常な状態で維持するための検査を実施すること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39</w:t>
            </w:r>
          </w:p>
          <w:p w:rsidR="0091600D" w:rsidRPr="00A7402C" w:rsidRDefault="0091600D" w:rsidP="0091600D">
            <w:pPr>
              <w:spacing w:line="0" w:lineRule="atLeast"/>
              <w:ind w:leftChars="-51" w:left="-107" w:rightChars="-51" w:right="-107"/>
              <w:jc w:val="center"/>
              <w:rPr>
                <w:rFonts w:asciiTheme="minorEastAsia" w:hAnsiTheme="minorEastAsia"/>
                <w:sz w:val="18"/>
                <w:szCs w:val="18"/>
              </w:rPr>
            </w:pPr>
          </w:p>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39の</w:t>
            </w:r>
          </w:p>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2</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p w:rsidR="0091600D" w:rsidRPr="00A7402C" w:rsidRDefault="0091600D" w:rsidP="0091600D">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三窒</w:t>
            </w: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防消火設備の設置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【参照】例示基準31</w:t>
            </w:r>
          </w:p>
          <w:p w:rsidR="0091600D" w:rsidRPr="00A7402C" w:rsidRDefault="0091600D" w:rsidP="0091600D">
            <w:pPr>
              <w:jc w:val="right"/>
              <w:rPr>
                <w:rFonts w:asciiTheme="minorEastAsia" w:hAnsiTheme="minorEastAsia"/>
                <w:sz w:val="18"/>
                <w:szCs w:val="18"/>
              </w:rPr>
            </w:pPr>
            <w:r w:rsidRPr="00E24C2A">
              <w:rPr>
                <w:rFonts w:asciiTheme="minorEastAsia" w:hAnsiTheme="minorEastAsia" w:hint="eastAsia"/>
                <w:spacing w:val="12"/>
                <w:w w:val="61"/>
                <w:kern w:val="0"/>
                <w:sz w:val="18"/>
                <w:szCs w:val="18"/>
                <w:fitText w:val="1357" w:id="1731459328"/>
              </w:rPr>
              <w:t>県指導指針４(8) ［別表3</w:t>
            </w:r>
            <w:r w:rsidRPr="00E24C2A">
              <w:rPr>
                <w:rFonts w:asciiTheme="minorEastAsia" w:hAnsiTheme="minorEastAsia"/>
                <w:spacing w:val="-108"/>
                <w:w w:val="61"/>
                <w:kern w:val="0"/>
                <w:sz w:val="18"/>
                <w:szCs w:val="18"/>
                <w:fitText w:val="1357" w:id="1731459328"/>
              </w:rPr>
              <w:t>]</w:t>
            </w:r>
          </w:p>
        </w:tc>
        <w:tc>
          <w:tcPr>
            <w:tcW w:w="5529" w:type="dxa"/>
          </w:tcPr>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防消火設備を適切な箇所に設置すること（特定不活性ガスの場合には、消火設備のみ）</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操作位置は、対象設備から適切な距離を確保すること</w:t>
            </w:r>
          </w:p>
          <w:p w:rsidR="0091600D" w:rsidRPr="00A7402C" w:rsidRDefault="00BA29CC"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・防火又は消火のために必要な能力及び時間（30</w:t>
            </w:r>
            <w:r w:rsidR="0091600D" w:rsidRPr="00A7402C">
              <w:rPr>
                <w:rFonts w:asciiTheme="minorEastAsia" w:hAnsiTheme="minorEastAsia" w:hint="eastAsia"/>
                <w:sz w:val="18"/>
                <w:szCs w:val="18"/>
              </w:rPr>
              <w:t>分以上）を満足する所要水量を確保すること</w:t>
            </w:r>
          </w:p>
          <w:p w:rsidR="0091600D" w:rsidRPr="00A7402C" w:rsidRDefault="0091600D" w:rsidP="0091600D">
            <w:pPr>
              <w:spacing w:line="0" w:lineRule="atLeast"/>
              <w:ind w:firstLineChars="100" w:firstLine="180"/>
              <w:rPr>
                <w:rFonts w:asciiTheme="minorEastAsia" w:hAnsiTheme="minorEastAsia"/>
                <w:sz w:val="18"/>
                <w:szCs w:val="18"/>
                <w:u w:val="single"/>
              </w:rPr>
            </w:pPr>
            <w:r w:rsidRPr="00A7402C">
              <w:rPr>
                <w:rFonts w:asciiTheme="minorEastAsia" w:hAnsiTheme="minorEastAsia" w:hint="eastAsia"/>
                <w:sz w:val="18"/>
                <w:szCs w:val="18"/>
                <w:u w:val="single"/>
              </w:rPr>
              <w:t xml:space="preserve">保有水量（　　　　　　</w:t>
            </w:r>
            <w:r w:rsidRPr="00A7402C">
              <w:rPr>
                <w:rFonts w:asciiTheme="minorEastAsia" w:hAnsiTheme="minorEastAsia"/>
                <w:sz w:val="18"/>
                <w:szCs w:val="18"/>
                <w:u w:val="single"/>
              </w:rPr>
              <w:t>ℓ</w:t>
            </w:r>
            <w:r w:rsidRPr="00A7402C">
              <w:rPr>
                <w:rFonts w:asciiTheme="minorEastAsia" w:hAnsiTheme="minorEastAsia" w:hint="eastAsia"/>
                <w:sz w:val="18"/>
                <w:szCs w:val="18"/>
                <w:u w:val="single"/>
              </w:rPr>
              <w:t xml:space="preserve">）　＞　所要水量（　　　　　　</w:t>
            </w:r>
            <w:r w:rsidRPr="00A7402C">
              <w:rPr>
                <w:rFonts w:asciiTheme="minorEastAsia" w:hAnsiTheme="minorEastAsia"/>
                <w:sz w:val="18"/>
                <w:szCs w:val="18"/>
                <w:u w:val="single"/>
              </w:rPr>
              <w:t>ℓ</w:t>
            </w:r>
            <w:r w:rsidRPr="00A7402C">
              <w:rPr>
                <w:rFonts w:asciiTheme="minorEastAsia" w:hAnsiTheme="minorEastAsia" w:hint="eastAsia"/>
                <w:sz w:val="18"/>
                <w:szCs w:val="18"/>
                <w:u w:val="single"/>
              </w:rPr>
              <w:t>）</w:t>
            </w:r>
          </w:p>
          <w:p w:rsidR="0091600D" w:rsidRPr="00A7402C" w:rsidRDefault="0091600D" w:rsidP="0091600D">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散水配管がある場合には、水を必要な流量で供給できることを示すこと（圧力損失等計算書等）</w:t>
            </w:r>
          </w:p>
          <w:p w:rsidR="0091600D" w:rsidRPr="00A7402C" w:rsidRDefault="0091600D" w:rsidP="0091600D">
            <w:pPr>
              <w:spacing w:line="0" w:lineRule="atLeast"/>
              <w:rPr>
                <w:rFonts w:asciiTheme="minorEastAsia" w:hAnsiTheme="minorEastAsia"/>
                <w:sz w:val="18"/>
                <w:szCs w:val="18"/>
              </w:rPr>
            </w:pPr>
          </w:p>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※防火設備及び消火設備の種類、性能、設置箇所等を、書面又は図面等に示す</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40</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緊急時の通報</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【参照】例示基準32</w:t>
            </w:r>
          </w:p>
        </w:tc>
        <w:tc>
          <w:tcPr>
            <w:tcW w:w="5529" w:type="dxa"/>
          </w:tcPr>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・緊急時に必要な通報を速やかに行うことができる措置を</w:t>
            </w:r>
            <w:r w:rsidRPr="00A7402C">
              <w:rPr>
                <w:rFonts w:asciiTheme="minorEastAsia" w:hAnsiTheme="minorEastAsia"/>
                <w:sz w:val="18"/>
                <w:szCs w:val="18"/>
              </w:rPr>
              <w:t>講ずる</w:t>
            </w:r>
            <w:r w:rsidRPr="00A7402C">
              <w:rPr>
                <w:rFonts w:asciiTheme="minorEastAsia" w:hAnsiTheme="minorEastAsia" w:hint="eastAsia"/>
                <w:sz w:val="18"/>
                <w:szCs w:val="18"/>
              </w:rPr>
              <w:t>こと</w:t>
            </w:r>
          </w:p>
          <w:p w:rsidR="0091600D" w:rsidRPr="00A7402C" w:rsidRDefault="0091600D" w:rsidP="0091600D">
            <w:pPr>
              <w:spacing w:line="0" w:lineRule="atLeast"/>
              <w:ind w:left="180" w:hangingChars="100" w:hanging="180"/>
              <w:rPr>
                <w:rFonts w:asciiTheme="minorEastAsia" w:hAnsiTheme="minorEastAsia"/>
                <w:sz w:val="18"/>
                <w:szCs w:val="18"/>
              </w:rPr>
            </w:pP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91600D" w:rsidRPr="00A7402C" w:rsidTr="00BD61A3">
        <w:trPr>
          <w:cantSplit/>
          <w:trHeight w:val="703"/>
        </w:trPr>
        <w:tc>
          <w:tcPr>
            <w:tcW w:w="375"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1" w:type="dxa"/>
            <w:vAlign w:val="center"/>
          </w:tcPr>
          <w:p w:rsidR="0091600D" w:rsidRPr="00A7402C" w:rsidRDefault="0091600D" w:rsidP="0091600D">
            <w:pPr>
              <w:ind w:leftChars="-51" w:left="-107" w:rightChars="-51" w:right="-107"/>
              <w:jc w:val="center"/>
              <w:rPr>
                <w:rFonts w:asciiTheme="minorEastAsia" w:hAnsiTheme="minorEastAsia"/>
                <w:sz w:val="18"/>
                <w:szCs w:val="18"/>
              </w:rPr>
            </w:pPr>
          </w:p>
        </w:tc>
        <w:tc>
          <w:tcPr>
            <w:tcW w:w="379" w:type="dxa"/>
            <w:vAlign w:val="center"/>
          </w:tcPr>
          <w:p w:rsidR="0091600D" w:rsidRPr="00A7402C" w:rsidRDefault="0091600D" w:rsidP="0091600D">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41</w:t>
            </w:r>
          </w:p>
        </w:tc>
        <w:tc>
          <w:tcPr>
            <w:tcW w:w="571" w:type="dxa"/>
            <w:vAlign w:val="center"/>
          </w:tcPr>
          <w:p w:rsidR="0091600D" w:rsidRPr="00A7402C" w:rsidRDefault="0091600D" w:rsidP="0091600D">
            <w:pPr>
              <w:spacing w:line="0" w:lineRule="atLeast"/>
              <w:ind w:leftChars="-24" w:left="-50" w:rightChars="-51" w:right="-107"/>
              <w:jc w:val="center"/>
              <w:rPr>
                <w:rFonts w:asciiTheme="minorEastAsia" w:hAnsiTheme="minorEastAsia"/>
                <w:sz w:val="16"/>
                <w:szCs w:val="16"/>
              </w:rPr>
            </w:pPr>
          </w:p>
        </w:tc>
        <w:tc>
          <w:tcPr>
            <w:tcW w:w="2268"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バルブ等の操作に係る措置</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【参照】例示基準33</w:t>
            </w:r>
          </w:p>
        </w:tc>
        <w:tc>
          <w:tcPr>
            <w:tcW w:w="5529" w:type="dxa"/>
          </w:tcPr>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91600D" w:rsidRPr="00A7402C" w:rsidRDefault="0091600D" w:rsidP="0091600D">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添付資料</w:t>
            </w:r>
          </w:p>
          <w:p w:rsidR="0091600D" w:rsidRPr="00A7402C" w:rsidRDefault="0091600D" w:rsidP="0091600D">
            <w:pPr>
              <w:rPr>
                <w:rFonts w:asciiTheme="minorEastAsia" w:hAnsiTheme="minorEastAsia"/>
                <w:sz w:val="18"/>
                <w:szCs w:val="18"/>
              </w:rPr>
            </w:pPr>
            <w:r w:rsidRPr="00A7402C">
              <w:rPr>
                <w:rFonts w:asciiTheme="minorEastAsia" w:hAnsiTheme="minorEastAsia" w:hint="eastAsia"/>
                <w:sz w:val="18"/>
                <w:szCs w:val="18"/>
              </w:rPr>
              <w:t>No.</w:t>
            </w:r>
          </w:p>
          <w:p w:rsidR="0091600D" w:rsidRPr="00A7402C" w:rsidRDefault="0091600D" w:rsidP="0091600D">
            <w:pPr>
              <w:rPr>
                <w:rFonts w:asciiTheme="minorEastAsia" w:hAnsiTheme="minorEastAsia"/>
                <w:sz w:val="18"/>
                <w:szCs w:val="18"/>
              </w:rPr>
            </w:pPr>
          </w:p>
        </w:tc>
      </w:tr>
      <w:tr w:rsidR="00C034F4" w:rsidRPr="00A7402C" w:rsidTr="00BD61A3">
        <w:trPr>
          <w:cantSplit/>
          <w:trHeight w:val="340"/>
        </w:trPr>
        <w:tc>
          <w:tcPr>
            <w:tcW w:w="10485" w:type="dxa"/>
            <w:gridSpan w:val="7"/>
            <w:vAlign w:val="center"/>
          </w:tcPr>
          <w:p w:rsidR="002E2783" w:rsidRPr="00A7402C" w:rsidRDefault="002E2783" w:rsidP="002E2783">
            <w:pPr>
              <w:ind w:firstLineChars="100" w:firstLine="180"/>
              <w:rPr>
                <w:rFonts w:asciiTheme="minorEastAsia" w:hAnsiTheme="minorEastAsia"/>
                <w:sz w:val="18"/>
                <w:szCs w:val="18"/>
              </w:rPr>
            </w:pPr>
            <w:r w:rsidRPr="00A7402C">
              <w:rPr>
                <w:rFonts w:asciiTheme="minorEastAsia" w:hAnsiTheme="minorEastAsia" w:hint="eastAsia"/>
                <w:sz w:val="18"/>
                <w:szCs w:val="18"/>
              </w:rPr>
              <w:lastRenderedPageBreak/>
              <w:t>容器及び容器置場</w:t>
            </w: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容器置場の明示及び警戒標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【参照】例示基準１</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外部から見やすいように警戒標を掲示すること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rightChars="-51" w:right="-107"/>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rightChars="-51" w:right="-107"/>
              <w:rPr>
                <w:rFonts w:asciiTheme="minorEastAsia" w:hAnsiTheme="minorEastAsia"/>
                <w:sz w:val="18"/>
                <w:szCs w:val="18"/>
              </w:rPr>
            </w:pPr>
            <w:r w:rsidRPr="00A7402C">
              <w:rPr>
                <w:rFonts w:asciiTheme="minorEastAsia" w:hAnsiTheme="minorEastAsia" w:hint="eastAsia"/>
                <w:sz w:val="18"/>
                <w:szCs w:val="18"/>
              </w:rPr>
              <w:t>ロ</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容器置場の階数</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5135A7" w:rsidRPr="00A7402C" w:rsidRDefault="005C4DE0"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圧縮水素（</w:t>
            </w:r>
            <w:r w:rsidR="006F6058" w:rsidRPr="00A7402C">
              <w:rPr>
                <w:rFonts w:asciiTheme="minorEastAsia" w:hAnsiTheme="minorEastAsia" w:cs="Segoe UI Symbol" w:hint="eastAsia"/>
                <w:sz w:val="18"/>
                <w:szCs w:val="18"/>
              </w:rPr>
              <w:t>充塡</w:t>
            </w:r>
            <w:r w:rsidRPr="00A7402C">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ハ</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置場距離</w:t>
            </w:r>
          </w:p>
        </w:tc>
        <w:tc>
          <w:tcPr>
            <w:tcW w:w="5529"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第１種保安物件：</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第２種保安物件：</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p>
          <w:p w:rsidR="005135A7" w:rsidRPr="00A7402C" w:rsidRDefault="005135A7" w:rsidP="005135A7">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第１種置場距離L</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計画：</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w:t>
            </w:r>
          </w:p>
          <w:p w:rsidR="005135A7" w:rsidRPr="00A7402C" w:rsidRDefault="005135A7" w:rsidP="005135A7">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第２種置場距離L</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　　計画：</w:t>
            </w:r>
            <w:r w:rsidRPr="00A7402C">
              <w:rPr>
                <w:rFonts w:asciiTheme="minorEastAsia" w:hAnsiTheme="minorEastAsia" w:hint="eastAsia"/>
                <w:sz w:val="18"/>
                <w:szCs w:val="18"/>
                <w:u w:val="single"/>
              </w:rPr>
              <w:t xml:space="preserve">　　　</w:t>
            </w:r>
            <w:r w:rsidRPr="00A7402C">
              <w:rPr>
                <w:rFonts w:asciiTheme="minorEastAsia" w:hAnsiTheme="minorEastAsia" w:hint="eastAsia"/>
                <w:sz w:val="18"/>
                <w:szCs w:val="18"/>
              </w:rPr>
              <w:t xml:space="preserve"> ｍ</w:t>
            </w:r>
          </w:p>
          <w:p w:rsidR="005135A7" w:rsidRPr="00E24C2A" w:rsidRDefault="00227E93" w:rsidP="00E24C2A">
            <w:pPr>
              <w:spacing w:line="0" w:lineRule="atLeast"/>
              <w:rPr>
                <w:rFonts w:asciiTheme="minorEastAsia" w:hAnsiTheme="minorEastAsia" w:hint="eastAsia"/>
                <w:sz w:val="18"/>
                <w:szCs w:val="18"/>
              </w:rPr>
            </w:pPr>
            <w:r w:rsidRPr="00A7402C">
              <w:rPr>
                <w:rFonts w:asciiTheme="minorEastAsia" w:hAnsiTheme="minorEastAsia" w:hint="eastAsia"/>
                <w:sz w:val="18"/>
                <w:szCs w:val="18"/>
              </w:rPr>
              <w:t>※設備配置図、敷地平面図等に図示する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ニ</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障壁の設置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【参照】例示基準22</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ハに規定する置場距離内に保安物件がある場合は、障壁を設置すること</w:t>
            </w:r>
          </w:p>
          <w:p w:rsidR="005135A7" w:rsidRPr="00A7402C" w:rsidRDefault="00993AA3" w:rsidP="00993AA3">
            <w:pPr>
              <w:spacing w:line="0" w:lineRule="atLeast"/>
              <w:rPr>
                <w:rFonts w:asciiTheme="minorEastAsia" w:hAnsiTheme="minorEastAsia"/>
                <w:sz w:val="18"/>
                <w:szCs w:val="18"/>
              </w:rPr>
            </w:pPr>
            <w:r w:rsidRPr="00A7402C">
              <w:rPr>
                <w:rFonts w:asciiTheme="minorEastAsia" w:hAnsiTheme="minorEastAsia" w:hint="eastAsia"/>
                <w:sz w:val="18"/>
                <w:szCs w:val="18"/>
              </w:rPr>
              <w:t>※</w:t>
            </w:r>
            <w:r w:rsidR="005135A7" w:rsidRPr="00A7402C">
              <w:rPr>
                <w:rFonts w:asciiTheme="minorEastAsia" w:hAnsiTheme="minorEastAsia" w:hint="eastAsia"/>
                <w:sz w:val="18"/>
                <w:szCs w:val="18"/>
              </w:rPr>
              <w:t>障壁の構造図等を示すこと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ホ</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直射日光を遮る措置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【参照】例示基準34</w:t>
            </w:r>
          </w:p>
          <w:p w:rsidR="005135A7" w:rsidRPr="00A7402C" w:rsidRDefault="005135A7" w:rsidP="005135A7">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例示基準35</w:t>
            </w:r>
          </w:p>
          <w:p w:rsidR="005135A7" w:rsidRPr="00A7402C" w:rsidRDefault="005135A7" w:rsidP="005135A7">
            <w:pPr>
              <w:spacing w:line="0" w:lineRule="atLeast"/>
              <w:rPr>
                <w:rFonts w:asciiTheme="minorEastAsia" w:hAnsiTheme="minorEastAsia"/>
                <w:sz w:val="18"/>
                <w:szCs w:val="18"/>
              </w:rPr>
            </w:pP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直射日光を遮るための措置（ガスが漏洩し、爆発したときに発生する爆風が上方に解放されることを妨げないものに限る）を</w:t>
            </w:r>
            <w:r w:rsidRPr="00A7402C">
              <w:rPr>
                <w:rFonts w:asciiTheme="minorEastAsia" w:hAnsiTheme="minorEastAsia"/>
                <w:sz w:val="18"/>
                <w:szCs w:val="18"/>
              </w:rPr>
              <w:t>講ずること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必要に応じて、シリンダーキャビネットへ収納すること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へ</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滞留しない構造</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【参照】例示基準６</w:t>
            </w:r>
          </w:p>
          <w:p w:rsidR="005135A7" w:rsidRPr="00A7402C" w:rsidRDefault="005135A7" w:rsidP="005135A7">
            <w:pPr>
              <w:ind w:firstLineChars="500" w:firstLine="612"/>
              <w:rPr>
                <w:rFonts w:asciiTheme="minorEastAsia" w:hAnsiTheme="minorEastAsia"/>
                <w:sz w:val="18"/>
                <w:szCs w:val="18"/>
              </w:rPr>
            </w:pPr>
            <w:r w:rsidRPr="00E24C2A">
              <w:rPr>
                <w:rFonts w:asciiTheme="minorEastAsia" w:hAnsiTheme="minorEastAsia" w:hint="eastAsia"/>
                <w:w w:val="68"/>
                <w:kern w:val="0"/>
                <w:sz w:val="18"/>
                <w:szCs w:val="18"/>
                <w:fitText w:val="1440" w:id="1729811200"/>
              </w:rPr>
              <w:t>県指導指針４(6) [別表3</w:t>
            </w:r>
            <w:r w:rsidRPr="00E24C2A">
              <w:rPr>
                <w:rFonts w:asciiTheme="minorEastAsia" w:hAnsiTheme="minorEastAsia" w:hint="eastAsia"/>
                <w:spacing w:val="36"/>
                <w:w w:val="68"/>
                <w:kern w:val="0"/>
                <w:sz w:val="18"/>
                <w:szCs w:val="18"/>
                <w:fitText w:val="1440" w:id="1729811200"/>
              </w:rPr>
              <w:t>]</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開口部の面積や機械通風装置の能力とその位置を示すこと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ト</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注６</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自然発火に対する措置等</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【参照】例示基準36</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ジシラン等が漏えいし、自然発火したときに安全である容器置場とすること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使用する材料（不燃性又は難燃性材料）を明示し、必要に応じてシリンダーキャビネットへ収納すること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チ</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五ヒ</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注５</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除害措置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【参照】例示基準28</w:t>
            </w:r>
          </w:p>
          <w:p w:rsidR="005135A7" w:rsidRPr="00A7402C" w:rsidRDefault="005135A7" w:rsidP="005135A7">
            <w:pPr>
              <w:ind w:firstLineChars="400" w:firstLine="720"/>
              <w:rPr>
                <w:rFonts w:asciiTheme="minorEastAsia" w:hAnsiTheme="minorEastAsia"/>
                <w:sz w:val="18"/>
                <w:szCs w:val="18"/>
              </w:rPr>
            </w:pPr>
            <w:r w:rsidRPr="00A7402C">
              <w:rPr>
                <w:rFonts w:asciiTheme="minorEastAsia" w:hAnsiTheme="minorEastAsia" w:hint="eastAsia"/>
                <w:sz w:val="18"/>
                <w:szCs w:val="18"/>
              </w:rPr>
              <w:t>例示基準29</w:t>
            </w:r>
          </w:p>
          <w:p w:rsidR="005135A7" w:rsidRPr="00A7402C" w:rsidRDefault="005135A7" w:rsidP="005135A7">
            <w:pPr>
              <w:ind w:firstLineChars="400" w:firstLine="669"/>
              <w:rPr>
                <w:rFonts w:asciiTheme="minorEastAsia" w:hAnsiTheme="minorEastAsia"/>
                <w:sz w:val="18"/>
                <w:szCs w:val="18"/>
              </w:rPr>
            </w:pPr>
            <w:r w:rsidRPr="00E24C2A">
              <w:rPr>
                <w:rFonts w:asciiTheme="minorEastAsia" w:hAnsiTheme="minorEastAsia" w:hint="eastAsia"/>
                <w:w w:val="93"/>
                <w:kern w:val="0"/>
                <w:sz w:val="18"/>
                <w:szCs w:val="18"/>
                <w:fitText w:val="1350" w:id="1943282176"/>
              </w:rPr>
              <w:t>県審査基準４</w:t>
            </w:r>
            <w:r w:rsidRPr="00E24C2A">
              <w:rPr>
                <w:rFonts w:asciiTheme="minorEastAsia" w:hAnsiTheme="minorEastAsia"/>
                <w:w w:val="93"/>
                <w:kern w:val="0"/>
                <w:sz w:val="18"/>
                <w:szCs w:val="18"/>
                <w:fitText w:val="1350" w:id="1943282176"/>
              </w:rPr>
              <w:t>(2</w:t>
            </w:r>
            <w:r w:rsidRPr="00E24C2A">
              <w:rPr>
                <w:rFonts w:asciiTheme="minorEastAsia" w:hAnsiTheme="minorEastAsia"/>
                <w:spacing w:val="84"/>
                <w:w w:val="93"/>
                <w:kern w:val="0"/>
                <w:sz w:val="18"/>
                <w:szCs w:val="18"/>
                <w:fitText w:val="1350" w:id="1943282176"/>
              </w:rPr>
              <w:t>)</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ガスが漏えいしたときに安全にかつ速やかに除害するための措置を講ずること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リ</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二階建の容器置場の構造</w:t>
            </w:r>
          </w:p>
          <w:p w:rsidR="005135A7" w:rsidRPr="00A7402C" w:rsidRDefault="005135A7" w:rsidP="005135A7">
            <w:pPr>
              <w:rPr>
                <w:rFonts w:asciiTheme="minorEastAsia" w:hAnsiTheme="minorEastAsia"/>
                <w:spacing w:val="10"/>
                <w:w w:val="67"/>
                <w:kern w:val="0"/>
                <w:sz w:val="18"/>
                <w:szCs w:val="18"/>
              </w:rPr>
            </w:pPr>
            <w:r w:rsidRPr="00A7402C">
              <w:rPr>
                <w:rFonts w:asciiTheme="minorEastAsia" w:hAnsiTheme="minorEastAsia" w:hint="eastAsia"/>
                <w:sz w:val="18"/>
                <w:szCs w:val="18"/>
              </w:rPr>
              <w:t>【参照】</w:t>
            </w:r>
            <w:r w:rsidRPr="00E24C2A">
              <w:rPr>
                <w:rFonts w:asciiTheme="minorEastAsia" w:hAnsiTheme="minorEastAsia" w:hint="eastAsia"/>
                <w:w w:val="63"/>
                <w:kern w:val="0"/>
                <w:sz w:val="18"/>
                <w:szCs w:val="18"/>
                <w:fitText w:val="1287" w:id="1731461633"/>
              </w:rPr>
              <w:t>製造細目告示11条の</w:t>
            </w:r>
            <w:r w:rsidRPr="00E24C2A">
              <w:rPr>
                <w:rFonts w:asciiTheme="minorEastAsia" w:hAnsiTheme="minorEastAsia" w:hint="eastAsia"/>
                <w:spacing w:val="18"/>
                <w:w w:val="63"/>
                <w:kern w:val="0"/>
                <w:sz w:val="18"/>
                <w:szCs w:val="18"/>
                <w:fitText w:val="1287" w:id="1731461633"/>
              </w:rPr>
              <w:t>６</w:t>
            </w:r>
          </w:p>
          <w:p w:rsidR="005135A7" w:rsidRPr="00A7402C" w:rsidRDefault="005135A7" w:rsidP="005135A7">
            <w:pPr>
              <w:rPr>
                <w:rFonts w:asciiTheme="minorEastAsia" w:hAnsiTheme="minorEastAsia"/>
                <w:sz w:val="18"/>
                <w:szCs w:val="18"/>
              </w:rPr>
            </w:pP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告示で定める構造で</w:t>
            </w:r>
            <w:r w:rsidRPr="00A7402C">
              <w:rPr>
                <w:rFonts w:asciiTheme="minorEastAsia" w:hAnsiTheme="minorEastAsia"/>
                <w:sz w:val="18"/>
                <w:szCs w:val="18"/>
              </w:rPr>
              <w:t>あること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42</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ヌ</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三窒</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消火設備の設置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【参照】例示基準31</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容器置場には適切な消火設備を設置すること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※消火器の能力や本数を明示する</w:t>
            </w:r>
          </w:p>
          <w:p w:rsidR="005135A7" w:rsidRPr="00A7402C" w:rsidRDefault="005135A7" w:rsidP="005135A7">
            <w:pPr>
              <w:spacing w:line="0" w:lineRule="atLeast"/>
              <w:rPr>
                <w:rFonts w:asciiTheme="minorEastAsia" w:hAnsiTheme="minorEastAsia"/>
                <w:strike/>
                <w:sz w:val="18"/>
                <w:szCs w:val="18"/>
              </w:rPr>
            </w:pPr>
            <w:r w:rsidRPr="00A7402C">
              <w:rPr>
                <w:rFonts w:asciiTheme="minorEastAsia" w:hAnsiTheme="minorEastAsia" w:hint="eastAsia"/>
                <w:sz w:val="18"/>
                <w:szCs w:val="18"/>
              </w:rPr>
              <w:t>※設置位置を図示する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C034F4" w:rsidRPr="00A7402C" w:rsidTr="00BD61A3">
        <w:trPr>
          <w:cantSplit/>
          <w:trHeight w:val="340"/>
        </w:trPr>
        <w:tc>
          <w:tcPr>
            <w:tcW w:w="10485" w:type="dxa"/>
            <w:gridSpan w:val="7"/>
            <w:vAlign w:val="center"/>
          </w:tcPr>
          <w:p w:rsidR="002E2783" w:rsidRPr="00A7402C" w:rsidRDefault="002E2783" w:rsidP="002E2783">
            <w:pPr>
              <w:ind w:firstLineChars="100" w:firstLine="180"/>
              <w:rPr>
                <w:rFonts w:asciiTheme="minorEastAsia" w:hAnsiTheme="minorEastAsia"/>
                <w:sz w:val="18"/>
                <w:szCs w:val="18"/>
              </w:rPr>
            </w:pPr>
            <w:r w:rsidRPr="00A7402C">
              <w:rPr>
                <w:rFonts w:asciiTheme="minorEastAsia" w:hAnsiTheme="minorEastAsia" w:hint="eastAsia"/>
                <w:sz w:val="18"/>
                <w:szCs w:val="18"/>
              </w:rPr>
              <w:t>導管</w:t>
            </w: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43</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導管の</w:t>
            </w:r>
            <w:r w:rsidRPr="00A7402C">
              <w:rPr>
                <w:rFonts w:asciiTheme="minorEastAsia" w:hAnsiTheme="minorEastAsia"/>
                <w:sz w:val="18"/>
                <w:szCs w:val="18"/>
              </w:rPr>
              <w:t>設置</w:t>
            </w:r>
          </w:p>
        </w:tc>
        <w:tc>
          <w:tcPr>
            <w:tcW w:w="5529"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・本号の基準に従って設置すること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bl>
    <w:p w:rsidR="005F601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注１：不活性ガス（特定不活性ガスを除く）又は空気以外のガス</w:t>
      </w:r>
    </w:p>
    <w:p w:rsidR="005F601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注２：アンモニア、ブロムメチル以外の可燃性ガス</w:t>
      </w:r>
    </w:p>
    <w:p w:rsidR="005F601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注３：大臣が定める（製造細目告示第10条の２）毒性ガス</w:t>
      </w:r>
    </w:p>
    <w:p w:rsidR="005F601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lastRenderedPageBreak/>
        <w:t>注４：全てのガス（可燃性ガスの貯槽及び可燃性物質を取り扱う設備の周辺にある貯槽に限る）</w:t>
      </w:r>
    </w:p>
    <w:p w:rsidR="005F601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注５：亜硫酸ガス、アンモニア、塩素、クロルメチル、酸化エチレン、シアン化水素、ホスゲン、硫化水素を含む</w:t>
      </w:r>
    </w:p>
    <w:p w:rsidR="00865005" w:rsidRPr="00A7402C" w:rsidRDefault="005F6015" w:rsidP="005F601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注６：ジシラン、ホスフィン、モノシラン</w:t>
      </w:r>
    </w:p>
    <w:p w:rsidR="00865005" w:rsidRPr="00A7402C" w:rsidRDefault="00865005" w:rsidP="00865005">
      <w:pPr>
        <w:widowControl/>
        <w:jc w:val="left"/>
        <w:rPr>
          <w:rFonts w:asciiTheme="minorEastAsia" w:hAnsiTheme="minorEastAsia"/>
        </w:rPr>
      </w:pPr>
      <w:r w:rsidRPr="00A7402C">
        <w:rPr>
          <w:rFonts w:asciiTheme="minorEastAsia" w:hAnsiTheme="minorEastAsia"/>
        </w:rPr>
        <w:br w:type="page"/>
      </w:r>
    </w:p>
    <w:p w:rsidR="00534175" w:rsidRPr="00C034F4" w:rsidRDefault="00534175" w:rsidP="00BD61A3">
      <w:pPr>
        <w:ind w:right="-108"/>
        <w:rPr>
          <w:rFonts w:asciiTheme="majorEastAsia" w:eastAsiaTheme="majorEastAsia" w:hAnsiTheme="majorEastAsia"/>
          <w:szCs w:val="21"/>
        </w:rPr>
      </w:pPr>
      <w:r w:rsidRPr="00C034F4">
        <w:rPr>
          <w:rFonts w:asciiTheme="majorEastAsia" w:eastAsiaTheme="majorEastAsia" w:hAnsiTheme="majorEastAsia" w:hint="eastAsia"/>
          <w:szCs w:val="21"/>
        </w:rPr>
        <w:lastRenderedPageBreak/>
        <w:t>＜高圧ガス保安法　法律第１２条第２項関係＞</w:t>
      </w:r>
    </w:p>
    <w:p w:rsidR="00534175" w:rsidRPr="00A7402C" w:rsidRDefault="00534175" w:rsidP="00534175">
      <w:pPr>
        <w:ind w:right="-108" w:firstLineChars="100" w:firstLine="181"/>
        <w:rPr>
          <w:rFonts w:asciiTheme="minorEastAsia" w:hAnsiTheme="minorEastAsia"/>
          <w:szCs w:val="21"/>
        </w:rPr>
      </w:pPr>
      <w:r w:rsidRPr="00A7402C">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034F4" w:rsidRPr="00A7402C" w:rsidTr="002E2783">
        <w:trPr>
          <w:trHeight w:val="405"/>
        </w:trPr>
        <w:tc>
          <w:tcPr>
            <w:tcW w:w="1125" w:type="dxa"/>
            <w:gridSpan w:val="3"/>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規則</w:t>
            </w:r>
          </w:p>
        </w:tc>
        <w:tc>
          <w:tcPr>
            <w:tcW w:w="571" w:type="dxa"/>
            <w:vMerge w:val="restart"/>
            <w:vAlign w:val="center"/>
          </w:tcPr>
          <w:p w:rsidR="002E2783" w:rsidRPr="00A7402C" w:rsidRDefault="002E2783" w:rsidP="002E2783">
            <w:pPr>
              <w:spacing w:line="0" w:lineRule="atLeast"/>
              <w:jc w:val="center"/>
              <w:rPr>
                <w:rFonts w:asciiTheme="minorEastAsia" w:hAnsiTheme="minorEastAsia"/>
                <w:sz w:val="18"/>
                <w:szCs w:val="18"/>
              </w:rPr>
            </w:pPr>
            <w:r w:rsidRPr="00A7402C">
              <w:rPr>
                <w:rFonts w:asciiTheme="minorEastAsia" w:hAnsiTheme="minorEastAsia" w:hint="eastAsia"/>
                <w:sz w:val="18"/>
                <w:szCs w:val="18"/>
              </w:rPr>
              <w:t>対象ガス</w:t>
            </w:r>
          </w:p>
        </w:tc>
        <w:tc>
          <w:tcPr>
            <w:tcW w:w="2268" w:type="dxa"/>
            <w:vMerge w:val="restart"/>
            <w:vAlign w:val="center"/>
          </w:tcPr>
          <w:p w:rsidR="002E2783" w:rsidRPr="00A7402C" w:rsidRDefault="002E2783" w:rsidP="002E2783">
            <w:pPr>
              <w:spacing w:line="0" w:lineRule="atLeast"/>
              <w:ind w:right="-108"/>
              <w:jc w:val="center"/>
              <w:rPr>
                <w:rFonts w:asciiTheme="minorEastAsia" w:hAnsiTheme="minorEastAsia"/>
              </w:rPr>
            </w:pPr>
            <w:r w:rsidRPr="00A7402C">
              <w:rPr>
                <w:rFonts w:asciiTheme="minorEastAsia" w:hAnsiTheme="minorEastAsia" w:hint="eastAsia"/>
              </w:rPr>
              <w:t>内容</w:t>
            </w:r>
          </w:p>
        </w:tc>
        <w:tc>
          <w:tcPr>
            <w:tcW w:w="5529" w:type="dxa"/>
            <w:vMerge w:val="restart"/>
            <w:vAlign w:val="center"/>
          </w:tcPr>
          <w:p w:rsidR="002E2783" w:rsidRPr="00A7402C" w:rsidRDefault="002E2783" w:rsidP="002E2783">
            <w:pPr>
              <w:spacing w:line="0" w:lineRule="atLeast"/>
              <w:jc w:val="center"/>
              <w:rPr>
                <w:rFonts w:asciiTheme="minorEastAsia" w:hAnsiTheme="minorEastAsia"/>
                <w:szCs w:val="21"/>
              </w:rPr>
            </w:pPr>
            <w:r w:rsidRPr="00A7402C">
              <w:rPr>
                <w:rFonts w:asciiTheme="minorEastAsia" w:hAnsiTheme="minorEastAsia" w:hint="eastAsia"/>
                <w:szCs w:val="21"/>
              </w:rPr>
              <w:t>対応方法</w:t>
            </w:r>
          </w:p>
          <w:p w:rsidR="002E2783" w:rsidRPr="00A7402C" w:rsidRDefault="002E2783" w:rsidP="002E2783">
            <w:pPr>
              <w:jc w:val="center"/>
              <w:rPr>
                <w:rFonts w:asciiTheme="minorEastAsia" w:hAnsiTheme="minorEastAsia"/>
                <w:sz w:val="18"/>
                <w:szCs w:val="18"/>
              </w:rPr>
            </w:pPr>
            <w:r w:rsidRPr="00A7402C">
              <w:rPr>
                <w:rFonts w:asciiTheme="minorEastAsia" w:hAnsiTheme="minorEastAsia" w:hint="eastAsia"/>
                <w:szCs w:val="21"/>
              </w:rPr>
              <w:t>（必要事項、対応例等）</w:t>
            </w:r>
          </w:p>
        </w:tc>
        <w:tc>
          <w:tcPr>
            <w:tcW w:w="992" w:type="dxa"/>
            <w:vMerge w:val="restart"/>
            <w:vAlign w:val="center"/>
          </w:tcPr>
          <w:p w:rsidR="002E2783" w:rsidRPr="00A7402C" w:rsidRDefault="002E2783" w:rsidP="002E2783">
            <w:pPr>
              <w:jc w:val="center"/>
              <w:rPr>
                <w:rFonts w:asciiTheme="minorEastAsia" w:hAnsiTheme="minorEastAsia"/>
              </w:rPr>
            </w:pPr>
            <w:r w:rsidRPr="00A7402C">
              <w:rPr>
                <w:rFonts w:asciiTheme="minorEastAsia" w:hAnsiTheme="minorEastAsia" w:hint="eastAsia"/>
              </w:rPr>
              <w:t>備考</w:t>
            </w:r>
          </w:p>
        </w:tc>
      </w:tr>
      <w:tr w:rsidR="00C034F4" w:rsidRPr="00A7402C" w:rsidTr="00655CA1">
        <w:tc>
          <w:tcPr>
            <w:tcW w:w="375"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条</w:t>
            </w:r>
          </w:p>
        </w:tc>
        <w:tc>
          <w:tcPr>
            <w:tcW w:w="371"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項</w:t>
            </w:r>
          </w:p>
        </w:tc>
        <w:tc>
          <w:tcPr>
            <w:tcW w:w="379"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号</w:t>
            </w:r>
          </w:p>
        </w:tc>
        <w:tc>
          <w:tcPr>
            <w:tcW w:w="571" w:type="dxa"/>
            <w:vMerge/>
            <w:textDirection w:val="tbRlV"/>
          </w:tcPr>
          <w:p w:rsidR="002E2783" w:rsidRPr="00A7402C" w:rsidRDefault="002E2783" w:rsidP="002E2783">
            <w:pPr>
              <w:spacing w:line="0" w:lineRule="atLeast"/>
              <w:ind w:left="113" w:right="113"/>
              <w:jc w:val="center"/>
              <w:rPr>
                <w:rFonts w:asciiTheme="minorEastAsia" w:hAnsiTheme="minorEastAsia"/>
              </w:rPr>
            </w:pPr>
          </w:p>
        </w:tc>
        <w:tc>
          <w:tcPr>
            <w:tcW w:w="2268" w:type="dxa"/>
            <w:vMerge/>
            <w:vAlign w:val="center"/>
          </w:tcPr>
          <w:p w:rsidR="002E2783" w:rsidRPr="00A7402C" w:rsidRDefault="002E2783" w:rsidP="002E2783">
            <w:pPr>
              <w:jc w:val="center"/>
              <w:rPr>
                <w:rFonts w:asciiTheme="minorEastAsia" w:hAnsiTheme="minorEastAsia"/>
              </w:rPr>
            </w:pPr>
          </w:p>
        </w:tc>
        <w:tc>
          <w:tcPr>
            <w:tcW w:w="5529" w:type="dxa"/>
            <w:vMerge/>
            <w:vAlign w:val="center"/>
          </w:tcPr>
          <w:p w:rsidR="002E2783" w:rsidRPr="00A7402C" w:rsidRDefault="002E2783" w:rsidP="002E2783">
            <w:pPr>
              <w:jc w:val="center"/>
              <w:rPr>
                <w:rFonts w:asciiTheme="minorEastAsia" w:hAnsiTheme="minorEastAsia"/>
                <w:sz w:val="18"/>
                <w:szCs w:val="18"/>
              </w:rPr>
            </w:pPr>
          </w:p>
        </w:tc>
        <w:tc>
          <w:tcPr>
            <w:tcW w:w="992" w:type="dxa"/>
            <w:vMerge/>
            <w:vAlign w:val="center"/>
          </w:tcPr>
          <w:p w:rsidR="002E2783" w:rsidRPr="00A7402C" w:rsidRDefault="002E2783" w:rsidP="002E2783">
            <w:pPr>
              <w:jc w:val="center"/>
              <w:rPr>
                <w:rFonts w:asciiTheme="minorEastAsia" w:hAnsiTheme="minorEastAsia"/>
              </w:rPr>
            </w:pPr>
          </w:p>
        </w:tc>
      </w:tr>
      <w:tr w:rsidR="002E2783" w:rsidRPr="00A7402C" w:rsidTr="00526D1F">
        <w:trPr>
          <w:cantSplit/>
          <w:trHeight w:val="799"/>
        </w:trPr>
        <w:tc>
          <w:tcPr>
            <w:tcW w:w="375" w:type="dxa"/>
            <w:tcBorders>
              <w:bottom w:val="single" w:sz="4" w:space="0" w:color="auto"/>
            </w:tcBorders>
            <w:vAlign w:val="center"/>
          </w:tcPr>
          <w:p w:rsidR="002E2783" w:rsidRPr="00A7402C" w:rsidRDefault="002E2783" w:rsidP="002E2783">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11</w:t>
            </w:r>
          </w:p>
        </w:tc>
        <w:tc>
          <w:tcPr>
            <w:tcW w:w="371" w:type="dxa"/>
            <w:tcBorders>
              <w:bottom w:val="single" w:sz="4" w:space="0" w:color="auto"/>
            </w:tcBorders>
            <w:vAlign w:val="center"/>
          </w:tcPr>
          <w:p w:rsidR="002E2783" w:rsidRPr="00A7402C" w:rsidRDefault="002E2783" w:rsidP="002E278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tc>
        <w:tc>
          <w:tcPr>
            <w:tcW w:w="571" w:type="dxa"/>
            <w:tcBorders>
              <w:bottom w:val="single" w:sz="4" w:space="0" w:color="auto"/>
            </w:tcBorders>
            <w:vAlign w:val="center"/>
          </w:tcPr>
          <w:p w:rsidR="002E2783" w:rsidRPr="00A7402C" w:rsidRDefault="002E2783" w:rsidP="002E2783">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E2783" w:rsidRPr="00A7402C" w:rsidRDefault="002E2783" w:rsidP="002E2783">
            <w:pPr>
              <w:jc w:val="left"/>
              <w:rPr>
                <w:rFonts w:asciiTheme="minorEastAsia" w:hAnsiTheme="minorEastAsia"/>
                <w:sz w:val="18"/>
                <w:szCs w:val="18"/>
              </w:rPr>
            </w:pPr>
            <w:r w:rsidRPr="00A7402C">
              <w:rPr>
                <w:rFonts w:asciiTheme="minorEastAsia" w:hAnsiTheme="minorEastAsia" w:hint="eastAsia"/>
                <w:sz w:val="18"/>
                <w:szCs w:val="18"/>
              </w:rPr>
              <w:t>第６条の準用</w:t>
            </w:r>
          </w:p>
        </w:tc>
        <w:tc>
          <w:tcPr>
            <w:tcW w:w="5529" w:type="dxa"/>
            <w:tcBorders>
              <w:bottom w:val="single" w:sz="4" w:space="0" w:color="auto"/>
            </w:tcBorders>
          </w:tcPr>
          <w:p w:rsidR="002E2783" w:rsidRPr="00A7402C" w:rsidRDefault="002E2783" w:rsidP="002E2783">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b/>
                <w:sz w:val="18"/>
                <w:szCs w:val="18"/>
              </w:rPr>
              <w:t>一般則第６条第２項</w:t>
            </w:r>
            <w:r w:rsidRPr="00A7402C">
              <w:rPr>
                <w:rFonts w:asciiTheme="minorEastAsia" w:hAnsiTheme="minorEastAsia" w:hint="eastAsia"/>
                <w:sz w:val="18"/>
                <w:szCs w:val="18"/>
              </w:rPr>
              <w:t>の基準に適合すること</w:t>
            </w:r>
            <w:r w:rsidRPr="00A7402C">
              <w:rPr>
                <w:rFonts w:asciiTheme="minorEastAsia" w:hAnsiTheme="minorEastAsia" w:hint="eastAsia"/>
                <w:b/>
                <w:sz w:val="18"/>
                <w:szCs w:val="18"/>
              </w:rPr>
              <w:t>［別表２］</w:t>
            </w:r>
          </w:p>
        </w:tc>
        <w:tc>
          <w:tcPr>
            <w:tcW w:w="992" w:type="dxa"/>
            <w:tcBorders>
              <w:bottom w:val="single" w:sz="4" w:space="0" w:color="auto"/>
            </w:tcBorders>
          </w:tcPr>
          <w:p w:rsidR="002E2783" w:rsidRPr="00A7402C" w:rsidRDefault="002E2783" w:rsidP="002E2783">
            <w:pPr>
              <w:rPr>
                <w:rFonts w:asciiTheme="minorEastAsia" w:hAnsiTheme="minorEastAsia"/>
                <w:sz w:val="18"/>
                <w:szCs w:val="18"/>
              </w:rPr>
            </w:pPr>
          </w:p>
        </w:tc>
      </w:tr>
    </w:tbl>
    <w:p w:rsidR="00534175" w:rsidRPr="00A7402C" w:rsidRDefault="00534175" w:rsidP="00BD61A3">
      <w:pPr>
        <w:rPr>
          <w:rFonts w:asciiTheme="minorEastAsia" w:hAnsiTheme="minorEastAsia"/>
        </w:rPr>
      </w:pPr>
    </w:p>
    <w:p w:rsidR="00534175" w:rsidRPr="00A7402C" w:rsidRDefault="00534175" w:rsidP="00534175">
      <w:pPr>
        <w:ind w:firstLineChars="100" w:firstLine="181"/>
        <w:rPr>
          <w:rFonts w:asciiTheme="minorEastAsia" w:hAnsiTheme="minorEastAsia"/>
          <w:sz w:val="18"/>
          <w:szCs w:val="18"/>
        </w:rPr>
      </w:pPr>
      <w:r w:rsidRPr="00A7402C">
        <w:rPr>
          <w:rFonts w:asciiTheme="minorEastAsia" w:hAnsiTheme="minorEastAsia" w:hint="eastAsia"/>
          <w:b/>
          <w:sz w:val="18"/>
          <w:szCs w:val="18"/>
        </w:rPr>
        <w:t>［別表２］</w:t>
      </w:r>
      <w:r w:rsidRPr="00A7402C">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034F4" w:rsidRPr="00A7402C" w:rsidTr="002E2783">
        <w:trPr>
          <w:trHeight w:val="340"/>
        </w:trPr>
        <w:tc>
          <w:tcPr>
            <w:tcW w:w="1125" w:type="dxa"/>
            <w:gridSpan w:val="3"/>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規則</w:t>
            </w:r>
          </w:p>
        </w:tc>
        <w:tc>
          <w:tcPr>
            <w:tcW w:w="571" w:type="dxa"/>
            <w:vMerge w:val="restart"/>
            <w:vAlign w:val="center"/>
          </w:tcPr>
          <w:p w:rsidR="002E2783" w:rsidRPr="00A7402C" w:rsidRDefault="002E2783" w:rsidP="002E2783">
            <w:pPr>
              <w:spacing w:line="0" w:lineRule="atLeast"/>
              <w:jc w:val="center"/>
              <w:rPr>
                <w:rFonts w:asciiTheme="minorEastAsia" w:hAnsiTheme="minorEastAsia"/>
                <w:sz w:val="18"/>
                <w:szCs w:val="18"/>
              </w:rPr>
            </w:pPr>
            <w:r w:rsidRPr="00A7402C">
              <w:rPr>
                <w:rFonts w:asciiTheme="minorEastAsia" w:hAnsiTheme="minorEastAsia" w:hint="eastAsia"/>
                <w:sz w:val="18"/>
                <w:szCs w:val="18"/>
              </w:rPr>
              <w:t>対象ガス</w:t>
            </w:r>
          </w:p>
        </w:tc>
        <w:tc>
          <w:tcPr>
            <w:tcW w:w="2268" w:type="dxa"/>
            <w:vMerge w:val="restart"/>
            <w:vAlign w:val="center"/>
          </w:tcPr>
          <w:p w:rsidR="002E2783" w:rsidRPr="00A7402C" w:rsidRDefault="002E2783" w:rsidP="002E2783">
            <w:pPr>
              <w:spacing w:line="0" w:lineRule="atLeast"/>
              <w:ind w:right="-108"/>
              <w:jc w:val="center"/>
              <w:rPr>
                <w:rFonts w:asciiTheme="minorEastAsia" w:hAnsiTheme="minorEastAsia"/>
              </w:rPr>
            </w:pPr>
            <w:r w:rsidRPr="00A7402C">
              <w:rPr>
                <w:rFonts w:asciiTheme="minorEastAsia" w:hAnsiTheme="minorEastAsia" w:hint="eastAsia"/>
              </w:rPr>
              <w:t>内容</w:t>
            </w:r>
          </w:p>
        </w:tc>
        <w:tc>
          <w:tcPr>
            <w:tcW w:w="5529" w:type="dxa"/>
            <w:vMerge w:val="restart"/>
            <w:vAlign w:val="center"/>
          </w:tcPr>
          <w:p w:rsidR="002E2783" w:rsidRPr="00A7402C" w:rsidRDefault="002E2783" w:rsidP="002E2783">
            <w:pPr>
              <w:spacing w:line="0" w:lineRule="atLeast"/>
              <w:jc w:val="center"/>
              <w:rPr>
                <w:rFonts w:asciiTheme="minorEastAsia" w:hAnsiTheme="minorEastAsia"/>
                <w:szCs w:val="21"/>
              </w:rPr>
            </w:pPr>
            <w:r w:rsidRPr="00A7402C">
              <w:rPr>
                <w:rFonts w:asciiTheme="minorEastAsia" w:hAnsiTheme="minorEastAsia" w:hint="eastAsia"/>
                <w:szCs w:val="21"/>
              </w:rPr>
              <w:t>対応方法</w:t>
            </w:r>
          </w:p>
          <w:p w:rsidR="002E2783" w:rsidRPr="00A7402C" w:rsidRDefault="002E2783" w:rsidP="002E2783">
            <w:pPr>
              <w:jc w:val="center"/>
              <w:rPr>
                <w:rFonts w:asciiTheme="minorEastAsia" w:hAnsiTheme="minorEastAsia"/>
                <w:sz w:val="18"/>
                <w:szCs w:val="18"/>
              </w:rPr>
            </w:pPr>
            <w:r w:rsidRPr="00A7402C">
              <w:rPr>
                <w:rFonts w:asciiTheme="minorEastAsia" w:hAnsiTheme="minorEastAsia" w:hint="eastAsia"/>
                <w:szCs w:val="21"/>
              </w:rPr>
              <w:t>（必要事項、対応例等）</w:t>
            </w:r>
          </w:p>
        </w:tc>
        <w:tc>
          <w:tcPr>
            <w:tcW w:w="992" w:type="dxa"/>
            <w:vMerge w:val="restart"/>
            <w:vAlign w:val="center"/>
          </w:tcPr>
          <w:p w:rsidR="002E2783" w:rsidRPr="00A7402C" w:rsidRDefault="002E2783" w:rsidP="002E2783">
            <w:pPr>
              <w:jc w:val="center"/>
              <w:rPr>
                <w:rFonts w:asciiTheme="minorEastAsia" w:hAnsiTheme="minorEastAsia"/>
              </w:rPr>
            </w:pPr>
            <w:r w:rsidRPr="00A7402C">
              <w:rPr>
                <w:rFonts w:asciiTheme="minorEastAsia" w:hAnsiTheme="minorEastAsia" w:hint="eastAsia"/>
              </w:rPr>
              <w:t>備考</w:t>
            </w:r>
          </w:p>
        </w:tc>
      </w:tr>
      <w:tr w:rsidR="00C034F4" w:rsidRPr="00A7402C" w:rsidTr="00BD61A3">
        <w:tc>
          <w:tcPr>
            <w:tcW w:w="375"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条</w:t>
            </w:r>
          </w:p>
        </w:tc>
        <w:tc>
          <w:tcPr>
            <w:tcW w:w="371"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項</w:t>
            </w:r>
          </w:p>
        </w:tc>
        <w:tc>
          <w:tcPr>
            <w:tcW w:w="379" w:type="dxa"/>
            <w:vAlign w:val="center"/>
          </w:tcPr>
          <w:p w:rsidR="002E2783" w:rsidRPr="00A7402C" w:rsidRDefault="002E2783" w:rsidP="002E2783">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号</w:t>
            </w:r>
          </w:p>
        </w:tc>
        <w:tc>
          <w:tcPr>
            <w:tcW w:w="571" w:type="dxa"/>
            <w:vMerge/>
            <w:textDirection w:val="tbRlV"/>
          </w:tcPr>
          <w:p w:rsidR="002E2783" w:rsidRPr="00A7402C" w:rsidRDefault="002E2783" w:rsidP="002E2783">
            <w:pPr>
              <w:spacing w:line="0" w:lineRule="atLeast"/>
              <w:ind w:left="113" w:right="113"/>
              <w:jc w:val="center"/>
              <w:rPr>
                <w:rFonts w:asciiTheme="minorEastAsia" w:hAnsiTheme="minorEastAsia"/>
              </w:rPr>
            </w:pPr>
          </w:p>
        </w:tc>
        <w:tc>
          <w:tcPr>
            <w:tcW w:w="2268" w:type="dxa"/>
            <w:vMerge/>
            <w:vAlign w:val="center"/>
          </w:tcPr>
          <w:p w:rsidR="002E2783" w:rsidRPr="00A7402C" w:rsidRDefault="002E2783" w:rsidP="002E2783">
            <w:pPr>
              <w:jc w:val="center"/>
              <w:rPr>
                <w:rFonts w:asciiTheme="minorEastAsia" w:hAnsiTheme="minorEastAsia"/>
              </w:rPr>
            </w:pPr>
          </w:p>
        </w:tc>
        <w:tc>
          <w:tcPr>
            <w:tcW w:w="5529" w:type="dxa"/>
            <w:vMerge/>
            <w:vAlign w:val="center"/>
          </w:tcPr>
          <w:p w:rsidR="002E2783" w:rsidRPr="00A7402C" w:rsidRDefault="002E2783" w:rsidP="002E2783">
            <w:pPr>
              <w:jc w:val="center"/>
              <w:rPr>
                <w:rFonts w:asciiTheme="minorEastAsia" w:hAnsiTheme="minorEastAsia"/>
                <w:sz w:val="18"/>
                <w:szCs w:val="18"/>
              </w:rPr>
            </w:pPr>
          </w:p>
        </w:tc>
        <w:tc>
          <w:tcPr>
            <w:tcW w:w="992" w:type="dxa"/>
            <w:vMerge/>
            <w:vAlign w:val="center"/>
          </w:tcPr>
          <w:p w:rsidR="002E2783" w:rsidRPr="00A7402C" w:rsidRDefault="002E2783" w:rsidP="002E2783">
            <w:pPr>
              <w:jc w:val="center"/>
              <w:rPr>
                <w:rFonts w:asciiTheme="minorEastAsia" w:hAnsiTheme="minorEastAsia"/>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６</w:t>
            </w: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安全弁等の止め弁の全開</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安全弁又は逃し弁に付帯して設けた止め弁は、修理又は清掃など必要な時以外は、常に全開にすること</w:t>
            </w:r>
          </w:p>
          <w:p w:rsidR="005135A7" w:rsidRPr="00A7402C" w:rsidRDefault="005135A7" w:rsidP="005135A7">
            <w:pPr>
              <w:spacing w:line="0" w:lineRule="atLeast"/>
              <w:ind w:left="90" w:hangingChars="50" w:hanging="90"/>
              <w:rPr>
                <w:rFonts w:asciiTheme="minorEastAsia" w:hAnsiTheme="minorEastAsia"/>
                <w:sz w:val="18"/>
                <w:szCs w:val="18"/>
              </w:rPr>
            </w:pPr>
            <w:r w:rsidRPr="00A7402C">
              <w:rPr>
                <w:rFonts w:asciiTheme="minorEastAsia" w:hAnsiTheme="minorEastAsia" w:hint="eastAsia"/>
                <w:sz w:val="18"/>
                <w:szCs w:val="18"/>
              </w:rPr>
              <w:t>※誤操作を防止するための措置（封印、ハンドル取外し等）を明示する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ロ</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液酸</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空気液化分離装置</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液化酸素だめ内の液化酸素１Ｌ中におけるアセチレンの質量、メタン中の炭素の質量、その他の炭化水素中の炭素の質量が規則で定める量を超えたとき、運転を中止し、液化酸素を放出する措置を講ずること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ハ</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圧縮禁止のガス</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規則に掲げるガスを圧縮しないこと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ニ</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ア</w:t>
            </w:r>
          </w:p>
        </w:tc>
        <w:tc>
          <w:tcPr>
            <w:tcW w:w="2268" w:type="dxa"/>
          </w:tcPr>
          <w:p w:rsidR="005135A7" w:rsidRPr="00A7402C" w:rsidRDefault="005135A7" w:rsidP="005135A7">
            <w:pPr>
              <w:rPr>
                <w:rFonts w:asciiTheme="minorEastAsia" w:hAnsiTheme="minorEastAsia"/>
                <w:b/>
                <w:sz w:val="18"/>
                <w:szCs w:val="18"/>
              </w:rPr>
            </w:pPr>
            <w:r w:rsidRPr="00A7402C">
              <w:rPr>
                <w:rFonts w:asciiTheme="minorEastAsia" w:hAnsiTheme="minorEastAsia" w:hint="eastAsia"/>
                <w:sz w:val="18"/>
                <w:szCs w:val="18"/>
              </w:rPr>
              <w:t>アセチレンガスの希釈剤の添加</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【参照】例示基準42</w:t>
            </w:r>
          </w:p>
        </w:tc>
        <w:tc>
          <w:tcPr>
            <w:tcW w:w="5529" w:type="dxa"/>
          </w:tcPr>
          <w:p w:rsidR="005135A7" w:rsidRPr="00A7402C" w:rsidRDefault="005135A7" w:rsidP="005135A7">
            <w:pPr>
              <w:spacing w:line="0" w:lineRule="atLeast"/>
              <w:rPr>
                <w:rFonts w:asciiTheme="minorEastAsia" w:hAnsiTheme="minorEastAsia"/>
                <w:b/>
                <w:sz w:val="18"/>
                <w:szCs w:val="18"/>
              </w:rPr>
            </w:pPr>
            <w:r w:rsidRPr="00A7402C">
              <w:rPr>
                <w:rFonts w:asciiTheme="minorEastAsia" w:hAnsiTheme="minorEastAsia" w:hint="eastAsia"/>
                <w:b/>
                <w:sz w:val="18"/>
                <w:szCs w:val="18"/>
              </w:rPr>
              <w:t>対象：アセチレンを2.5ＭＰa以上の圧力で充塡する場合</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希釈剤を添加すること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ホ</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空</w:t>
            </w:r>
          </w:p>
        </w:tc>
        <w:tc>
          <w:tcPr>
            <w:tcW w:w="2268" w:type="dxa"/>
          </w:tcPr>
          <w:p w:rsidR="005135A7" w:rsidRPr="00A7402C" w:rsidRDefault="005135A7" w:rsidP="005135A7">
            <w:pPr>
              <w:ind w:left="180" w:hangingChars="100" w:hanging="180"/>
              <w:rPr>
                <w:rFonts w:asciiTheme="minorEastAsia" w:hAnsiTheme="minorEastAsia"/>
                <w:sz w:val="18"/>
                <w:szCs w:val="18"/>
              </w:rPr>
            </w:pPr>
            <w:r w:rsidRPr="00A7402C">
              <w:rPr>
                <w:rFonts w:asciiTheme="minorEastAsia" w:hAnsiTheme="minorEastAsia" w:hint="eastAsia"/>
                <w:sz w:val="18"/>
                <w:szCs w:val="18"/>
              </w:rPr>
              <w:t>アキュムレータ</w:t>
            </w:r>
          </w:p>
          <w:p w:rsidR="005135A7" w:rsidRPr="00A7402C" w:rsidRDefault="005135A7" w:rsidP="005135A7">
            <w:pPr>
              <w:ind w:left="180" w:hangingChars="100" w:hanging="180"/>
              <w:rPr>
                <w:rFonts w:asciiTheme="minorEastAsia" w:hAnsiTheme="minorEastAsia"/>
                <w:sz w:val="18"/>
                <w:szCs w:val="18"/>
              </w:rPr>
            </w:pPr>
            <w:r w:rsidRPr="00A7402C">
              <w:rPr>
                <w:rFonts w:asciiTheme="minorEastAsia" w:hAnsiTheme="minorEastAsia" w:hint="eastAsia"/>
                <w:sz w:val="18"/>
                <w:szCs w:val="18"/>
              </w:rPr>
              <w:t>【参照】例示基準43</w:t>
            </w:r>
          </w:p>
        </w:tc>
        <w:tc>
          <w:tcPr>
            <w:tcW w:w="5529" w:type="dxa"/>
          </w:tcPr>
          <w:p w:rsidR="005135A7" w:rsidRPr="00A7402C" w:rsidRDefault="005135A7" w:rsidP="005135A7">
            <w:pPr>
              <w:spacing w:line="0" w:lineRule="atLeast"/>
              <w:rPr>
                <w:rFonts w:asciiTheme="minorEastAsia" w:hAnsiTheme="minorEastAsia"/>
                <w:b/>
                <w:sz w:val="18"/>
                <w:szCs w:val="18"/>
              </w:rPr>
            </w:pPr>
            <w:r w:rsidRPr="00A7402C">
              <w:rPr>
                <w:rFonts w:asciiTheme="minorEastAsia" w:hAnsiTheme="minorEastAsia" w:hint="eastAsia"/>
                <w:b/>
                <w:sz w:val="18"/>
                <w:szCs w:val="18"/>
              </w:rPr>
              <w:t>対象：アキュムレータで圧縮空気を圧縮、減圧する場合</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アキュムレータ設備系内の空気と石油類又は油脂類が混在しないこと</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※空気と油が隔離された構造であることを明示する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ヘ</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三窒</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充塡容器のバルブの操作</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三フッ化窒素の</w:t>
            </w:r>
            <w:r w:rsidRPr="00A7402C">
              <w:rPr>
                <w:rFonts w:asciiTheme="minorEastAsia" w:hAnsiTheme="minorEastAsia" w:cs="Segoe UI Symbol" w:hint="eastAsia"/>
                <w:sz w:val="18"/>
                <w:szCs w:val="18"/>
              </w:rPr>
              <w:t>充塡</w:t>
            </w:r>
            <w:r w:rsidRPr="00A7402C">
              <w:rPr>
                <w:rFonts w:asciiTheme="minorEastAsia" w:hAnsiTheme="minorEastAsia" w:hint="eastAsia"/>
                <w:sz w:val="18"/>
                <w:szCs w:val="18"/>
              </w:rPr>
              <w:t>容器等のバルブは、静かに開閉すること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C034F4" w:rsidRPr="00A7402C" w:rsidTr="00BD61A3">
        <w:trPr>
          <w:cantSplit/>
          <w:trHeight w:val="340"/>
        </w:trPr>
        <w:tc>
          <w:tcPr>
            <w:tcW w:w="10485" w:type="dxa"/>
            <w:gridSpan w:val="7"/>
            <w:vAlign w:val="center"/>
          </w:tcPr>
          <w:p w:rsidR="002E2783" w:rsidRPr="00A7402C" w:rsidRDefault="002E2783" w:rsidP="002E2783">
            <w:pPr>
              <w:ind w:firstLineChars="100" w:firstLine="180"/>
              <w:rPr>
                <w:rFonts w:asciiTheme="minorEastAsia" w:hAnsiTheme="minorEastAsia"/>
              </w:rPr>
            </w:pPr>
            <w:r w:rsidRPr="00A7402C">
              <w:rPr>
                <w:rFonts w:asciiTheme="minorEastAsia" w:hAnsiTheme="minorEastAsia" w:hint="eastAsia"/>
                <w:sz w:val="18"/>
                <w:szCs w:val="18"/>
              </w:rPr>
              <w:t>充塡の基準</w:t>
            </w: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貯槽への過充塡防止</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【参照】例示基準44（毒</w:t>
            </w:r>
          </w:p>
          <w:p w:rsidR="005135A7" w:rsidRPr="00A7402C" w:rsidRDefault="005135A7" w:rsidP="005135A7">
            <w:pPr>
              <w:ind w:firstLineChars="400" w:firstLine="720"/>
              <w:rPr>
                <w:rFonts w:asciiTheme="minorEastAsia" w:hAnsiTheme="minorEastAsia"/>
                <w:sz w:val="18"/>
                <w:szCs w:val="18"/>
              </w:rPr>
            </w:pPr>
            <w:r w:rsidRPr="00A7402C">
              <w:rPr>
                <w:rFonts w:asciiTheme="minorEastAsia" w:hAnsiTheme="minorEastAsia" w:hint="eastAsia"/>
                <w:sz w:val="18"/>
                <w:szCs w:val="18"/>
              </w:rPr>
              <w:t>性ガス）</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貯槽における常用の温度において、容量がその内容積の90％を超えないように充塡すること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毒性ガスの場合は、90％を自動で検知し、警報する措置を講ずること</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※検知の方法、警報を発する場所を明示する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ロ</w:t>
            </w:r>
          </w:p>
        </w:tc>
        <w:tc>
          <w:tcPr>
            <w:tcW w:w="571"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注１</w:t>
            </w:r>
          </w:p>
        </w:tc>
        <w:tc>
          <w:tcPr>
            <w:tcW w:w="2268"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容器への充塡時の措置</w:t>
            </w:r>
          </w:p>
        </w:tc>
        <w:tc>
          <w:tcPr>
            <w:tcW w:w="5529"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継目なし容器に充塡するときは、あらかじめ、その容器の音響検査を行うこと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音響不良の容器は、内部検査を行い、内部に腐食、異物等があるときは、当該容器を使用しないこと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ハ</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車両容器の車両の固定</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車両に固定した容器（内容積4000L以上）に高圧ガスを送り出し、又は当該容器から高圧ガスを受け入れるときは、車止め等により車両を固定すること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ニ</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ト</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ア</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エ</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三窒</w:t>
            </w: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指定ガスの充塡時の措置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【参照】例示基準45（ア</w:t>
            </w:r>
          </w:p>
          <w:p w:rsidR="005135A7" w:rsidRPr="00A7402C" w:rsidRDefault="005135A7" w:rsidP="005135A7">
            <w:pPr>
              <w:ind w:firstLineChars="400" w:firstLine="720"/>
              <w:rPr>
                <w:rFonts w:asciiTheme="minorEastAsia" w:hAnsiTheme="minorEastAsia"/>
                <w:sz w:val="18"/>
                <w:szCs w:val="18"/>
              </w:rPr>
            </w:pPr>
            <w:r w:rsidRPr="00A7402C">
              <w:rPr>
                <w:rFonts w:asciiTheme="minorEastAsia" w:hAnsiTheme="minorEastAsia" w:hint="eastAsia"/>
                <w:sz w:val="18"/>
                <w:szCs w:val="18"/>
              </w:rPr>
              <w:t>セチレン）</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規則で定める条件で充塡を行うこと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※充塡時の管理方法（設備や作業要領等）を明示する</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チ</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充塡容器等、バルブ又は充塡用枝管の加熱</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充塡時にバルブ等を加熱する場合は、規則で定める方法で行うこと</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※温度の制御方法を明示する</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※空気調和設備を用いる場合は、設置場所と仕様を明示する</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リ</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ル</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容器の充塡期限管理</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一般複合容器は、刻印等で示された年月から15年を経過したものにはガスを充塡しないこと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※充塡期限管理の方法（バーコードやPOS管理等）を明示する</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２</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ヲ</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水</w:t>
            </w:r>
          </w:p>
        </w:tc>
        <w:tc>
          <w:tcPr>
            <w:tcW w:w="2268" w:type="dxa"/>
            <w:tcBorders>
              <w:bottom w:val="single" w:sz="4" w:space="0" w:color="auto"/>
            </w:tcBorders>
          </w:tcPr>
          <w:p w:rsidR="005135A7" w:rsidRPr="00A7402C" w:rsidRDefault="005135A7" w:rsidP="005135A7">
            <w:pPr>
              <w:rPr>
                <w:rFonts w:asciiTheme="minorEastAsia" w:hAnsiTheme="minorEastAsia"/>
                <w:sz w:val="18"/>
              </w:rPr>
            </w:pPr>
            <w:r w:rsidRPr="00A7402C">
              <w:rPr>
                <w:rFonts w:asciiTheme="minorEastAsia" w:hAnsiTheme="minorEastAsia" w:hint="eastAsia"/>
                <w:sz w:val="18"/>
                <w:szCs w:val="18"/>
              </w:rPr>
              <w:t>圧縮水素運送自動車用容器への充塡時の措置</w:t>
            </w:r>
          </w:p>
          <w:p w:rsidR="005135A7" w:rsidRPr="00A7402C" w:rsidRDefault="005135A7" w:rsidP="005135A7">
            <w:pPr>
              <w:rPr>
                <w:rFonts w:asciiTheme="minorEastAsia" w:hAnsiTheme="minorEastAsia"/>
                <w:sz w:val="18"/>
              </w:rPr>
            </w:pPr>
            <w:r w:rsidRPr="00A7402C">
              <w:rPr>
                <w:rFonts w:asciiTheme="minorEastAsia" w:hAnsiTheme="minorEastAsia" w:hint="eastAsia"/>
                <w:sz w:val="18"/>
              </w:rPr>
              <w:t>【参照】例示基準21の3</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規則で定める条件で充塡を行うこと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３</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へ</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rPr>
            </w:pPr>
            <w:r w:rsidRPr="00A7402C">
              <w:rPr>
                <w:rFonts w:asciiTheme="minorEastAsia" w:hAnsiTheme="minorEastAsia" w:hint="eastAsia"/>
                <w:sz w:val="18"/>
              </w:rPr>
              <w:t>指定ガスの充塡後の措置</w:t>
            </w:r>
          </w:p>
          <w:p w:rsidR="005135A7" w:rsidRPr="00A7402C" w:rsidRDefault="005135A7" w:rsidP="005135A7">
            <w:pPr>
              <w:rPr>
                <w:rFonts w:asciiTheme="minorEastAsia" w:hAnsiTheme="minorEastAsia"/>
                <w:sz w:val="18"/>
              </w:rPr>
            </w:pPr>
            <w:r w:rsidRPr="00A7402C">
              <w:rPr>
                <w:rFonts w:asciiTheme="minorEastAsia" w:hAnsiTheme="minorEastAsia" w:hint="eastAsia"/>
                <w:sz w:val="18"/>
              </w:rPr>
              <w:t>【参照】例示基準46</w:t>
            </w:r>
          </w:p>
          <w:p w:rsidR="005135A7" w:rsidRPr="00A7402C" w:rsidRDefault="005135A7" w:rsidP="005135A7">
            <w:pPr>
              <w:rPr>
                <w:rFonts w:asciiTheme="minorEastAsia" w:hAnsiTheme="minorEastAsia"/>
                <w:sz w:val="18"/>
              </w:rPr>
            </w:pPr>
            <w:r w:rsidRPr="00A7402C">
              <w:rPr>
                <w:rFonts w:asciiTheme="minorEastAsia" w:hAnsiTheme="minorEastAsia" w:hint="eastAsia"/>
                <w:sz w:val="18"/>
              </w:rPr>
              <w:t xml:space="preserve">　　　　例示基準47</w:t>
            </w:r>
          </w:p>
          <w:p w:rsidR="005135A7" w:rsidRPr="00A7402C" w:rsidRDefault="005135A7" w:rsidP="005135A7">
            <w:pPr>
              <w:rPr>
                <w:rFonts w:asciiTheme="minorEastAsia" w:hAnsiTheme="minorEastAsia"/>
                <w:sz w:val="18"/>
              </w:rPr>
            </w:pPr>
            <w:r w:rsidRPr="00A7402C">
              <w:rPr>
                <w:rFonts w:asciiTheme="minorEastAsia" w:hAnsiTheme="minorEastAsia" w:hint="eastAsia"/>
                <w:sz w:val="18"/>
              </w:rPr>
              <w:t xml:space="preserve">　　　　例示基準48</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規則で定める条件で充塡を行うこと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C034F4" w:rsidRPr="00A7402C" w:rsidTr="00BD61A3">
        <w:trPr>
          <w:cantSplit/>
          <w:trHeight w:val="340"/>
        </w:trPr>
        <w:tc>
          <w:tcPr>
            <w:tcW w:w="10485" w:type="dxa"/>
            <w:gridSpan w:val="7"/>
            <w:tcBorders>
              <w:bottom w:val="single" w:sz="4" w:space="0" w:color="auto"/>
            </w:tcBorders>
            <w:vAlign w:val="center"/>
          </w:tcPr>
          <w:p w:rsidR="002E2783" w:rsidRPr="00A7402C" w:rsidRDefault="002E2783" w:rsidP="002E2783">
            <w:pPr>
              <w:ind w:firstLineChars="100" w:firstLine="180"/>
              <w:rPr>
                <w:rFonts w:asciiTheme="minorEastAsia" w:hAnsiTheme="minorEastAsia"/>
                <w:sz w:val="18"/>
                <w:szCs w:val="18"/>
              </w:rPr>
            </w:pPr>
            <w:r w:rsidRPr="00A7402C">
              <w:rPr>
                <w:rFonts w:asciiTheme="minorEastAsia" w:hAnsiTheme="minorEastAsia" w:hint="eastAsia"/>
                <w:sz w:val="18"/>
                <w:szCs w:val="18"/>
              </w:rPr>
              <w:t>設備管理の基準</w:t>
            </w: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４</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製造設備の点検及び異常時の措置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【参照】例示基準49</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5135A7" w:rsidRPr="00E24C2A"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修理又は清掃の作業計画等の作成</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【参照】例示基準50</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修理等を行うときは、作業計画及び作業の責任者を定めること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あらかじめ関係者に周知し、当該責任者の監視の下に行うこと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ロ</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修理又は清掃時の措置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【参照】例示基準50</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ハ</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ニ</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修理又は清掃時に設備を開放等するときの措置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【参照】例示基準50</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ガス設備を開放し、又は設備内に入るときは、危険を防止するための措置を講ずること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ホ</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修理又は清掃終了後の措置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【参照】例示基準50</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修理等が終了したときは、当該ガス設備が正常に作動することを確認した後でなければ製造を行わないこと</w:t>
            </w:r>
          </w:p>
          <w:p w:rsidR="005135A7" w:rsidRPr="00A7402C" w:rsidRDefault="005135A7" w:rsidP="005135A7">
            <w:pPr>
              <w:pStyle w:val="a6"/>
              <w:spacing w:line="0" w:lineRule="atLeast"/>
              <w:ind w:leftChars="0" w:left="176"/>
              <w:rPr>
                <w:rFonts w:asciiTheme="minorEastAsia" w:hAnsiTheme="minorEastAsia"/>
                <w:strike/>
                <w:sz w:val="18"/>
                <w:szCs w:val="18"/>
              </w:rPr>
            </w:pP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６</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バルブに過大な力を加えない措置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【参照】例示基準51</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バルブを操作する場合は、過大な力を加えないよう必要な措置を講ずること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C034F4" w:rsidRPr="00A7402C" w:rsidTr="00BD61A3">
        <w:trPr>
          <w:cantSplit/>
          <w:trHeight w:val="340"/>
        </w:trPr>
        <w:tc>
          <w:tcPr>
            <w:tcW w:w="10485" w:type="dxa"/>
            <w:gridSpan w:val="7"/>
            <w:tcBorders>
              <w:bottom w:val="single" w:sz="4" w:space="0" w:color="auto"/>
            </w:tcBorders>
            <w:vAlign w:val="center"/>
          </w:tcPr>
          <w:p w:rsidR="002E2783" w:rsidRPr="00A7402C" w:rsidRDefault="002E2783" w:rsidP="002E2783">
            <w:pPr>
              <w:ind w:firstLineChars="100" w:firstLine="180"/>
              <w:rPr>
                <w:rFonts w:asciiTheme="minorEastAsia" w:hAnsiTheme="minorEastAsia"/>
                <w:sz w:val="18"/>
                <w:szCs w:val="18"/>
              </w:rPr>
            </w:pPr>
            <w:r w:rsidRPr="00A7402C">
              <w:rPr>
                <w:rFonts w:asciiTheme="minorEastAsia" w:hAnsiTheme="minorEastAsia" w:hint="eastAsia"/>
                <w:sz w:val="18"/>
                <w:szCs w:val="18"/>
              </w:rPr>
              <w:t>エアゾールの製造の基準</w:t>
            </w: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７</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852C60" w:rsidP="005135A7">
            <w:pPr>
              <w:rPr>
                <w:rFonts w:asciiTheme="minorEastAsia" w:hAnsiTheme="minorEastAsia"/>
                <w:sz w:val="18"/>
                <w:szCs w:val="18"/>
              </w:rPr>
            </w:pPr>
            <w:r w:rsidRPr="00A7402C">
              <w:rPr>
                <w:rFonts w:asciiTheme="minorEastAsia" w:hAnsiTheme="minorEastAsia" w:hint="eastAsia"/>
                <w:sz w:val="18"/>
                <w:szCs w:val="18"/>
              </w:rPr>
              <w:t>エアゾール</w:t>
            </w:r>
            <w:r w:rsidR="005135A7" w:rsidRPr="00A7402C">
              <w:rPr>
                <w:rFonts w:asciiTheme="minorEastAsia" w:hAnsiTheme="minorEastAsia" w:hint="eastAsia"/>
                <w:sz w:val="18"/>
                <w:szCs w:val="18"/>
              </w:rPr>
              <w:t>の製造</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【参照】例示基準52</w:t>
            </w:r>
          </w:p>
        </w:tc>
        <w:tc>
          <w:tcPr>
            <w:tcW w:w="5529" w:type="dxa"/>
            <w:tcBorders>
              <w:bottom w:val="single" w:sz="4" w:space="0" w:color="auto"/>
            </w:tcBorders>
          </w:tcPr>
          <w:p w:rsidR="005135A7" w:rsidRPr="00A7402C" w:rsidRDefault="00852C60"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高圧ガス保安法適用の容器にエアゾール</w:t>
            </w:r>
            <w:r w:rsidR="005135A7" w:rsidRPr="00A7402C">
              <w:rPr>
                <w:rFonts w:asciiTheme="minorEastAsia" w:hAnsiTheme="minorEastAsia" w:hint="eastAsia"/>
                <w:sz w:val="18"/>
                <w:szCs w:val="18"/>
              </w:rPr>
              <w:t>を充塡する場合には、本号の基準に従って行うこと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C034F4" w:rsidRPr="00A7402C" w:rsidTr="00BD61A3">
        <w:trPr>
          <w:cantSplit/>
          <w:trHeight w:val="340"/>
        </w:trPr>
        <w:tc>
          <w:tcPr>
            <w:tcW w:w="10485" w:type="dxa"/>
            <w:gridSpan w:val="7"/>
            <w:tcBorders>
              <w:bottom w:val="single" w:sz="4" w:space="0" w:color="auto"/>
            </w:tcBorders>
            <w:vAlign w:val="center"/>
          </w:tcPr>
          <w:p w:rsidR="002E2783" w:rsidRPr="00A7402C" w:rsidRDefault="002E2783" w:rsidP="002E2783">
            <w:pPr>
              <w:ind w:firstLineChars="100" w:firstLine="180"/>
              <w:rPr>
                <w:rFonts w:asciiTheme="minorEastAsia" w:hAnsiTheme="minorEastAsia"/>
                <w:sz w:val="18"/>
                <w:szCs w:val="18"/>
              </w:rPr>
            </w:pPr>
            <w:r w:rsidRPr="00A7402C">
              <w:rPr>
                <w:rFonts w:asciiTheme="minorEastAsia" w:hAnsiTheme="minorEastAsia" w:hint="eastAsia"/>
                <w:sz w:val="18"/>
                <w:szCs w:val="18"/>
              </w:rPr>
              <w:t>容器置場の基準</w:t>
            </w: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イ</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ロ</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容器置場の区分</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充塡容器と残ガス容器は区分すること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可燃性ガス、毒性ガス、酸素の容器等は区分すること</w:t>
            </w:r>
          </w:p>
          <w:p w:rsidR="005135A7" w:rsidRPr="00A7402C" w:rsidRDefault="005135A7" w:rsidP="005135A7">
            <w:pPr>
              <w:spacing w:line="0" w:lineRule="atLeast"/>
              <w:rPr>
                <w:rFonts w:asciiTheme="minorEastAsia" w:hAnsiTheme="minorEastAsia" w:hint="eastAsia"/>
                <w:sz w:val="18"/>
                <w:szCs w:val="18"/>
              </w:rPr>
            </w:pPr>
            <w:r w:rsidRPr="00A7402C">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ハ</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ニ</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注2</w:t>
            </w: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火気等の制限</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【参照】例示基準53</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容器置場の周囲２ｍには、火気の使用を禁じ、引火性または発火性の物を置かないこと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火気等からの距離が２ｍ未満の場合には、火気等から有効に遮る措置を講ずること</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ホ</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へ</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容器の温度</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w:t>
            </w:r>
            <w:r w:rsidRPr="00E24C2A">
              <w:rPr>
                <w:rFonts w:asciiTheme="minorEastAsia" w:hAnsiTheme="minorEastAsia" w:hint="eastAsia"/>
                <w:w w:val="50"/>
                <w:kern w:val="0"/>
                <w:sz w:val="18"/>
                <w:szCs w:val="18"/>
                <w:fitText w:val="1260" w:id="1715674624"/>
              </w:rPr>
              <w:t>県指導指針４(７)［別表３</w:t>
            </w:r>
            <w:r w:rsidRPr="00E24C2A">
              <w:rPr>
                <w:rFonts w:asciiTheme="minorEastAsia" w:hAnsiTheme="minorEastAsia" w:hint="eastAsia"/>
                <w:spacing w:val="6"/>
                <w:w w:val="50"/>
                <w:kern w:val="0"/>
                <w:sz w:val="18"/>
                <w:szCs w:val="18"/>
                <w:fitText w:val="1260" w:id="1715674624"/>
              </w:rPr>
              <w:t>］</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ト</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転落転倒防止措置</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【参照】例示基準54</w:t>
            </w:r>
          </w:p>
        </w:tc>
        <w:tc>
          <w:tcPr>
            <w:tcW w:w="5529" w:type="dxa"/>
            <w:tcBorders>
              <w:bottom w:val="single" w:sz="4" w:space="0" w:color="auto"/>
            </w:tcBorders>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対象：内容積５Ｌ超える容器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転落、転倒を防止する措置を講じ、粗暴な扱いをしないこと</w:t>
            </w:r>
          </w:p>
          <w:p w:rsidR="005135A7" w:rsidRPr="00A7402C" w:rsidRDefault="005135A7" w:rsidP="005135A7">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BD61A3">
        <w:trPr>
          <w:cantSplit/>
          <w:trHeight w:val="703"/>
        </w:trPr>
        <w:tc>
          <w:tcPr>
            <w:tcW w:w="375"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チ</w:t>
            </w:r>
          </w:p>
        </w:tc>
        <w:tc>
          <w:tcPr>
            <w:tcW w:w="571" w:type="dxa"/>
            <w:tcBorders>
              <w:bottom w:val="single" w:sz="4" w:space="0" w:color="auto"/>
            </w:tcBorders>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268"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容器置場の燈火</w:t>
            </w:r>
          </w:p>
        </w:tc>
        <w:tc>
          <w:tcPr>
            <w:tcW w:w="5529" w:type="dxa"/>
            <w:tcBorders>
              <w:bottom w:val="single" w:sz="4" w:space="0" w:color="auto"/>
            </w:tcBorders>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bl>
    <w:p w:rsidR="00963C95" w:rsidRPr="00A7402C" w:rsidRDefault="00963C95" w:rsidP="00963C9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注１：圧縮ガスはアセチレン以外、液化ガスは液化アンモニア、液化炭酸、液化塩素のみ</w:t>
      </w:r>
    </w:p>
    <w:p w:rsidR="00963C95" w:rsidRPr="00A7402C" w:rsidRDefault="00963C95" w:rsidP="00963C95">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注２：不活性ガス（特定不活性ガスを除く）及び空気以外のガス</w:t>
      </w:r>
    </w:p>
    <w:p w:rsidR="00751767" w:rsidRPr="00A7402C" w:rsidRDefault="00751767" w:rsidP="00751767">
      <w:pPr>
        <w:spacing w:line="0" w:lineRule="atLeast"/>
        <w:ind w:right="-108"/>
        <w:rPr>
          <w:rFonts w:asciiTheme="minorEastAsia" w:hAnsiTheme="minorEastAsia"/>
          <w:szCs w:val="21"/>
        </w:rPr>
      </w:pPr>
      <w:r w:rsidRPr="00A7402C">
        <w:rPr>
          <w:rFonts w:asciiTheme="minorEastAsia" w:hAnsiTheme="minorEastAsia"/>
          <w:szCs w:val="21"/>
        </w:rPr>
        <w:br w:type="page"/>
      </w:r>
    </w:p>
    <w:p w:rsidR="007E3592" w:rsidRPr="00C034F4" w:rsidRDefault="007E3592" w:rsidP="00FF685F">
      <w:pPr>
        <w:spacing w:line="0" w:lineRule="atLeast"/>
        <w:ind w:right="-108" w:firstLineChars="100" w:firstLine="181"/>
        <w:rPr>
          <w:rFonts w:asciiTheme="minorEastAsia" w:hAnsiTheme="minorEastAsia"/>
          <w:b/>
          <w:sz w:val="18"/>
          <w:szCs w:val="18"/>
        </w:rPr>
      </w:pPr>
      <w:r w:rsidRPr="00C034F4">
        <w:rPr>
          <w:rFonts w:asciiTheme="minorEastAsia" w:hAnsiTheme="minorEastAsia" w:hint="eastAsia"/>
          <w:b/>
          <w:sz w:val="18"/>
          <w:szCs w:val="18"/>
        </w:rPr>
        <w:lastRenderedPageBreak/>
        <w:t>［別表３］</w:t>
      </w:r>
    </w:p>
    <w:p w:rsidR="00216B8C" w:rsidRPr="00C034F4" w:rsidRDefault="00216B8C" w:rsidP="00FF685F">
      <w:pPr>
        <w:spacing w:line="0" w:lineRule="atLeast"/>
        <w:ind w:right="-108" w:firstLineChars="100" w:firstLine="210"/>
        <w:rPr>
          <w:rFonts w:asciiTheme="majorEastAsia" w:eastAsiaTheme="majorEastAsia" w:hAnsiTheme="majorEastAsia"/>
          <w:szCs w:val="21"/>
        </w:rPr>
      </w:pPr>
      <w:r w:rsidRPr="00C034F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C034F4" w:rsidRPr="00A7402C" w:rsidTr="00216B8C">
        <w:trPr>
          <w:trHeight w:val="575"/>
        </w:trPr>
        <w:tc>
          <w:tcPr>
            <w:tcW w:w="755" w:type="dxa"/>
            <w:gridSpan w:val="2"/>
            <w:vAlign w:val="center"/>
          </w:tcPr>
          <w:p w:rsidR="00216B8C" w:rsidRPr="00A7402C" w:rsidRDefault="00216B8C" w:rsidP="00216B8C">
            <w:pPr>
              <w:ind w:leftChars="-51" w:left="-107" w:rightChars="-51" w:right="-107"/>
              <w:jc w:val="center"/>
              <w:rPr>
                <w:rFonts w:asciiTheme="minorEastAsia" w:hAnsiTheme="minorEastAsia"/>
              </w:rPr>
            </w:pPr>
            <w:r w:rsidRPr="00A7402C">
              <w:rPr>
                <w:rFonts w:asciiTheme="minorEastAsia" w:hAnsiTheme="minorEastAsia" w:hint="eastAsia"/>
              </w:rPr>
              <w:t>指針</w:t>
            </w:r>
          </w:p>
        </w:tc>
        <w:tc>
          <w:tcPr>
            <w:tcW w:w="482" w:type="dxa"/>
            <w:vMerge w:val="restart"/>
            <w:textDirection w:val="tbRlV"/>
          </w:tcPr>
          <w:p w:rsidR="00216B8C" w:rsidRPr="00A7402C" w:rsidRDefault="00216B8C" w:rsidP="00216B8C">
            <w:pPr>
              <w:spacing w:line="0" w:lineRule="atLeast"/>
              <w:ind w:left="113" w:right="113"/>
              <w:jc w:val="center"/>
              <w:rPr>
                <w:rFonts w:asciiTheme="minorEastAsia" w:hAnsiTheme="minorEastAsia"/>
                <w:sz w:val="18"/>
                <w:szCs w:val="18"/>
              </w:rPr>
            </w:pPr>
            <w:r w:rsidRPr="00A7402C">
              <w:rPr>
                <w:rFonts w:asciiTheme="minorEastAsia" w:hAnsiTheme="minorEastAsia" w:hint="eastAsia"/>
                <w:sz w:val="18"/>
                <w:szCs w:val="18"/>
              </w:rPr>
              <w:t>対象ガス</w:t>
            </w:r>
          </w:p>
        </w:tc>
        <w:tc>
          <w:tcPr>
            <w:tcW w:w="2160" w:type="dxa"/>
            <w:vMerge w:val="restart"/>
            <w:vAlign w:val="center"/>
          </w:tcPr>
          <w:p w:rsidR="00216B8C" w:rsidRPr="00A7402C" w:rsidRDefault="00216B8C" w:rsidP="00216B8C">
            <w:pPr>
              <w:spacing w:line="0" w:lineRule="atLeast"/>
              <w:jc w:val="center"/>
              <w:rPr>
                <w:rFonts w:asciiTheme="minorEastAsia" w:hAnsiTheme="minorEastAsia"/>
              </w:rPr>
            </w:pPr>
            <w:r w:rsidRPr="00A7402C">
              <w:rPr>
                <w:rFonts w:asciiTheme="minorEastAsia" w:hAnsiTheme="minorEastAsia" w:hint="eastAsia"/>
              </w:rPr>
              <w:t>内容</w:t>
            </w:r>
          </w:p>
        </w:tc>
        <w:tc>
          <w:tcPr>
            <w:tcW w:w="6096" w:type="dxa"/>
            <w:vMerge w:val="restart"/>
            <w:vAlign w:val="center"/>
          </w:tcPr>
          <w:p w:rsidR="00216B8C" w:rsidRPr="00A7402C" w:rsidRDefault="00216B8C" w:rsidP="00216B8C">
            <w:pPr>
              <w:jc w:val="center"/>
              <w:rPr>
                <w:rFonts w:asciiTheme="minorEastAsia" w:hAnsiTheme="minorEastAsia"/>
              </w:rPr>
            </w:pPr>
            <w:r w:rsidRPr="00A7402C">
              <w:rPr>
                <w:rFonts w:asciiTheme="minorEastAsia" w:hAnsiTheme="minorEastAsia" w:hint="eastAsia"/>
              </w:rPr>
              <w:t>対応方法</w:t>
            </w:r>
          </w:p>
        </w:tc>
        <w:tc>
          <w:tcPr>
            <w:tcW w:w="992" w:type="dxa"/>
            <w:vMerge w:val="restart"/>
            <w:vAlign w:val="center"/>
          </w:tcPr>
          <w:p w:rsidR="00216B8C" w:rsidRPr="00A7402C" w:rsidRDefault="00216B8C" w:rsidP="00216B8C">
            <w:pPr>
              <w:jc w:val="center"/>
              <w:rPr>
                <w:rFonts w:asciiTheme="minorEastAsia" w:hAnsiTheme="minorEastAsia"/>
              </w:rPr>
            </w:pPr>
            <w:r w:rsidRPr="00A7402C">
              <w:rPr>
                <w:rFonts w:asciiTheme="minorEastAsia" w:hAnsiTheme="minorEastAsia" w:hint="eastAsia"/>
              </w:rPr>
              <w:t>備考</w:t>
            </w:r>
          </w:p>
        </w:tc>
      </w:tr>
      <w:tr w:rsidR="00C034F4" w:rsidRPr="00A7402C" w:rsidTr="00216B8C">
        <w:trPr>
          <w:trHeight w:val="555"/>
        </w:trPr>
        <w:tc>
          <w:tcPr>
            <w:tcW w:w="376" w:type="dxa"/>
            <w:vAlign w:val="center"/>
          </w:tcPr>
          <w:p w:rsidR="00216B8C" w:rsidRPr="00A7402C" w:rsidRDefault="00216B8C" w:rsidP="00216B8C">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条</w:t>
            </w:r>
          </w:p>
        </w:tc>
        <w:tc>
          <w:tcPr>
            <w:tcW w:w="379" w:type="dxa"/>
            <w:vAlign w:val="center"/>
          </w:tcPr>
          <w:p w:rsidR="00216B8C" w:rsidRPr="00A7402C" w:rsidRDefault="00216B8C" w:rsidP="00216B8C">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号</w:t>
            </w:r>
          </w:p>
        </w:tc>
        <w:tc>
          <w:tcPr>
            <w:tcW w:w="482" w:type="dxa"/>
            <w:vMerge/>
            <w:textDirection w:val="tbRlV"/>
          </w:tcPr>
          <w:p w:rsidR="00216B8C" w:rsidRPr="00A7402C" w:rsidRDefault="00216B8C" w:rsidP="00216B8C">
            <w:pPr>
              <w:spacing w:line="0" w:lineRule="atLeast"/>
              <w:ind w:left="113" w:right="113"/>
              <w:jc w:val="center"/>
              <w:rPr>
                <w:rFonts w:asciiTheme="minorEastAsia" w:hAnsiTheme="minorEastAsia"/>
              </w:rPr>
            </w:pPr>
          </w:p>
        </w:tc>
        <w:tc>
          <w:tcPr>
            <w:tcW w:w="2160" w:type="dxa"/>
            <w:vMerge/>
            <w:vAlign w:val="center"/>
          </w:tcPr>
          <w:p w:rsidR="00216B8C" w:rsidRPr="00A7402C" w:rsidRDefault="00216B8C" w:rsidP="00216B8C">
            <w:pPr>
              <w:jc w:val="center"/>
              <w:rPr>
                <w:rFonts w:asciiTheme="minorEastAsia" w:hAnsiTheme="minorEastAsia"/>
              </w:rPr>
            </w:pPr>
          </w:p>
        </w:tc>
        <w:tc>
          <w:tcPr>
            <w:tcW w:w="6096" w:type="dxa"/>
            <w:vMerge/>
            <w:vAlign w:val="center"/>
          </w:tcPr>
          <w:p w:rsidR="00216B8C" w:rsidRPr="00A7402C" w:rsidRDefault="00216B8C" w:rsidP="00216B8C">
            <w:pPr>
              <w:jc w:val="center"/>
              <w:rPr>
                <w:rFonts w:asciiTheme="minorEastAsia" w:hAnsiTheme="minorEastAsia"/>
              </w:rPr>
            </w:pPr>
          </w:p>
        </w:tc>
        <w:tc>
          <w:tcPr>
            <w:tcW w:w="992" w:type="dxa"/>
            <w:vMerge/>
            <w:vAlign w:val="center"/>
          </w:tcPr>
          <w:p w:rsidR="00216B8C" w:rsidRPr="00A7402C" w:rsidRDefault="00216B8C" w:rsidP="00216B8C">
            <w:pPr>
              <w:jc w:val="center"/>
              <w:rPr>
                <w:rFonts w:asciiTheme="minorEastAsia" w:hAnsiTheme="minorEastAsia"/>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４</w:t>
            </w: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１</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漏えい検知警報設備と保安設備の連動</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対象：法令で各設備の設置が求められる高圧ガス施設</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漏えい検知警報設備と除害設備を連動させること</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漏えい検知警報設備と緊急遮断装置を連動させること</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※シーケンス図等を添付する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３</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液酸</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移動式製造設備と病院建物の距離</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対象：病院に設置されたＣＥに充塡する移動式製造設備の設置位置</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病院の建物から5ｍ以上の距離を確保すること</w:t>
            </w:r>
          </w:p>
          <w:p w:rsidR="005135A7" w:rsidRPr="00A7402C" w:rsidRDefault="005135A7" w:rsidP="005135A7">
            <w:pPr>
              <w:pStyle w:val="a6"/>
              <w:spacing w:line="0" w:lineRule="atLeast"/>
              <w:ind w:leftChars="0" w:left="176"/>
              <w:rPr>
                <w:rFonts w:asciiTheme="minorEastAsia" w:hAnsiTheme="minorEastAsia"/>
                <w:sz w:val="18"/>
                <w:szCs w:val="18"/>
              </w:rPr>
            </w:pPr>
          </w:p>
          <w:p w:rsidR="005135A7" w:rsidRPr="00A7402C" w:rsidRDefault="005135A7" w:rsidP="005135A7">
            <w:pPr>
              <w:spacing w:line="0" w:lineRule="atLeast"/>
              <w:ind w:left="180" w:hangingChars="100" w:hanging="180"/>
              <w:rPr>
                <w:rFonts w:asciiTheme="minorEastAsia" w:hAnsiTheme="minorEastAsia"/>
                <w:sz w:val="18"/>
                <w:szCs w:val="18"/>
              </w:rPr>
            </w:pPr>
            <w:r w:rsidRPr="00A7402C">
              <w:rPr>
                <w:rFonts w:asciiTheme="minorEastAsia" w:hAnsiTheme="minorEastAsia" w:hint="eastAsia"/>
                <w:sz w:val="18"/>
                <w:szCs w:val="18"/>
              </w:rPr>
              <w:t>※ローリーの停車位置、障壁等を、敷地平面図に明示する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４</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高圧ガス設備と火気との距離</w:t>
            </w:r>
          </w:p>
        </w:tc>
        <w:tc>
          <w:tcPr>
            <w:tcW w:w="6096"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高圧ガス設備の周囲2ｍ内における、火気の使用を禁じる措置を講ずること（警戒標の設置や防火壁、障壁の設置等）</w:t>
            </w:r>
          </w:p>
          <w:p w:rsidR="005135A7" w:rsidRPr="00A7402C" w:rsidRDefault="005135A7" w:rsidP="005135A7">
            <w:pPr>
              <w:pStyle w:val="a6"/>
              <w:spacing w:line="0" w:lineRule="atLeast"/>
              <w:ind w:leftChars="0" w:left="176"/>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※火気使用制限範囲を敷地平面図等に明示する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５</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貯槽の識別措置</w:t>
            </w:r>
          </w:p>
        </w:tc>
        <w:tc>
          <w:tcPr>
            <w:tcW w:w="6096"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付近からガスの名称が視認できる措置を講ずること（ペイントや看板の設置等）</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６</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特不</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注１</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滞留しない構造</w:t>
            </w:r>
          </w:p>
        </w:tc>
        <w:tc>
          <w:tcPr>
            <w:tcW w:w="6096"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下部換気口の通風可能面積が床面積1㎡につき300cm</w:t>
            </w:r>
            <w:r w:rsidRPr="00A7402C">
              <w:rPr>
                <w:rFonts w:asciiTheme="minorEastAsia" w:hAnsiTheme="minorEastAsia" w:hint="eastAsia"/>
                <w:sz w:val="18"/>
                <w:szCs w:val="18"/>
                <w:vertAlign w:val="superscript"/>
              </w:rPr>
              <w:t>2</w:t>
            </w:r>
            <w:r w:rsidRPr="00A7402C">
              <w:rPr>
                <w:rFonts w:asciiTheme="minorEastAsia" w:hAnsiTheme="minorEastAsia" w:hint="eastAsia"/>
                <w:sz w:val="18"/>
                <w:szCs w:val="18"/>
              </w:rPr>
              <w:t>以上確保すること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７</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酸</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容器置場の散水</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対象：貯蔵量100㎥　又は1ｔ以上</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床面積1㎡につき、毎分2Ｌ以上の水量を20分間放水できる散水設備を設置すること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８</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プラットホーム等の散水設備</w:t>
            </w: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【参照】</w:t>
            </w:r>
          </w:p>
          <w:p w:rsidR="005135A7" w:rsidRPr="00A7402C" w:rsidRDefault="005135A7" w:rsidP="005135A7">
            <w:pPr>
              <w:spacing w:line="0" w:lineRule="atLeast"/>
              <w:ind w:firstLineChars="200" w:firstLine="360"/>
              <w:rPr>
                <w:rFonts w:asciiTheme="minorEastAsia" w:hAnsiTheme="minorEastAsia"/>
                <w:sz w:val="18"/>
                <w:szCs w:val="18"/>
              </w:rPr>
            </w:pPr>
            <w:r w:rsidRPr="00A7402C">
              <w:rPr>
                <w:rFonts w:asciiTheme="minorEastAsia" w:hAnsiTheme="minorEastAsia" w:hint="eastAsia"/>
                <w:sz w:val="18"/>
                <w:szCs w:val="18"/>
              </w:rPr>
              <w:t>液石則例示基準26</w:t>
            </w:r>
          </w:p>
        </w:tc>
        <w:tc>
          <w:tcPr>
            <w:tcW w:w="6096"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プラットホーム及びタンクローリー停車位置に水噴霧装置又は散水設備を設置すること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※散水ポンプ、貯槽の仕様書及び能力計算書を添付する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９</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責任者等の掲示</w:t>
            </w:r>
          </w:p>
        </w:tc>
        <w:tc>
          <w:tcPr>
            <w:tcW w:w="6096" w:type="dxa"/>
          </w:tcPr>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10</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地震計の設置</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対象：耐震設計構造物を有する事業所</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地震以外の振動による影響がない場所に地震計を設置すること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※設置場所と設定値を記載する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11</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毒</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地震計と緊急停止装置等の連動</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対象：耐震設計構造物</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sz w:val="18"/>
                <w:szCs w:val="18"/>
              </w:rPr>
              <w:t>地震計と緊急停止装置及び緊急遮断装置が連動させること</w:t>
            </w:r>
          </w:p>
          <w:p w:rsidR="005135A7" w:rsidRPr="00A7402C" w:rsidRDefault="005135A7" w:rsidP="005135A7">
            <w:pPr>
              <w:spacing w:line="0" w:lineRule="atLeast"/>
              <w:rPr>
                <w:rFonts w:asciiTheme="minorEastAsia" w:hAnsiTheme="minorEastAsia"/>
                <w:sz w:val="18"/>
                <w:szCs w:val="18"/>
              </w:rPr>
            </w:pPr>
          </w:p>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sz w:val="18"/>
                <w:szCs w:val="18"/>
              </w:rPr>
              <w:t>※地震計の設定値（警報及び緊急遮断）を記載する</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r w:rsidR="005135A7" w:rsidRPr="00A7402C" w:rsidTr="00216B8C">
        <w:trPr>
          <w:cantSplit/>
          <w:trHeight w:val="703"/>
        </w:trPr>
        <w:tc>
          <w:tcPr>
            <w:tcW w:w="376" w:type="dxa"/>
            <w:vAlign w:val="center"/>
          </w:tcPr>
          <w:p w:rsidR="005135A7" w:rsidRPr="00A7402C" w:rsidRDefault="005135A7" w:rsidP="005135A7">
            <w:pPr>
              <w:ind w:leftChars="-51" w:left="-107" w:rightChars="-51" w:right="-107"/>
              <w:jc w:val="center"/>
              <w:rPr>
                <w:rFonts w:asciiTheme="minorEastAsia" w:hAnsiTheme="minorEastAsia"/>
                <w:sz w:val="18"/>
                <w:szCs w:val="18"/>
              </w:rPr>
            </w:pPr>
          </w:p>
        </w:tc>
        <w:tc>
          <w:tcPr>
            <w:tcW w:w="379" w:type="dxa"/>
            <w:vAlign w:val="center"/>
          </w:tcPr>
          <w:p w:rsidR="005135A7" w:rsidRPr="00A7402C" w:rsidRDefault="005135A7" w:rsidP="005135A7">
            <w:pPr>
              <w:spacing w:line="0" w:lineRule="atLeast"/>
              <w:ind w:leftChars="-51" w:left="-107" w:rightChars="-51" w:right="-107"/>
              <w:jc w:val="center"/>
              <w:rPr>
                <w:rFonts w:asciiTheme="minorEastAsia" w:hAnsiTheme="minorEastAsia"/>
                <w:sz w:val="18"/>
                <w:szCs w:val="18"/>
              </w:rPr>
            </w:pPr>
            <w:r w:rsidRPr="00A7402C">
              <w:rPr>
                <w:rFonts w:asciiTheme="minorEastAsia" w:hAnsiTheme="minorEastAsia" w:hint="eastAsia"/>
                <w:sz w:val="18"/>
                <w:szCs w:val="18"/>
              </w:rPr>
              <w:t>13</w:t>
            </w:r>
          </w:p>
        </w:tc>
        <w:tc>
          <w:tcPr>
            <w:tcW w:w="482" w:type="dxa"/>
            <w:vAlign w:val="center"/>
          </w:tcPr>
          <w:p w:rsidR="005135A7" w:rsidRPr="00A7402C" w:rsidRDefault="005135A7" w:rsidP="005135A7">
            <w:pPr>
              <w:spacing w:line="0" w:lineRule="atLeast"/>
              <w:ind w:leftChars="-24" w:left="-50" w:rightChars="-51" w:right="-107"/>
              <w:jc w:val="center"/>
              <w:rPr>
                <w:rFonts w:asciiTheme="minorEastAsia" w:hAnsiTheme="minorEastAsia"/>
                <w:sz w:val="16"/>
                <w:szCs w:val="16"/>
              </w:rPr>
            </w:pPr>
            <w:r w:rsidRPr="00A7402C">
              <w:rPr>
                <w:rFonts w:asciiTheme="minorEastAsia" w:hAnsiTheme="minorEastAsia" w:hint="eastAsia"/>
                <w:sz w:val="16"/>
                <w:szCs w:val="16"/>
              </w:rPr>
              <w:t>燃</w:t>
            </w:r>
          </w:p>
        </w:tc>
        <w:tc>
          <w:tcPr>
            <w:tcW w:w="2160"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蓄圧器</w:t>
            </w:r>
          </w:p>
        </w:tc>
        <w:tc>
          <w:tcPr>
            <w:tcW w:w="6096" w:type="dxa"/>
          </w:tcPr>
          <w:p w:rsidR="005135A7" w:rsidRPr="00A7402C" w:rsidRDefault="005135A7" w:rsidP="005135A7">
            <w:pPr>
              <w:spacing w:line="0" w:lineRule="atLeast"/>
              <w:rPr>
                <w:rFonts w:asciiTheme="minorEastAsia" w:hAnsiTheme="minorEastAsia"/>
                <w:sz w:val="18"/>
                <w:szCs w:val="18"/>
              </w:rPr>
            </w:pPr>
            <w:r w:rsidRPr="00A7402C">
              <w:rPr>
                <w:rFonts w:asciiTheme="minorEastAsia" w:hAnsiTheme="minorEastAsia" w:hint="eastAsia"/>
                <w:b/>
                <w:sz w:val="18"/>
                <w:szCs w:val="18"/>
              </w:rPr>
              <w:t>対象：蓄圧器（水素以外）</w:t>
            </w:r>
          </w:p>
          <w:p w:rsidR="005135A7" w:rsidRPr="00A7402C" w:rsidRDefault="005135A7" w:rsidP="005135A7">
            <w:pPr>
              <w:pStyle w:val="a6"/>
              <w:numPr>
                <w:ilvl w:val="0"/>
                <w:numId w:val="2"/>
              </w:numPr>
              <w:spacing w:line="0" w:lineRule="atLeast"/>
              <w:ind w:leftChars="0" w:left="176" w:hanging="176"/>
              <w:rPr>
                <w:rFonts w:asciiTheme="minorEastAsia" w:hAnsiTheme="minorEastAsia"/>
                <w:sz w:val="18"/>
                <w:szCs w:val="18"/>
              </w:rPr>
            </w:pPr>
            <w:r w:rsidRPr="00A7402C">
              <w:rPr>
                <w:rFonts w:asciiTheme="minorEastAsia" w:hAnsiTheme="minorEastAsia" w:hint="eastAsia"/>
                <w:kern w:val="0"/>
                <w:sz w:val="18"/>
                <w:szCs w:val="18"/>
              </w:rPr>
              <w:t>蓄圧器と配管との接続部に、送り出し、又は受け入れるとき以外は自動的に閉止することができる</w:t>
            </w:r>
            <w:r w:rsidR="000E23AF" w:rsidRPr="00A7402C">
              <w:rPr>
                <w:rFonts w:asciiTheme="minorEastAsia" w:hAnsiTheme="minorEastAsia" w:hint="eastAsia"/>
                <w:kern w:val="0"/>
                <w:sz w:val="18"/>
                <w:szCs w:val="18"/>
              </w:rPr>
              <w:t>措置を講ずること</w:t>
            </w:r>
          </w:p>
        </w:tc>
        <w:tc>
          <w:tcPr>
            <w:tcW w:w="992" w:type="dxa"/>
          </w:tcPr>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添付資料</w:t>
            </w:r>
          </w:p>
          <w:p w:rsidR="005135A7" w:rsidRPr="00A7402C" w:rsidRDefault="005135A7" w:rsidP="005135A7">
            <w:pPr>
              <w:rPr>
                <w:rFonts w:asciiTheme="minorEastAsia" w:hAnsiTheme="minorEastAsia"/>
                <w:sz w:val="18"/>
                <w:szCs w:val="18"/>
              </w:rPr>
            </w:pPr>
            <w:r w:rsidRPr="00A7402C">
              <w:rPr>
                <w:rFonts w:asciiTheme="minorEastAsia" w:hAnsiTheme="minorEastAsia" w:hint="eastAsia"/>
                <w:sz w:val="18"/>
                <w:szCs w:val="18"/>
              </w:rPr>
              <w:t>No.</w:t>
            </w:r>
          </w:p>
          <w:p w:rsidR="005135A7" w:rsidRPr="00A7402C" w:rsidRDefault="005135A7" w:rsidP="005135A7">
            <w:pPr>
              <w:rPr>
                <w:rFonts w:asciiTheme="minorEastAsia" w:hAnsiTheme="minorEastAsia"/>
                <w:sz w:val="18"/>
                <w:szCs w:val="18"/>
              </w:rPr>
            </w:pPr>
          </w:p>
        </w:tc>
      </w:tr>
    </w:tbl>
    <w:p w:rsidR="00216B8C" w:rsidRPr="00A7402C" w:rsidRDefault="00216B8C" w:rsidP="00216B8C">
      <w:pPr>
        <w:spacing w:line="0" w:lineRule="atLeast"/>
        <w:ind w:firstLineChars="100" w:firstLine="180"/>
        <w:rPr>
          <w:rFonts w:asciiTheme="minorEastAsia" w:hAnsiTheme="minorEastAsia"/>
          <w:sz w:val="18"/>
          <w:szCs w:val="18"/>
        </w:rPr>
      </w:pPr>
      <w:r w:rsidRPr="00A7402C">
        <w:rPr>
          <w:rFonts w:asciiTheme="minorEastAsia" w:hAnsiTheme="minorEastAsia" w:hint="eastAsia"/>
          <w:sz w:val="18"/>
          <w:szCs w:val="18"/>
        </w:rPr>
        <w:t>注１：比重が空気より大きいガスに限る。</w:t>
      </w:r>
    </w:p>
    <w:p w:rsidR="00534175" w:rsidRPr="00A7402C" w:rsidRDefault="00534175" w:rsidP="00AD5BE9">
      <w:pPr>
        <w:spacing w:line="0" w:lineRule="atLeast"/>
        <w:ind w:firstLineChars="100" w:firstLine="180"/>
        <w:rPr>
          <w:rFonts w:asciiTheme="minorEastAsia" w:hAnsiTheme="minorEastAsia"/>
          <w:sz w:val="18"/>
          <w:szCs w:val="18"/>
        </w:rPr>
      </w:pPr>
      <w:bookmarkStart w:id="0" w:name="_GoBack"/>
      <w:bookmarkEnd w:id="0"/>
    </w:p>
    <w:sectPr w:rsidR="00534175" w:rsidRPr="00A7402C"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729" w:rsidRDefault="00801729" w:rsidP="00235DD2">
      <w:r>
        <w:separator/>
      </w:r>
    </w:p>
  </w:endnote>
  <w:endnote w:type="continuationSeparator" w:id="0">
    <w:p w:rsidR="00801729" w:rsidRDefault="00801729"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18133"/>
      <w:docPartObj>
        <w:docPartGallery w:val="Page Numbers (Bottom of Page)"/>
        <w:docPartUnique/>
      </w:docPartObj>
    </w:sdtPr>
    <w:sdtEndPr/>
    <w:sdtContent>
      <w:p w:rsidR="008266BF" w:rsidRDefault="008266BF">
        <w:pPr>
          <w:pStyle w:val="a9"/>
          <w:jc w:val="center"/>
        </w:pPr>
        <w:r>
          <w:fldChar w:fldCharType="begin"/>
        </w:r>
        <w:r>
          <w:instrText>PAGE   \* MERGEFORMAT</w:instrText>
        </w:r>
        <w:r>
          <w:fldChar w:fldCharType="separate"/>
        </w:r>
        <w:r w:rsidR="00E24C2A" w:rsidRPr="00E24C2A">
          <w:rPr>
            <w:noProof/>
            <w:lang w:val="ja-JP"/>
          </w:rPr>
          <w:t>11</w:t>
        </w:r>
        <w:r>
          <w:fldChar w:fldCharType="end"/>
        </w:r>
      </w:p>
    </w:sdtContent>
  </w:sdt>
  <w:p w:rsidR="008266BF" w:rsidRDefault="008266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729" w:rsidRDefault="00801729" w:rsidP="00235DD2">
      <w:r>
        <w:separator/>
      </w:r>
    </w:p>
  </w:footnote>
  <w:footnote w:type="continuationSeparator" w:id="0">
    <w:p w:rsidR="00801729" w:rsidRDefault="00801729"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32376"/>
    <w:rsid w:val="0003469A"/>
    <w:rsid w:val="0004231C"/>
    <w:rsid w:val="00045F0F"/>
    <w:rsid w:val="00065612"/>
    <w:rsid w:val="00066270"/>
    <w:rsid w:val="00072D36"/>
    <w:rsid w:val="000B304C"/>
    <w:rsid w:val="000B50B7"/>
    <w:rsid w:val="000E23AF"/>
    <w:rsid w:val="000E5BCD"/>
    <w:rsid w:val="000F4859"/>
    <w:rsid w:val="000F75B0"/>
    <w:rsid w:val="00130097"/>
    <w:rsid w:val="00131B0A"/>
    <w:rsid w:val="00152699"/>
    <w:rsid w:val="001864D3"/>
    <w:rsid w:val="001900FA"/>
    <w:rsid w:val="001949F1"/>
    <w:rsid w:val="001E1745"/>
    <w:rsid w:val="001F59B5"/>
    <w:rsid w:val="0020187A"/>
    <w:rsid w:val="002026A4"/>
    <w:rsid w:val="00216B8C"/>
    <w:rsid w:val="002216D1"/>
    <w:rsid w:val="00224331"/>
    <w:rsid w:val="00227E93"/>
    <w:rsid w:val="00235DD2"/>
    <w:rsid w:val="00240576"/>
    <w:rsid w:val="002548C5"/>
    <w:rsid w:val="00255950"/>
    <w:rsid w:val="002573F3"/>
    <w:rsid w:val="00290970"/>
    <w:rsid w:val="002A1CAE"/>
    <w:rsid w:val="002B03B5"/>
    <w:rsid w:val="002B292A"/>
    <w:rsid w:val="002D5533"/>
    <w:rsid w:val="002D7D5C"/>
    <w:rsid w:val="002E2783"/>
    <w:rsid w:val="002E764A"/>
    <w:rsid w:val="00313E43"/>
    <w:rsid w:val="003365CD"/>
    <w:rsid w:val="00343415"/>
    <w:rsid w:val="003453AE"/>
    <w:rsid w:val="003737C7"/>
    <w:rsid w:val="00381682"/>
    <w:rsid w:val="00390710"/>
    <w:rsid w:val="00391B60"/>
    <w:rsid w:val="003A4DE0"/>
    <w:rsid w:val="003B06DE"/>
    <w:rsid w:val="003B06F7"/>
    <w:rsid w:val="003C57CE"/>
    <w:rsid w:val="003D08C9"/>
    <w:rsid w:val="003F4AF7"/>
    <w:rsid w:val="003F4E56"/>
    <w:rsid w:val="00420859"/>
    <w:rsid w:val="004213BB"/>
    <w:rsid w:val="00422530"/>
    <w:rsid w:val="00427F7E"/>
    <w:rsid w:val="00444E88"/>
    <w:rsid w:val="004863A2"/>
    <w:rsid w:val="004870FB"/>
    <w:rsid w:val="00487C28"/>
    <w:rsid w:val="004978BB"/>
    <w:rsid w:val="004A7362"/>
    <w:rsid w:val="004A7A06"/>
    <w:rsid w:val="004D0FD3"/>
    <w:rsid w:val="004D38BE"/>
    <w:rsid w:val="004E11AA"/>
    <w:rsid w:val="005135A7"/>
    <w:rsid w:val="005171F0"/>
    <w:rsid w:val="005269B1"/>
    <w:rsid w:val="00526D1F"/>
    <w:rsid w:val="00532407"/>
    <w:rsid w:val="00532DC0"/>
    <w:rsid w:val="00534175"/>
    <w:rsid w:val="005437F0"/>
    <w:rsid w:val="005513C9"/>
    <w:rsid w:val="005728B5"/>
    <w:rsid w:val="00573AC4"/>
    <w:rsid w:val="00596647"/>
    <w:rsid w:val="005974B4"/>
    <w:rsid w:val="005A0E90"/>
    <w:rsid w:val="005A1485"/>
    <w:rsid w:val="005C4D4D"/>
    <w:rsid w:val="005C4DE0"/>
    <w:rsid w:val="005D6ACE"/>
    <w:rsid w:val="005E086C"/>
    <w:rsid w:val="005F6015"/>
    <w:rsid w:val="00600B45"/>
    <w:rsid w:val="006060D7"/>
    <w:rsid w:val="00627033"/>
    <w:rsid w:val="0064589F"/>
    <w:rsid w:val="0064650F"/>
    <w:rsid w:val="00652DF0"/>
    <w:rsid w:val="0065549F"/>
    <w:rsid w:val="00655CA1"/>
    <w:rsid w:val="00671B6D"/>
    <w:rsid w:val="006B0B74"/>
    <w:rsid w:val="006B779C"/>
    <w:rsid w:val="006C4389"/>
    <w:rsid w:val="006D7095"/>
    <w:rsid w:val="006E5182"/>
    <w:rsid w:val="006E71A3"/>
    <w:rsid w:val="006F0E20"/>
    <w:rsid w:val="006F6058"/>
    <w:rsid w:val="0070216C"/>
    <w:rsid w:val="00713400"/>
    <w:rsid w:val="007151D1"/>
    <w:rsid w:val="0072584A"/>
    <w:rsid w:val="00734C62"/>
    <w:rsid w:val="00741AD9"/>
    <w:rsid w:val="00741B01"/>
    <w:rsid w:val="00742775"/>
    <w:rsid w:val="00744064"/>
    <w:rsid w:val="00744C6B"/>
    <w:rsid w:val="00751767"/>
    <w:rsid w:val="00752CFC"/>
    <w:rsid w:val="00764A91"/>
    <w:rsid w:val="00765765"/>
    <w:rsid w:val="00765FA5"/>
    <w:rsid w:val="00771211"/>
    <w:rsid w:val="00790F36"/>
    <w:rsid w:val="007C303F"/>
    <w:rsid w:val="007C409F"/>
    <w:rsid w:val="007C6993"/>
    <w:rsid w:val="007C72A6"/>
    <w:rsid w:val="007D54F5"/>
    <w:rsid w:val="007E3592"/>
    <w:rsid w:val="00801729"/>
    <w:rsid w:val="008266BF"/>
    <w:rsid w:val="00841E8F"/>
    <w:rsid w:val="008440B7"/>
    <w:rsid w:val="00852C60"/>
    <w:rsid w:val="00865005"/>
    <w:rsid w:val="00873819"/>
    <w:rsid w:val="00876C84"/>
    <w:rsid w:val="00880FC6"/>
    <w:rsid w:val="00886576"/>
    <w:rsid w:val="00887670"/>
    <w:rsid w:val="008A039F"/>
    <w:rsid w:val="008A131E"/>
    <w:rsid w:val="008A28AF"/>
    <w:rsid w:val="008A35B9"/>
    <w:rsid w:val="008B7E78"/>
    <w:rsid w:val="00906E13"/>
    <w:rsid w:val="00912B7E"/>
    <w:rsid w:val="0091600D"/>
    <w:rsid w:val="00920E97"/>
    <w:rsid w:val="009338CC"/>
    <w:rsid w:val="00935ABA"/>
    <w:rsid w:val="00963B33"/>
    <w:rsid w:val="00963C95"/>
    <w:rsid w:val="00963FF7"/>
    <w:rsid w:val="0097228B"/>
    <w:rsid w:val="0097333A"/>
    <w:rsid w:val="0098142B"/>
    <w:rsid w:val="00990DCA"/>
    <w:rsid w:val="00993AA3"/>
    <w:rsid w:val="009A49B0"/>
    <w:rsid w:val="009A6DEC"/>
    <w:rsid w:val="009C7925"/>
    <w:rsid w:val="009D0326"/>
    <w:rsid w:val="009D6548"/>
    <w:rsid w:val="009E2092"/>
    <w:rsid w:val="009E2372"/>
    <w:rsid w:val="00A14618"/>
    <w:rsid w:val="00A7077C"/>
    <w:rsid w:val="00A7402C"/>
    <w:rsid w:val="00A81843"/>
    <w:rsid w:val="00A84495"/>
    <w:rsid w:val="00A86E6A"/>
    <w:rsid w:val="00A8724C"/>
    <w:rsid w:val="00A87DAE"/>
    <w:rsid w:val="00AC1F96"/>
    <w:rsid w:val="00AD5BE9"/>
    <w:rsid w:val="00AE677C"/>
    <w:rsid w:val="00AF7756"/>
    <w:rsid w:val="00B02FF4"/>
    <w:rsid w:val="00B0603D"/>
    <w:rsid w:val="00B167EF"/>
    <w:rsid w:val="00B208F0"/>
    <w:rsid w:val="00B23C48"/>
    <w:rsid w:val="00B60854"/>
    <w:rsid w:val="00BA0751"/>
    <w:rsid w:val="00BA29CC"/>
    <w:rsid w:val="00BA6373"/>
    <w:rsid w:val="00BB4FAF"/>
    <w:rsid w:val="00BD61A3"/>
    <w:rsid w:val="00BE37B1"/>
    <w:rsid w:val="00BE454F"/>
    <w:rsid w:val="00BF42C1"/>
    <w:rsid w:val="00C034F4"/>
    <w:rsid w:val="00C0559A"/>
    <w:rsid w:val="00C16EBF"/>
    <w:rsid w:val="00C2692C"/>
    <w:rsid w:val="00C272C8"/>
    <w:rsid w:val="00C30BE9"/>
    <w:rsid w:val="00C42313"/>
    <w:rsid w:val="00C514F8"/>
    <w:rsid w:val="00C73986"/>
    <w:rsid w:val="00C92950"/>
    <w:rsid w:val="00C92FA7"/>
    <w:rsid w:val="00CB3F16"/>
    <w:rsid w:val="00CC039C"/>
    <w:rsid w:val="00CF0246"/>
    <w:rsid w:val="00CF0FC8"/>
    <w:rsid w:val="00D01FE9"/>
    <w:rsid w:val="00D17AB9"/>
    <w:rsid w:val="00D20958"/>
    <w:rsid w:val="00D410E9"/>
    <w:rsid w:val="00D53E7C"/>
    <w:rsid w:val="00D634F7"/>
    <w:rsid w:val="00D71BD6"/>
    <w:rsid w:val="00D72663"/>
    <w:rsid w:val="00D74F15"/>
    <w:rsid w:val="00D96E54"/>
    <w:rsid w:val="00DA2DD3"/>
    <w:rsid w:val="00DC52A4"/>
    <w:rsid w:val="00DD7550"/>
    <w:rsid w:val="00DE0EC5"/>
    <w:rsid w:val="00DF080E"/>
    <w:rsid w:val="00E1739A"/>
    <w:rsid w:val="00E24C2A"/>
    <w:rsid w:val="00E2768F"/>
    <w:rsid w:val="00E52CEA"/>
    <w:rsid w:val="00E62654"/>
    <w:rsid w:val="00E71E41"/>
    <w:rsid w:val="00E81817"/>
    <w:rsid w:val="00E95ED2"/>
    <w:rsid w:val="00E96394"/>
    <w:rsid w:val="00EA05AE"/>
    <w:rsid w:val="00EA712F"/>
    <w:rsid w:val="00ED1F22"/>
    <w:rsid w:val="00ED2EDF"/>
    <w:rsid w:val="00EE022F"/>
    <w:rsid w:val="00F74DC2"/>
    <w:rsid w:val="00F906F5"/>
    <w:rsid w:val="00FA3CD4"/>
    <w:rsid w:val="00FB5611"/>
    <w:rsid w:val="00FF685F"/>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paragraph" w:styleId="ab">
    <w:name w:val="No Spacing"/>
    <w:uiPriority w:val="1"/>
    <w:qFormat/>
    <w:rsid w:val="00752CFC"/>
    <w:pPr>
      <w:widowControl w:val="0"/>
      <w:jc w:val="both"/>
    </w:pPr>
  </w:style>
  <w:style w:type="paragraph" w:styleId="ac">
    <w:name w:val="annotation text"/>
    <w:basedOn w:val="a"/>
    <w:link w:val="ad"/>
    <w:uiPriority w:val="99"/>
    <w:semiHidden/>
    <w:unhideWhenUsed/>
    <w:rsid w:val="00752CFC"/>
    <w:pPr>
      <w:jc w:val="left"/>
    </w:pPr>
  </w:style>
  <w:style w:type="character" w:customStyle="1" w:styleId="ad">
    <w:name w:val="コメント文字列 (文字)"/>
    <w:basedOn w:val="a0"/>
    <w:link w:val="ac"/>
    <w:uiPriority w:val="99"/>
    <w:semiHidden/>
    <w:rsid w:val="00752CFC"/>
  </w:style>
  <w:style w:type="character" w:customStyle="1" w:styleId="ae">
    <w:name w:val="コメント内容 (文字)"/>
    <w:basedOn w:val="ad"/>
    <w:link w:val="af"/>
    <w:uiPriority w:val="99"/>
    <w:semiHidden/>
    <w:rsid w:val="00752CFC"/>
    <w:rPr>
      <w:b/>
      <w:bCs/>
    </w:rPr>
  </w:style>
  <w:style w:type="paragraph" w:styleId="af">
    <w:name w:val="annotation subject"/>
    <w:basedOn w:val="ac"/>
    <w:next w:val="ac"/>
    <w:link w:val="ae"/>
    <w:uiPriority w:val="99"/>
    <w:semiHidden/>
    <w:unhideWhenUsed/>
    <w:rsid w:val="00752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4282">
      <w:bodyDiv w:val="1"/>
      <w:marLeft w:val="0"/>
      <w:marRight w:val="0"/>
      <w:marTop w:val="0"/>
      <w:marBottom w:val="0"/>
      <w:divBdr>
        <w:top w:val="none" w:sz="0" w:space="0" w:color="auto"/>
        <w:left w:val="none" w:sz="0" w:space="0" w:color="auto"/>
        <w:bottom w:val="none" w:sz="0" w:space="0" w:color="auto"/>
        <w:right w:val="none" w:sz="0" w:space="0" w:color="auto"/>
      </w:divBdr>
    </w:div>
    <w:div w:id="598946414">
      <w:bodyDiv w:val="1"/>
      <w:marLeft w:val="0"/>
      <w:marRight w:val="0"/>
      <w:marTop w:val="0"/>
      <w:marBottom w:val="0"/>
      <w:divBdr>
        <w:top w:val="none" w:sz="0" w:space="0" w:color="auto"/>
        <w:left w:val="none" w:sz="0" w:space="0" w:color="auto"/>
        <w:bottom w:val="none" w:sz="0" w:space="0" w:color="auto"/>
        <w:right w:val="none" w:sz="0" w:space="0" w:color="auto"/>
      </w:divBdr>
    </w:div>
    <w:div w:id="638875852">
      <w:bodyDiv w:val="1"/>
      <w:marLeft w:val="0"/>
      <w:marRight w:val="0"/>
      <w:marTop w:val="0"/>
      <w:marBottom w:val="0"/>
      <w:divBdr>
        <w:top w:val="none" w:sz="0" w:space="0" w:color="auto"/>
        <w:left w:val="none" w:sz="0" w:space="0" w:color="auto"/>
        <w:bottom w:val="none" w:sz="0" w:space="0" w:color="auto"/>
        <w:right w:val="none" w:sz="0" w:space="0" w:color="auto"/>
      </w:divBdr>
    </w:div>
    <w:div w:id="14631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717B4-355B-4FC5-8C3A-4B60BCC9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11</Pages>
  <Words>1714</Words>
  <Characters>9771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cp:lastPrinted>2018-06-08T05:49:00Z</cp:lastPrinted>
  <dcterms:created xsi:type="dcterms:W3CDTF">2017-11-13T07:21:00Z</dcterms:created>
  <dcterms:modified xsi:type="dcterms:W3CDTF">2019-03-26T08:05:00Z</dcterms:modified>
</cp:coreProperties>
</file>