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F22" w:rsidRPr="00343914" w:rsidRDefault="00B91F22" w:rsidP="00B91F22">
      <w:pPr>
        <w:jc w:val="center"/>
        <w:rPr>
          <w:i/>
          <w:kern w:val="0"/>
          <w:sz w:val="24"/>
          <w:szCs w:val="24"/>
        </w:rPr>
      </w:pPr>
      <w:r w:rsidRPr="00343914">
        <w:rPr>
          <w:rFonts w:hint="eastAsia"/>
          <w:i/>
          <w:color w:val="FF0000"/>
          <w:sz w:val="22"/>
          <w:szCs w:val="24"/>
          <w:u w:val="single"/>
        </w:rPr>
        <w:t>対応方法欄の対応例を削除又は編集し、具体的な措置について記入してください。</w:t>
      </w:r>
    </w:p>
    <w:p w:rsidR="00FD0E68" w:rsidRPr="00DF14A7" w:rsidRDefault="001813EF" w:rsidP="00FD0E68">
      <w:pPr>
        <w:rPr>
          <w:sz w:val="24"/>
          <w:szCs w:val="24"/>
        </w:rPr>
      </w:pPr>
      <w:r>
        <w:rPr>
          <w:rFonts w:hint="eastAsia"/>
          <w:kern w:val="0"/>
          <w:sz w:val="24"/>
          <w:szCs w:val="24"/>
        </w:rPr>
        <w:t>【一般則】</w:t>
      </w:r>
      <w:r w:rsidR="00A7077C" w:rsidRPr="00A7077C">
        <w:rPr>
          <w:rFonts w:hint="eastAsia"/>
          <w:sz w:val="24"/>
          <w:szCs w:val="24"/>
        </w:rPr>
        <w:t>技術基準</w:t>
      </w:r>
      <w:r w:rsidR="00CD6B69">
        <w:rPr>
          <w:rFonts w:hint="eastAsia"/>
          <w:sz w:val="24"/>
          <w:szCs w:val="24"/>
        </w:rPr>
        <w:t>適合</w:t>
      </w:r>
      <w:r w:rsidR="00A7077C" w:rsidRPr="00A7077C">
        <w:rPr>
          <w:rFonts w:hint="eastAsia"/>
          <w:sz w:val="24"/>
          <w:szCs w:val="24"/>
        </w:rPr>
        <w:t>表（</w:t>
      </w:r>
      <w:r w:rsidR="005F6A6E">
        <w:rPr>
          <w:rFonts w:hint="eastAsia"/>
          <w:sz w:val="24"/>
          <w:szCs w:val="24"/>
        </w:rPr>
        <w:t>第二</w:t>
      </w:r>
      <w:r w:rsidR="003F4E56">
        <w:rPr>
          <w:rFonts w:hint="eastAsia"/>
          <w:sz w:val="24"/>
          <w:szCs w:val="24"/>
        </w:rPr>
        <w:t>種</w:t>
      </w:r>
      <w:r w:rsidR="00B35CB0">
        <w:rPr>
          <w:rFonts w:hint="eastAsia"/>
          <w:sz w:val="24"/>
          <w:szCs w:val="24"/>
        </w:rPr>
        <w:t>製造</w:t>
      </w:r>
      <w:r w:rsidR="00FD0E68">
        <w:rPr>
          <w:rFonts w:hint="eastAsia"/>
          <w:sz w:val="24"/>
          <w:szCs w:val="24"/>
        </w:rPr>
        <w:t>者</w:t>
      </w:r>
      <w:r w:rsidR="003F4E56">
        <w:rPr>
          <w:rFonts w:hint="eastAsia"/>
          <w:sz w:val="24"/>
          <w:szCs w:val="24"/>
        </w:rPr>
        <w:t xml:space="preserve">　</w:t>
      </w:r>
      <w:r w:rsidR="008914E5">
        <w:rPr>
          <w:rFonts w:hint="eastAsia"/>
          <w:sz w:val="24"/>
          <w:szCs w:val="24"/>
        </w:rPr>
        <w:t>移動</w:t>
      </w:r>
      <w:r w:rsidR="00A7077C" w:rsidRPr="00A7077C">
        <w:rPr>
          <w:rFonts w:hint="eastAsia"/>
          <w:sz w:val="24"/>
          <w:szCs w:val="24"/>
        </w:rPr>
        <w:t>式製造設備</w:t>
      </w:r>
      <w:r w:rsidR="002052DA">
        <w:rPr>
          <w:rFonts w:hint="eastAsia"/>
          <w:sz w:val="24"/>
          <w:szCs w:val="24"/>
        </w:rPr>
        <w:t xml:space="preserve">　</w:t>
      </w:r>
      <w:r w:rsidR="00436A31">
        <w:rPr>
          <w:rFonts w:hint="eastAsia"/>
          <w:sz w:val="24"/>
          <w:szCs w:val="24"/>
        </w:rPr>
        <w:t>30</w:t>
      </w:r>
      <w:r w:rsidR="00436A31">
        <w:rPr>
          <w:rFonts w:hint="eastAsia"/>
          <w:sz w:val="24"/>
          <w:szCs w:val="24"/>
        </w:rPr>
        <w:t>㎥</w:t>
      </w:r>
      <w:r w:rsidR="00364F2C">
        <w:rPr>
          <w:rFonts w:hint="eastAsia"/>
          <w:sz w:val="24"/>
          <w:szCs w:val="24"/>
        </w:rPr>
        <w:t>/</w:t>
      </w:r>
      <w:r w:rsidR="00364F2C">
        <w:rPr>
          <w:rFonts w:hint="eastAsia"/>
          <w:sz w:val="24"/>
          <w:szCs w:val="24"/>
        </w:rPr>
        <w:t>日</w:t>
      </w:r>
      <w:r w:rsidR="00436A31">
        <w:rPr>
          <w:rFonts w:hint="eastAsia"/>
          <w:sz w:val="24"/>
          <w:szCs w:val="24"/>
        </w:rPr>
        <w:t>以上</w:t>
      </w:r>
      <w:r w:rsidR="00FD0E68" w:rsidRPr="00A7077C">
        <w:rPr>
          <w:rFonts w:hint="eastAsia"/>
          <w:sz w:val="24"/>
          <w:szCs w:val="24"/>
        </w:rPr>
        <w:t>）</w:t>
      </w:r>
    </w:p>
    <w:p w:rsidR="00FD0E68" w:rsidRPr="00436A31" w:rsidRDefault="00FD0E68" w:rsidP="00FD0E68">
      <w:pPr>
        <w:spacing w:line="0" w:lineRule="atLeast"/>
        <w:ind w:leftChars="1552" w:left="3259"/>
        <w:rPr>
          <w:sz w:val="8"/>
          <w:szCs w:val="18"/>
        </w:rPr>
      </w:pPr>
    </w:p>
    <w:p w:rsidR="00FD0E68" w:rsidRPr="00DF14A7" w:rsidRDefault="00FD0E68" w:rsidP="00FD0E68">
      <w:pPr>
        <w:spacing w:line="0" w:lineRule="atLeast"/>
        <w:ind w:leftChars="1552" w:left="3259"/>
        <w:rPr>
          <w:sz w:val="18"/>
          <w:szCs w:val="18"/>
        </w:rPr>
      </w:pPr>
      <w:r w:rsidRPr="00DF14A7">
        <w:rPr>
          <w:rFonts w:hint="eastAsia"/>
          <w:sz w:val="18"/>
          <w:szCs w:val="18"/>
        </w:rPr>
        <w:t>＜対象ガスの例＞</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液：液化ガス　燃：可燃性ガス　毒：毒性ガス　酸：酸素ガス　特不：特定不活性ガス</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特：特殊高圧ガス　ア：アセチレンガス　五ヒ：五フッ化ヒ素等　三窒：三フッ化窒素</w:t>
      </w:r>
    </w:p>
    <w:p w:rsidR="00FD0E68" w:rsidRPr="00DF14A7" w:rsidRDefault="00FD0E68" w:rsidP="00FD0E68">
      <w:pPr>
        <w:spacing w:line="0" w:lineRule="atLeast"/>
        <w:ind w:leftChars="1552" w:left="3259" w:right="-108" w:firstLineChars="100" w:firstLine="180"/>
        <w:rPr>
          <w:sz w:val="18"/>
          <w:szCs w:val="18"/>
        </w:rPr>
      </w:pPr>
      <w:r w:rsidRPr="00DF14A7">
        <w:rPr>
          <w:rFonts w:hint="eastAsia"/>
          <w:sz w:val="18"/>
          <w:szCs w:val="18"/>
        </w:rPr>
        <w:t>空：圧縮空気　エ：酸化エチレン　水：水素</w:t>
      </w:r>
    </w:p>
    <w:p w:rsidR="00AB20A3" w:rsidRPr="00C31C0E" w:rsidRDefault="00AB20A3" w:rsidP="00FD0E68">
      <w:pPr>
        <w:rPr>
          <w:rFonts w:asciiTheme="majorEastAsia" w:eastAsiaTheme="majorEastAsia" w:hAnsiTheme="majorEastAsia"/>
          <w:szCs w:val="21"/>
        </w:rPr>
      </w:pPr>
    </w:p>
    <w:p w:rsidR="00FD0E68" w:rsidRPr="00C31C0E" w:rsidRDefault="00FD0E68" w:rsidP="00790AD9">
      <w:pPr>
        <w:ind w:right="-108"/>
        <w:rPr>
          <w:rFonts w:asciiTheme="majorEastAsia" w:eastAsiaTheme="majorEastAsia" w:hAnsiTheme="majorEastAsia"/>
          <w:szCs w:val="21"/>
        </w:rPr>
      </w:pPr>
      <w:r w:rsidRPr="00C31C0E">
        <w:rPr>
          <w:rFonts w:asciiTheme="majorEastAsia" w:eastAsiaTheme="majorEastAsia" w:hAnsiTheme="majorEastAsia" w:hint="eastAsia"/>
          <w:szCs w:val="21"/>
        </w:rPr>
        <w:t>＜</w:t>
      </w:r>
      <w:r w:rsidR="00822FB2">
        <w:rPr>
          <w:rFonts w:asciiTheme="majorEastAsia" w:eastAsiaTheme="majorEastAsia" w:hAnsiTheme="majorEastAsia" w:hint="eastAsia"/>
          <w:szCs w:val="21"/>
        </w:rPr>
        <w:t>高圧ガス保安法　法律第１２条第１項</w:t>
      </w:r>
      <w:r w:rsidR="00822FB2" w:rsidRPr="00C31C0E">
        <w:rPr>
          <w:rFonts w:asciiTheme="majorEastAsia" w:eastAsiaTheme="majorEastAsia" w:hAnsiTheme="majorEastAsia" w:hint="eastAsia"/>
          <w:szCs w:val="21"/>
        </w:rPr>
        <w:t>関係＞</w:t>
      </w:r>
    </w:p>
    <w:p w:rsidR="00FD0E68" w:rsidRPr="002A1E58" w:rsidRDefault="00377B7C" w:rsidP="00FD0E68">
      <w:pPr>
        <w:ind w:right="-108" w:firstLineChars="100" w:firstLine="181"/>
        <w:rPr>
          <w:rFonts w:asciiTheme="minorEastAsia" w:hAnsiTheme="minorEastAsia"/>
          <w:b/>
          <w:sz w:val="18"/>
          <w:szCs w:val="21"/>
        </w:rPr>
      </w:pPr>
      <w:r w:rsidRPr="002A1E58">
        <w:rPr>
          <w:rFonts w:asciiTheme="minorEastAsia" w:hAnsiTheme="minorEastAsia" w:hint="eastAsia"/>
          <w:b/>
          <w:sz w:val="18"/>
          <w:szCs w:val="21"/>
        </w:rPr>
        <w:t>製造施設の</w:t>
      </w:r>
      <w:r w:rsidR="00FD0E68" w:rsidRPr="002A1E58">
        <w:rPr>
          <w:rFonts w:asciiTheme="minorEastAsia" w:hAnsiTheme="minorEastAsia" w:hint="eastAsia"/>
          <w:b/>
          <w:sz w:val="18"/>
          <w:szCs w:val="21"/>
        </w:rPr>
        <w:t>位置、構造及び設備に係る事項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5F6A6E" w:rsidRPr="002A1E58" w:rsidTr="005F6A6E">
        <w:trPr>
          <w:trHeight w:val="358"/>
        </w:trPr>
        <w:tc>
          <w:tcPr>
            <w:tcW w:w="1125" w:type="dxa"/>
            <w:gridSpan w:val="3"/>
            <w:vAlign w:val="center"/>
          </w:tcPr>
          <w:p w:rsidR="005F6A6E" w:rsidRPr="002A1E58" w:rsidRDefault="005F6A6E" w:rsidP="005F6A6E">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規則</w:t>
            </w:r>
          </w:p>
        </w:tc>
        <w:tc>
          <w:tcPr>
            <w:tcW w:w="571" w:type="dxa"/>
            <w:vMerge w:val="restart"/>
            <w:vAlign w:val="center"/>
          </w:tcPr>
          <w:p w:rsidR="005F6A6E" w:rsidRPr="002A1E58" w:rsidRDefault="005F6A6E" w:rsidP="005F6A6E">
            <w:pPr>
              <w:spacing w:line="0" w:lineRule="atLeast"/>
              <w:jc w:val="center"/>
              <w:rPr>
                <w:rFonts w:asciiTheme="minorEastAsia" w:hAnsiTheme="minorEastAsia"/>
                <w:sz w:val="18"/>
                <w:szCs w:val="18"/>
              </w:rPr>
            </w:pPr>
            <w:r w:rsidRPr="002A1E58">
              <w:rPr>
                <w:rFonts w:asciiTheme="minorEastAsia" w:hAnsiTheme="minorEastAsia" w:hint="eastAsia"/>
                <w:sz w:val="18"/>
                <w:szCs w:val="18"/>
              </w:rPr>
              <w:t>対象ガス</w:t>
            </w:r>
          </w:p>
        </w:tc>
        <w:tc>
          <w:tcPr>
            <w:tcW w:w="2268" w:type="dxa"/>
            <w:vMerge w:val="restart"/>
            <w:vAlign w:val="center"/>
          </w:tcPr>
          <w:p w:rsidR="005F6A6E" w:rsidRPr="002A1E58" w:rsidRDefault="005F6A6E" w:rsidP="005F6A6E">
            <w:pPr>
              <w:spacing w:line="0" w:lineRule="atLeast"/>
              <w:ind w:right="-108"/>
              <w:jc w:val="center"/>
              <w:rPr>
                <w:rFonts w:asciiTheme="minorEastAsia" w:hAnsiTheme="minorEastAsia"/>
              </w:rPr>
            </w:pPr>
            <w:r w:rsidRPr="002A1E58">
              <w:rPr>
                <w:rFonts w:asciiTheme="minorEastAsia" w:hAnsiTheme="minorEastAsia" w:hint="eastAsia"/>
              </w:rPr>
              <w:t>内容</w:t>
            </w:r>
          </w:p>
        </w:tc>
        <w:tc>
          <w:tcPr>
            <w:tcW w:w="5529" w:type="dxa"/>
            <w:vMerge w:val="restart"/>
            <w:vAlign w:val="center"/>
          </w:tcPr>
          <w:p w:rsidR="005F6A6E" w:rsidRPr="002A1E58" w:rsidRDefault="005F6A6E" w:rsidP="005F6A6E">
            <w:pPr>
              <w:spacing w:line="0" w:lineRule="atLeast"/>
              <w:jc w:val="center"/>
              <w:rPr>
                <w:rFonts w:asciiTheme="minorEastAsia" w:hAnsiTheme="minorEastAsia"/>
                <w:szCs w:val="21"/>
              </w:rPr>
            </w:pPr>
            <w:r w:rsidRPr="002A1E58">
              <w:rPr>
                <w:rFonts w:asciiTheme="minorEastAsia" w:hAnsiTheme="minorEastAsia" w:hint="eastAsia"/>
                <w:szCs w:val="21"/>
              </w:rPr>
              <w:t>対応方法</w:t>
            </w:r>
          </w:p>
          <w:p w:rsidR="005F6A6E" w:rsidRPr="002A1E58" w:rsidRDefault="005F6A6E" w:rsidP="005F6A6E">
            <w:pPr>
              <w:jc w:val="center"/>
              <w:rPr>
                <w:rFonts w:asciiTheme="minorEastAsia" w:hAnsiTheme="minorEastAsia"/>
                <w:sz w:val="18"/>
                <w:szCs w:val="18"/>
              </w:rPr>
            </w:pPr>
            <w:r w:rsidRPr="002A1E58">
              <w:rPr>
                <w:rFonts w:asciiTheme="minorEastAsia" w:hAnsiTheme="minorEastAsia" w:hint="eastAsia"/>
                <w:szCs w:val="21"/>
              </w:rPr>
              <w:t>（必要事項、対応例等）</w:t>
            </w:r>
          </w:p>
        </w:tc>
        <w:tc>
          <w:tcPr>
            <w:tcW w:w="992" w:type="dxa"/>
            <w:vMerge w:val="restart"/>
            <w:vAlign w:val="center"/>
          </w:tcPr>
          <w:p w:rsidR="005F6A6E" w:rsidRPr="002A1E58" w:rsidRDefault="005F6A6E" w:rsidP="005F6A6E">
            <w:pPr>
              <w:jc w:val="center"/>
              <w:rPr>
                <w:rFonts w:asciiTheme="minorEastAsia" w:hAnsiTheme="minorEastAsia"/>
              </w:rPr>
            </w:pPr>
            <w:r w:rsidRPr="002A1E58">
              <w:rPr>
                <w:rFonts w:asciiTheme="minorEastAsia" w:hAnsiTheme="minorEastAsia" w:hint="eastAsia"/>
              </w:rPr>
              <w:t>備考</w:t>
            </w:r>
          </w:p>
        </w:tc>
      </w:tr>
      <w:tr w:rsidR="005F6A6E" w:rsidRPr="002A1E58" w:rsidTr="005F6A6E">
        <w:tc>
          <w:tcPr>
            <w:tcW w:w="375" w:type="dxa"/>
            <w:vAlign w:val="center"/>
          </w:tcPr>
          <w:p w:rsidR="005F6A6E" w:rsidRPr="002A1E58" w:rsidRDefault="005F6A6E" w:rsidP="005F6A6E">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条</w:t>
            </w:r>
          </w:p>
        </w:tc>
        <w:tc>
          <w:tcPr>
            <w:tcW w:w="371" w:type="dxa"/>
            <w:vAlign w:val="center"/>
          </w:tcPr>
          <w:p w:rsidR="005F6A6E" w:rsidRPr="002A1E58" w:rsidRDefault="005F6A6E" w:rsidP="005F6A6E">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項</w:t>
            </w:r>
          </w:p>
        </w:tc>
        <w:tc>
          <w:tcPr>
            <w:tcW w:w="379" w:type="dxa"/>
            <w:vAlign w:val="center"/>
          </w:tcPr>
          <w:p w:rsidR="005F6A6E" w:rsidRPr="002A1E58" w:rsidRDefault="005F6A6E" w:rsidP="005F6A6E">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号</w:t>
            </w:r>
          </w:p>
        </w:tc>
        <w:tc>
          <w:tcPr>
            <w:tcW w:w="571" w:type="dxa"/>
            <w:vMerge/>
            <w:textDirection w:val="tbRlV"/>
          </w:tcPr>
          <w:p w:rsidR="005F6A6E" w:rsidRPr="002A1E58" w:rsidRDefault="005F6A6E" w:rsidP="005F6A6E">
            <w:pPr>
              <w:spacing w:line="0" w:lineRule="atLeast"/>
              <w:ind w:left="113" w:right="113"/>
              <w:jc w:val="center"/>
              <w:rPr>
                <w:rFonts w:asciiTheme="minorEastAsia" w:hAnsiTheme="minorEastAsia"/>
              </w:rPr>
            </w:pPr>
          </w:p>
        </w:tc>
        <w:tc>
          <w:tcPr>
            <w:tcW w:w="2268" w:type="dxa"/>
            <w:vMerge/>
            <w:vAlign w:val="center"/>
          </w:tcPr>
          <w:p w:rsidR="005F6A6E" w:rsidRPr="002A1E58" w:rsidRDefault="005F6A6E" w:rsidP="005F6A6E">
            <w:pPr>
              <w:jc w:val="center"/>
              <w:rPr>
                <w:rFonts w:asciiTheme="minorEastAsia" w:hAnsiTheme="minorEastAsia"/>
              </w:rPr>
            </w:pPr>
          </w:p>
        </w:tc>
        <w:tc>
          <w:tcPr>
            <w:tcW w:w="5529" w:type="dxa"/>
            <w:vMerge/>
            <w:vAlign w:val="center"/>
          </w:tcPr>
          <w:p w:rsidR="005F6A6E" w:rsidRPr="002A1E58" w:rsidRDefault="005F6A6E" w:rsidP="005F6A6E">
            <w:pPr>
              <w:jc w:val="center"/>
              <w:rPr>
                <w:rFonts w:asciiTheme="minorEastAsia" w:hAnsiTheme="minorEastAsia"/>
                <w:sz w:val="18"/>
                <w:szCs w:val="18"/>
              </w:rPr>
            </w:pPr>
          </w:p>
        </w:tc>
        <w:tc>
          <w:tcPr>
            <w:tcW w:w="992" w:type="dxa"/>
            <w:vMerge/>
            <w:vAlign w:val="center"/>
          </w:tcPr>
          <w:p w:rsidR="005F6A6E" w:rsidRPr="002A1E58" w:rsidRDefault="005F6A6E" w:rsidP="005F6A6E">
            <w:pPr>
              <w:jc w:val="center"/>
              <w:rPr>
                <w:rFonts w:asciiTheme="minorEastAsia" w:hAnsiTheme="minorEastAsia"/>
              </w:rPr>
            </w:pPr>
          </w:p>
        </w:tc>
      </w:tr>
      <w:tr w:rsidR="005F6A6E" w:rsidRPr="002A1E58" w:rsidTr="000B3C34">
        <w:trPr>
          <w:cantSplit/>
          <w:trHeight w:val="799"/>
        </w:trPr>
        <w:tc>
          <w:tcPr>
            <w:tcW w:w="375" w:type="dxa"/>
            <w:tcBorders>
              <w:bottom w:val="single" w:sz="4" w:space="0" w:color="auto"/>
            </w:tcBorders>
            <w:shd w:val="clear" w:color="auto" w:fill="auto"/>
            <w:vAlign w:val="center"/>
          </w:tcPr>
          <w:p w:rsidR="005F6A6E" w:rsidRPr="002A1E58" w:rsidRDefault="005F6A6E" w:rsidP="00436A31">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11</w:t>
            </w:r>
          </w:p>
        </w:tc>
        <w:tc>
          <w:tcPr>
            <w:tcW w:w="371" w:type="dxa"/>
            <w:tcBorders>
              <w:bottom w:val="single" w:sz="4" w:space="0" w:color="auto"/>
            </w:tcBorders>
            <w:shd w:val="clear" w:color="auto" w:fill="auto"/>
            <w:vAlign w:val="center"/>
          </w:tcPr>
          <w:p w:rsidR="005F6A6E" w:rsidRPr="002A1E58" w:rsidRDefault="00436A31" w:rsidP="00436A31">
            <w:pPr>
              <w:ind w:rightChars="-51" w:right="-107"/>
              <w:rPr>
                <w:rFonts w:asciiTheme="minorEastAsia" w:hAnsiTheme="minorEastAsia"/>
                <w:sz w:val="18"/>
                <w:szCs w:val="18"/>
              </w:rPr>
            </w:pPr>
            <w:r w:rsidRPr="002A1E58">
              <w:rPr>
                <w:rFonts w:asciiTheme="minorEastAsia" w:hAnsiTheme="minorEastAsia" w:hint="eastAsia"/>
                <w:sz w:val="18"/>
                <w:szCs w:val="18"/>
              </w:rPr>
              <w:t>１</w:t>
            </w:r>
          </w:p>
        </w:tc>
        <w:tc>
          <w:tcPr>
            <w:tcW w:w="379" w:type="dxa"/>
            <w:tcBorders>
              <w:bottom w:val="single" w:sz="4" w:space="0" w:color="auto"/>
            </w:tcBorders>
            <w:shd w:val="clear" w:color="auto" w:fill="auto"/>
            <w:vAlign w:val="center"/>
          </w:tcPr>
          <w:p w:rsidR="005F6A6E" w:rsidRPr="002A1E58" w:rsidRDefault="005F6A6E" w:rsidP="00436A31">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６</w:t>
            </w:r>
          </w:p>
        </w:tc>
        <w:tc>
          <w:tcPr>
            <w:tcW w:w="571" w:type="dxa"/>
            <w:tcBorders>
              <w:bottom w:val="single" w:sz="4" w:space="0" w:color="auto"/>
            </w:tcBorders>
            <w:shd w:val="clear" w:color="auto" w:fill="auto"/>
            <w:vAlign w:val="center"/>
          </w:tcPr>
          <w:p w:rsidR="005F6A6E" w:rsidRPr="002A1E58" w:rsidRDefault="005F6A6E" w:rsidP="005F6A6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5F6A6E" w:rsidRPr="002A1E58" w:rsidRDefault="005F6A6E" w:rsidP="005F6A6E">
            <w:pPr>
              <w:jc w:val="left"/>
              <w:rPr>
                <w:rFonts w:asciiTheme="minorEastAsia" w:hAnsiTheme="minorEastAsia"/>
                <w:sz w:val="18"/>
                <w:szCs w:val="18"/>
              </w:rPr>
            </w:pPr>
            <w:r w:rsidRPr="002A1E58">
              <w:rPr>
                <w:rFonts w:asciiTheme="minorEastAsia" w:hAnsiTheme="minorEastAsia" w:hint="eastAsia"/>
                <w:sz w:val="18"/>
                <w:szCs w:val="18"/>
              </w:rPr>
              <w:t>第</w:t>
            </w:r>
            <w:r w:rsidR="00860529" w:rsidRPr="002A1E58">
              <w:rPr>
                <w:rFonts w:asciiTheme="minorEastAsia" w:hAnsiTheme="minorEastAsia" w:hint="eastAsia"/>
                <w:sz w:val="18"/>
                <w:szCs w:val="18"/>
              </w:rPr>
              <w:t>８条の準用</w:t>
            </w:r>
          </w:p>
        </w:tc>
        <w:tc>
          <w:tcPr>
            <w:tcW w:w="5529" w:type="dxa"/>
            <w:tcBorders>
              <w:bottom w:val="single" w:sz="4" w:space="0" w:color="auto"/>
            </w:tcBorders>
            <w:shd w:val="clear" w:color="auto" w:fill="auto"/>
          </w:tcPr>
          <w:p w:rsidR="005F6A6E" w:rsidRPr="002A1E58" w:rsidRDefault="00402D60" w:rsidP="005F6A6E">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b/>
                <w:sz w:val="18"/>
                <w:szCs w:val="18"/>
              </w:rPr>
              <w:t>一般則</w:t>
            </w:r>
            <w:r w:rsidR="00860529" w:rsidRPr="002A1E58">
              <w:rPr>
                <w:rFonts w:asciiTheme="minorEastAsia" w:hAnsiTheme="minorEastAsia" w:hint="eastAsia"/>
                <w:b/>
                <w:sz w:val="18"/>
                <w:szCs w:val="18"/>
              </w:rPr>
              <w:t>第８条</w:t>
            </w:r>
            <w:r w:rsidR="00436A31" w:rsidRPr="002A1E58">
              <w:rPr>
                <w:rFonts w:asciiTheme="minorEastAsia" w:hAnsiTheme="minorEastAsia" w:hint="eastAsia"/>
                <w:b/>
                <w:sz w:val="18"/>
                <w:szCs w:val="18"/>
              </w:rPr>
              <w:t>第１項</w:t>
            </w:r>
            <w:r w:rsidR="00860529" w:rsidRPr="002A1E58">
              <w:rPr>
                <w:rFonts w:asciiTheme="minorEastAsia" w:hAnsiTheme="minorEastAsia" w:hint="eastAsia"/>
                <w:sz w:val="18"/>
                <w:szCs w:val="18"/>
              </w:rPr>
              <w:t>の基準に適合すること</w:t>
            </w:r>
            <w:r w:rsidR="00860529" w:rsidRPr="002A1E58">
              <w:rPr>
                <w:rFonts w:asciiTheme="minorEastAsia" w:hAnsiTheme="minorEastAsia" w:hint="eastAsia"/>
                <w:b/>
                <w:sz w:val="18"/>
                <w:szCs w:val="18"/>
              </w:rPr>
              <w:t>［別表１］</w:t>
            </w:r>
          </w:p>
        </w:tc>
        <w:tc>
          <w:tcPr>
            <w:tcW w:w="992" w:type="dxa"/>
            <w:tcBorders>
              <w:bottom w:val="single" w:sz="4" w:space="0" w:color="auto"/>
            </w:tcBorders>
            <w:shd w:val="clear" w:color="auto" w:fill="auto"/>
          </w:tcPr>
          <w:p w:rsidR="005F6A6E" w:rsidRPr="002A1E58" w:rsidRDefault="005F6A6E" w:rsidP="005F6A6E">
            <w:pPr>
              <w:rPr>
                <w:rFonts w:asciiTheme="minorEastAsia" w:hAnsiTheme="minorEastAsia"/>
                <w:sz w:val="18"/>
                <w:szCs w:val="18"/>
              </w:rPr>
            </w:pPr>
          </w:p>
          <w:p w:rsidR="005F6A6E" w:rsidRPr="002A1E58" w:rsidRDefault="005F6A6E" w:rsidP="005F6A6E">
            <w:pPr>
              <w:rPr>
                <w:rFonts w:asciiTheme="minorEastAsia" w:hAnsiTheme="minorEastAsia"/>
                <w:sz w:val="18"/>
                <w:szCs w:val="18"/>
              </w:rPr>
            </w:pPr>
          </w:p>
        </w:tc>
      </w:tr>
    </w:tbl>
    <w:p w:rsidR="005F6A6E" w:rsidRPr="002A1E58" w:rsidRDefault="005F6A6E" w:rsidP="00FD0E68">
      <w:pPr>
        <w:ind w:right="-108" w:firstLineChars="100" w:firstLine="181"/>
        <w:rPr>
          <w:rFonts w:asciiTheme="minorEastAsia" w:hAnsiTheme="minorEastAsia"/>
          <w:b/>
          <w:sz w:val="18"/>
          <w:szCs w:val="21"/>
        </w:rPr>
      </w:pPr>
    </w:p>
    <w:p w:rsidR="005F6A6E" w:rsidRPr="002A1E58" w:rsidRDefault="00436A31" w:rsidP="00FD0E68">
      <w:pPr>
        <w:ind w:right="-108" w:firstLineChars="100" w:firstLine="181"/>
        <w:rPr>
          <w:rFonts w:asciiTheme="minorEastAsia" w:hAnsiTheme="minorEastAsia"/>
          <w:b/>
          <w:sz w:val="18"/>
          <w:szCs w:val="21"/>
        </w:rPr>
      </w:pPr>
      <w:r w:rsidRPr="002A1E58">
        <w:rPr>
          <w:rFonts w:asciiTheme="minorEastAsia" w:hAnsiTheme="minorEastAsia" w:hint="eastAsia"/>
          <w:b/>
          <w:sz w:val="18"/>
          <w:szCs w:val="21"/>
        </w:rPr>
        <w:t>［別表１］</w:t>
      </w:r>
      <w:r w:rsidR="00A65C9B" w:rsidRPr="002A1E58">
        <w:rPr>
          <w:rFonts w:asciiTheme="minorEastAsia" w:hAnsiTheme="minorEastAsia" w:hint="eastAsia"/>
          <w:sz w:val="18"/>
          <w:szCs w:val="21"/>
        </w:rPr>
        <w:t>一般則</w:t>
      </w:r>
      <w:r w:rsidRPr="002A1E58">
        <w:rPr>
          <w:rFonts w:asciiTheme="minorEastAsia" w:hAnsiTheme="minorEastAsia" w:hint="eastAsia"/>
          <w:sz w:val="18"/>
          <w:szCs w:val="21"/>
        </w:rPr>
        <w:t>第８条第１項の準用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2A1E58" w:rsidTr="00221D25">
        <w:trPr>
          <w:trHeight w:val="358"/>
        </w:trPr>
        <w:tc>
          <w:tcPr>
            <w:tcW w:w="1125" w:type="dxa"/>
            <w:gridSpan w:val="3"/>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規則</w:t>
            </w:r>
          </w:p>
        </w:tc>
        <w:tc>
          <w:tcPr>
            <w:tcW w:w="571" w:type="dxa"/>
            <w:vMerge w:val="restart"/>
            <w:vAlign w:val="center"/>
          </w:tcPr>
          <w:p w:rsidR="00221D25" w:rsidRPr="002A1E58" w:rsidRDefault="00221D25" w:rsidP="00221D25">
            <w:pPr>
              <w:spacing w:line="0" w:lineRule="atLeast"/>
              <w:jc w:val="center"/>
              <w:rPr>
                <w:rFonts w:asciiTheme="minorEastAsia" w:hAnsiTheme="minorEastAsia"/>
                <w:sz w:val="18"/>
                <w:szCs w:val="18"/>
              </w:rPr>
            </w:pPr>
            <w:r w:rsidRPr="002A1E58">
              <w:rPr>
                <w:rFonts w:asciiTheme="minorEastAsia" w:hAnsiTheme="minorEastAsia" w:hint="eastAsia"/>
                <w:sz w:val="18"/>
                <w:szCs w:val="18"/>
              </w:rPr>
              <w:t>対象ガス</w:t>
            </w:r>
          </w:p>
        </w:tc>
        <w:tc>
          <w:tcPr>
            <w:tcW w:w="2268" w:type="dxa"/>
            <w:vMerge w:val="restart"/>
            <w:vAlign w:val="center"/>
          </w:tcPr>
          <w:p w:rsidR="00221D25" w:rsidRPr="002A1E58" w:rsidRDefault="00221D25" w:rsidP="00221D25">
            <w:pPr>
              <w:spacing w:line="0" w:lineRule="atLeast"/>
              <w:ind w:right="-108"/>
              <w:jc w:val="center"/>
              <w:rPr>
                <w:rFonts w:asciiTheme="minorEastAsia" w:hAnsiTheme="minorEastAsia"/>
              </w:rPr>
            </w:pPr>
            <w:r w:rsidRPr="002A1E58">
              <w:rPr>
                <w:rFonts w:asciiTheme="minorEastAsia" w:hAnsiTheme="minorEastAsia" w:hint="eastAsia"/>
              </w:rPr>
              <w:t>内容</w:t>
            </w:r>
          </w:p>
        </w:tc>
        <w:tc>
          <w:tcPr>
            <w:tcW w:w="5529" w:type="dxa"/>
            <w:vMerge w:val="restart"/>
            <w:vAlign w:val="center"/>
          </w:tcPr>
          <w:p w:rsidR="00221D25" w:rsidRPr="002A1E58" w:rsidRDefault="00221D25" w:rsidP="00221D25">
            <w:pPr>
              <w:spacing w:line="0" w:lineRule="atLeast"/>
              <w:jc w:val="center"/>
              <w:rPr>
                <w:rFonts w:asciiTheme="minorEastAsia" w:hAnsiTheme="minorEastAsia"/>
                <w:szCs w:val="21"/>
              </w:rPr>
            </w:pPr>
            <w:r w:rsidRPr="002A1E58">
              <w:rPr>
                <w:rFonts w:asciiTheme="minorEastAsia" w:hAnsiTheme="minorEastAsia" w:hint="eastAsia"/>
                <w:szCs w:val="21"/>
              </w:rPr>
              <w:t>対応方法</w:t>
            </w:r>
          </w:p>
          <w:p w:rsidR="00221D25" w:rsidRPr="002A1E58" w:rsidRDefault="00221D25" w:rsidP="00221D25">
            <w:pPr>
              <w:jc w:val="center"/>
              <w:rPr>
                <w:rFonts w:asciiTheme="minorEastAsia" w:hAnsiTheme="minorEastAsia"/>
                <w:sz w:val="18"/>
                <w:szCs w:val="18"/>
              </w:rPr>
            </w:pPr>
            <w:r w:rsidRPr="002A1E58">
              <w:rPr>
                <w:rFonts w:asciiTheme="minorEastAsia" w:hAnsiTheme="minorEastAsia" w:hint="eastAsia"/>
                <w:szCs w:val="21"/>
              </w:rPr>
              <w:t>（必要事項、対応例等）</w:t>
            </w:r>
          </w:p>
        </w:tc>
        <w:tc>
          <w:tcPr>
            <w:tcW w:w="992" w:type="dxa"/>
            <w:vMerge w:val="restart"/>
            <w:vAlign w:val="center"/>
          </w:tcPr>
          <w:p w:rsidR="00221D25" w:rsidRPr="002A1E58" w:rsidRDefault="00221D25" w:rsidP="00221D25">
            <w:pPr>
              <w:jc w:val="center"/>
              <w:rPr>
                <w:rFonts w:asciiTheme="minorEastAsia" w:hAnsiTheme="minorEastAsia"/>
              </w:rPr>
            </w:pPr>
            <w:r w:rsidRPr="002A1E58">
              <w:rPr>
                <w:rFonts w:asciiTheme="minorEastAsia" w:hAnsiTheme="minorEastAsia" w:hint="eastAsia"/>
              </w:rPr>
              <w:t>備考</w:t>
            </w:r>
          </w:p>
        </w:tc>
      </w:tr>
      <w:tr w:rsidR="00C31C0E" w:rsidRPr="002A1E58" w:rsidTr="0097333A">
        <w:tc>
          <w:tcPr>
            <w:tcW w:w="375" w:type="dxa"/>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条</w:t>
            </w:r>
          </w:p>
        </w:tc>
        <w:tc>
          <w:tcPr>
            <w:tcW w:w="371" w:type="dxa"/>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項</w:t>
            </w:r>
          </w:p>
        </w:tc>
        <w:tc>
          <w:tcPr>
            <w:tcW w:w="379" w:type="dxa"/>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号</w:t>
            </w:r>
          </w:p>
        </w:tc>
        <w:tc>
          <w:tcPr>
            <w:tcW w:w="571" w:type="dxa"/>
            <w:vMerge/>
            <w:textDirection w:val="tbRlV"/>
          </w:tcPr>
          <w:p w:rsidR="00221D25" w:rsidRPr="002A1E58"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2A1E58" w:rsidRDefault="00221D25" w:rsidP="00221D25">
            <w:pPr>
              <w:jc w:val="center"/>
              <w:rPr>
                <w:rFonts w:asciiTheme="minorEastAsia" w:hAnsiTheme="minorEastAsia"/>
              </w:rPr>
            </w:pPr>
          </w:p>
        </w:tc>
        <w:tc>
          <w:tcPr>
            <w:tcW w:w="5529" w:type="dxa"/>
            <w:vMerge/>
            <w:vAlign w:val="center"/>
          </w:tcPr>
          <w:p w:rsidR="00221D25" w:rsidRPr="002A1E58" w:rsidRDefault="00221D25" w:rsidP="00221D25">
            <w:pPr>
              <w:jc w:val="center"/>
              <w:rPr>
                <w:rFonts w:asciiTheme="minorEastAsia" w:hAnsiTheme="minorEastAsia"/>
                <w:sz w:val="18"/>
                <w:szCs w:val="18"/>
              </w:rPr>
            </w:pPr>
          </w:p>
        </w:tc>
        <w:tc>
          <w:tcPr>
            <w:tcW w:w="992" w:type="dxa"/>
            <w:vMerge/>
            <w:vAlign w:val="center"/>
          </w:tcPr>
          <w:p w:rsidR="00221D25" w:rsidRPr="002A1E58" w:rsidRDefault="00221D25" w:rsidP="00221D25">
            <w:pPr>
              <w:jc w:val="center"/>
              <w:rPr>
                <w:rFonts w:asciiTheme="minorEastAsia" w:hAnsiTheme="minorEastAsia"/>
              </w:rPr>
            </w:pPr>
          </w:p>
        </w:tc>
      </w:tr>
      <w:tr w:rsidR="00822FB2" w:rsidRPr="002A1E58" w:rsidTr="008914E5">
        <w:trPr>
          <w:cantSplit/>
          <w:trHeight w:val="799"/>
        </w:trPr>
        <w:tc>
          <w:tcPr>
            <w:tcW w:w="375"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８</w:t>
            </w:r>
          </w:p>
        </w:tc>
        <w:tc>
          <w:tcPr>
            <w:tcW w:w="371" w:type="dxa"/>
            <w:tcBorders>
              <w:bottom w:val="single" w:sz="4" w:space="0" w:color="auto"/>
            </w:tcBorders>
            <w:vAlign w:val="center"/>
          </w:tcPr>
          <w:p w:rsidR="00822FB2" w:rsidRPr="002A1E58" w:rsidRDefault="00822FB2" w:rsidP="00822FB2">
            <w:pPr>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１</w:t>
            </w:r>
          </w:p>
        </w:tc>
        <w:tc>
          <w:tcPr>
            <w:tcW w:w="379"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１</w:t>
            </w:r>
          </w:p>
        </w:tc>
        <w:tc>
          <w:tcPr>
            <w:tcW w:w="571" w:type="dxa"/>
            <w:tcBorders>
              <w:bottom w:val="single" w:sz="4" w:space="0" w:color="auto"/>
            </w:tcBorders>
            <w:vAlign w:val="center"/>
          </w:tcPr>
          <w:p w:rsidR="00822FB2" w:rsidRPr="002A1E58" w:rsidRDefault="00822FB2" w:rsidP="00822FB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製造施設の場所</w:t>
            </w:r>
          </w:p>
        </w:tc>
        <w:tc>
          <w:tcPr>
            <w:tcW w:w="5529" w:type="dxa"/>
            <w:tcBorders>
              <w:bottom w:val="single" w:sz="4" w:space="0" w:color="auto"/>
            </w:tcBorders>
          </w:tcPr>
          <w:p w:rsidR="00822FB2" w:rsidRPr="002A1E58" w:rsidRDefault="00721BB1" w:rsidP="00822FB2">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製造施設は、引火性又は発火性の物をたい積した場所の付近にないこと</w:t>
            </w:r>
          </w:p>
        </w:tc>
        <w:tc>
          <w:tcPr>
            <w:tcW w:w="992" w:type="dxa"/>
            <w:tcBorders>
              <w:bottom w:val="single" w:sz="4" w:space="0" w:color="auto"/>
            </w:tcBorders>
          </w:tcPr>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添付資料</w:t>
            </w:r>
          </w:p>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No.</w:t>
            </w:r>
          </w:p>
          <w:p w:rsidR="00822FB2" w:rsidRPr="002A1E58" w:rsidRDefault="00822FB2" w:rsidP="00822FB2">
            <w:pPr>
              <w:rPr>
                <w:rFonts w:asciiTheme="minorEastAsia" w:hAnsiTheme="minorEastAsia"/>
                <w:sz w:val="18"/>
                <w:szCs w:val="18"/>
              </w:rPr>
            </w:pPr>
          </w:p>
        </w:tc>
      </w:tr>
      <w:tr w:rsidR="00822FB2" w:rsidRPr="002A1E58" w:rsidTr="008914E5">
        <w:trPr>
          <w:cantSplit/>
          <w:trHeight w:val="799"/>
        </w:trPr>
        <w:tc>
          <w:tcPr>
            <w:tcW w:w="375"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2FB2" w:rsidRPr="002A1E58" w:rsidRDefault="00822FB2" w:rsidP="00822FB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２</w:t>
            </w:r>
          </w:p>
        </w:tc>
        <w:tc>
          <w:tcPr>
            <w:tcW w:w="571" w:type="dxa"/>
            <w:tcBorders>
              <w:bottom w:val="single" w:sz="4" w:space="0" w:color="auto"/>
            </w:tcBorders>
            <w:vAlign w:val="center"/>
          </w:tcPr>
          <w:p w:rsidR="00822FB2" w:rsidRPr="002A1E58" w:rsidRDefault="00822FB2" w:rsidP="00822FB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警戒標</w:t>
            </w:r>
          </w:p>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【参照】例示基準１</w:t>
            </w:r>
          </w:p>
        </w:tc>
        <w:tc>
          <w:tcPr>
            <w:tcW w:w="5529" w:type="dxa"/>
            <w:tcBorders>
              <w:bottom w:val="single" w:sz="4" w:space="0" w:color="auto"/>
            </w:tcBorders>
          </w:tcPr>
          <w:p w:rsidR="00721BB1" w:rsidRPr="002A1E58" w:rsidRDefault="00721BB1" w:rsidP="00362105">
            <w:pPr>
              <w:spacing w:line="0" w:lineRule="atLeast"/>
              <w:ind w:left="723" w:hangingChars="400" w:hanging="723"/>
              <w:rPr>
                <w:rFonts w:asciiTheme="minorEastAsia" w:hAnsiTheme="minorEastAsia"/>
                <w:b/>
                <w:sz w:val="18"/>
                <w:szCs w:val="18"/>
              </w:rPr>
            </w:pPr>
            <w:r w:rsidRPr="002A1E58">
              <w:rPr>
                <w:rFonts w:asciiTheme="minorEastAsia" w:hAnsiTheme="minorEastAsia" w:hint="eastAsia"/>
                <w:b/>
                <w:sz w:val="18"/>
                <w:szCs w:val="18"/>
              </w:rPr>
              <w:t>対象外：在宅酸素療法用（120L未満の容器から２L以下の容器への充塡用設備）</w:t>
            </w:r>
          </w:p>
          <w:p w:rsidR="00822FB2" w:rsidRPr="002A1E58" w:rsidRDefault="00721BB1" w:rsidP="00721BB1">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製造作業中、外部から見えやすいように警戒標を掲げること</w:t>
            </w:r>
          </w:p>
        </w:tc>
        <w:tc>
          <w:tcPr>
            <w:tcW w:w="992" w:type="dxa"/>
            <w:tcBorders>
              <w:bottom w:val="single" w:sz="4" w:space="0" w:color="auto"/>
            </w:tcBorders>
          </w:tcPr>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添付資料</w:t>
            </w:r>
          </w:p>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No.</w:t>
            </w:r>
          </w:p>
          <w:p w:rsidR="00822FB2" w:rsidRPr="002A1E58" w:rsidRDefault="00822FB2" w:rsidP="00822FB2">
            <w:pPr>
              <w:rPr>
                <w:rFonts w:asciiTheme="minorEastAsia" w:hAnsiTheme="minorEastAsia"/>
                <w:sz w:val="18"/>
                <w:szCs w:val="18"/>
              </w:rPr>
            </w:pPr>
          </w:p>
        </w:tc>
      </w:tr>
      <w:tr w:rsidR="00822FB2" w:rsidRPr="002A1E58" w:rsidTr="008914E5">
        <w:trPr>
          <w:cantSplit/>
          <w:trHeight w:val="799"/>
        </w:trPr>
        <w:tc>
          <w:tcPr>
            <w:tcW w:w="375"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2FB2" w:rsidRPr="002A1E58" w:rsidRDefault="00822FB2" w:rsidP="00822FB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３</w:t>
            </w:r>
          </w:p>
        </w:tc>
        <w:tc>
          <w:tcPr>
            <w:tcW w:w="571" w:type="dxa"/>
            <w:tcBorders>
              <w:bottom w:val="single" w:sz="4" w:space="0" w:color="auto"/>
            </w:tcBorders>
            <w:vAlign w:val="center"/>
          </w:tcPr>
          <w:p w:rsidR="00822FB2" w:rsidRPr="002A1E58" w:rsidRDefault="00822FB2" w:rsidP="00822FB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第６条の準用</w:t>
            </w:r>
          </w:p>
        </w:tc>
        <w:tc>
          <w:tcPr>
            <w:tcW w:w="5529" w:type="dxa"/>
            <w:tcBorders>
              <w:bottom w:val="single" w:sz="4" w:space="0" w:color="auto"/>
            </w:tcBorders>
          </w:tcPr>
          <w:p w:rsidR="00822FB2" w:rsidRPr="002A1E58" w:rsidRDefault="00721BB1" w:rsidP="00822FB2">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b/>
                <w:sz w:val="18"/>
                <w:szCs w:val="18"/>
              </w:rPr>
              <w:t>一般則第６条第１項第11号から第13号</w:t>
            </w:r>
            <w:r w:rsidRPr="002A1E58">
              <w:rPr>
                <w:rFonts w:asciiTheme="minorEastAsia" w:hAnsiTheme="minorEastAsia" w:hint="eastAsia"/>
                <w:sz w:val="18"/>
                <w:szCs w:val="18"/>
              </w:rPr>
              <w:t>の基準に適合すること</w:t>
            </w:r>
            <w:r w:rsidR="00822FB2" w:rsidRPr="002A1E58">
              <w:rPr>
                <w:rFonts w:asciiTheme="minorEastAsia" w:hAnsiTheme="minorEastAsia" w:hint="eastAsia"/>
                <w:b/>
                <w:sz w:val="18"/>
                <w:szCs w:val="18"/>
              </w:rPr>
              <w:t>［別表２］</w:t>
            </w:r>
          </w:p>
        </w:tc>
        <w:tc>
          <w:tcPr>
            <w:tcW w:w="992" w:type="dxa"/>
            <w:tcBorders>
              <w:bottom w:val="single" w:sz="4" w:space="0" w:color="auto"/>
            </w:tcBorders>
          </w:tcPr>
          <w:p w:rsidR="00822FB2" w:rsidRPr="002A1E58" w:rsidRDefault="00822FB2" w:rsidP="00822FB2">
            <w:pPr>
              <w:rPr>
                <w:rFonts w:asciiTheme="minorEastAsia" w:hAnsiTheme="minorEastAsia"/>
                <w:sz w:val="18"/>
                <w:szCs w:val="18"/>
              </w:rPr>
            </w:pPr>
          </w:p>
        </w:tc>
      </w:tr>
      <w:tr w:rsidR="00822FB2" w:rsidRPr="002A1E58" w:rsidTr="008914E5">
        <w:trPr>
          <w:cantSplit/>
          <w:trHeight w:val="799"/>
        </w:trPr>
        <w:tc>
          <w:tcPr>
            <w:tcW w:w="375"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2FB2" w:rsidRPr="002A1E58" w:rsidRDefault="00822FB2" w:rsidP="00822FB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４</w:t>
            </w:r>
          </w:p>
        </w:tc>
        <w:tc>
          <w:tcPr>
            <w:tcW w:w="571" w:type="dxa"/>
            <w:tcBorders>
              <w:bottom w:val="single" w:sz="4" w:space="0" w:color="auto"/>
            </w:tcBorders>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燃</w:t>
            </w:r>
          </w:p>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酸</w:t>
            </w:r>
          </w:p>
          <w:p w:rsidR="008D299E" w:rsidRPr="002A1E58" w:rsidRDefault="008D299E"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特不</w:t>
            </w:r>
          </w:p>
          <w:p w:rsidR="00822FB2"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三窒</w:t>
            </w:r>
          </w:p>
        </w:tc>
        <w:tc>
          <w:tcPr>
            <w:tcW w:w="2268" w:type="dxa"/>
            <w:tcBorders>
              <w:bottom w:val="single" w:sz="4" w:space="0" w:color="auto"/>
            </w:tcBorders>
          </w:tcPr>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消火設備</w:t>
            </w:r>
          </w:p>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【参照】例示基準31</w:t>
            </w:r>
          </w:p>
        </w:tc>
        <w:tc>
          <w:tcPr>
            <w:tcW w:w="5529" w:type="dxa"/>
            <w:tcBorders>
              <w:bottom w:val="single" w:sz="4" w:space="0" w:color="auto"/>
            </w:tcBorders>
          </w:tcPr>
          <w:p w:rsidR="00822FB2" w:rsidRPr="002A1E58" w:rsidRDefault="00721BB1" w:rsidP="00822FB2">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消火設備を適切な箇所に設置すること</w:t>
            </w:r>
          </w:p>
        </w:tc>
        <w:tc>
          <w:tcPr>
            <w:tcW w:w="992" w:type="dxa"/>
            <w:tcBorders>
              <w:bottom w:val="single" w:sz="4" w:space="0" w:color="auto"/>
            </w:tcBorders>
          </w:tcPr>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添付資料</w:t>
            </w:r>
          </w:p>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No.</w:t>
            </w:r>
          </w:p>
          <w:p w:rsidR="00822FB2" w:rsidRPr="002A1E58" w:rsidRDefault="00822FB2" w:rsidP="00822FB2">
            <w:pPr>
              <w:rPr>
                <w:rFonts w:asciiTheme="minorEastAsia" w:hAnsiTheme="minorEastAsia"/>
                <w:sz w:val="18"/>
                <w:szCs w:val="18"/>
              </w:rPr>
            </w:pPr>
          </w:p>
        </w:tc>
      </w:tr>
      <w:tr w:rsidR="00822FB2" w:rsidRPr="002A1E58" w:rsidTr="008914E5">
        <w:trPr>
          <w:cantSplit/>
          <w:trHeight w:val="799"/>
        </w:trPr>
        <w:tc>
          <w:tcPr>
            <w:tcW w:w="375"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822FB2" w:rsidRPr="002A1E58" w:rsidRDefault="00822FB2" w:rsidP="00822FB2">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５</w:t>
            </w:r>
          </w:p>
        </w:tc>
        <w:tc>
          <w:tcPr>
            <w:tcW w:w="571" w:type="dxa"/>
            <w:tcBorders>
              <w:bottom w:val="single" w:sz="4" w:space="0" w:color="auto"/>
            </w:tcBorders>
            <w:vAlign w:val="center"/>
          </w:tcPr>
          <w:p w:rsidR="00822FB2" w:rsidRPr="002A1E58" w:rsidRDefault="00822FB2" w:rsidP="00822FB2">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822FB2" w:rsidRPr="002A1E58" w:rsidRDefault="00822FB2" w:rsidP="00822FB2">
            <w:pPr>
              <w:jc w:val="left"/>
              <w:rPr>
                <w:rFonts w:asciiTheme="minorEastAsia" w:hAnsiTheme="minorEastAsia"/>
                <w:sz w:val="18"/>
                <w:szCs w:val="18"/>
              </w:rPr>
            </w:pPr>
            <w:r w:rsidRPr="002A1E58">
              <w:rPr>
                <w:rFonts w:asciiTheme="minorEastAsia" w:hAnsiTheme="minorEastAsia" w:hint="eastAsia"/>
                <w:sz w:val="18"/>
                <w:szCs w:val="18"/>
              </w:rPr>
              <w:t>容器置場（第６条の準用）</w:t>
            </w:r>
          </w:p>
        </w:tc>
        <w:tc>
          <w:tcPr>
            <w:tcW w:w="5529" w:type="dxa"/>
            <w:tcBorders>
              <w:bottom w:val="single" w:sz="4" w:space="0" w:color="auto"/>
            </w:tcBorders>
          </w:tcPr>
          <w:p w:rsidR="00822FB2" w:rsidRPr="002A1E58" w:rsidRDefault="00721BB1" w:rsidP="00822FB2">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b/>
                <w:sz w:val="18"/>
                <w:szCs w:val="18"/>
              </w:rPr>
              <w:t>一般則第６条第１項第42号</w:t>
            </w:r>
            <w:r w:rsidRPr="002A1E58">
              <w:rPr>
                <w:rFonts w:asciiTheme="minorEastAsia" w:hAnsiTheme="minorEastAsia" w:hint="eastAsia"/>
                <w:sz w:val="18"/>
                <w:szCs w:val="18"/>
              </w:rPr>
              <w:t>の基準に適合すること</w:t>
            </w:r>
            <w:r w:rsidR="00822FB2" w:rsidRPr="002A1E58">
              <w:rPr>
                <w:rFonts w:asciiTheme="minorEastAsia" w:hAnsiTheme="minorEastAsia" w:hint="eastAsia"/>
                <w:b/>
                <w:sz w:val="18"/>
                <w:szCs w:val="18"/>
              </w:rPr>
              <w:t>［別表２］</w:t>
            </w:r>
          </w:p>
        </w:tc>
        <w:tc>
          <w:tcPr>
            <w:tcW w:w="992" w:type="dxa"/>
            <w:tcBorders>
              <w:bottom w:val="single" w:sz="4" w:space="0" w:color="auto"/>
            </w:tcBorders>
          </w:tcPr>
          <w:p w:rsidR="00822FB2" w:rsidRPr="002A1E58" w:rsidRDefault="00822FB2" w:rsidP="00822FB2">
            <w:pPr>
              <w:rPr>
                <w:rFonts w:asciiTheme="minorEastAsia" w:hAnsiTheme="minorEastAsia"/>
                <w:sz w:val="18"/>
                <w:szCs w:val="18"/>
              </w:rPr>
            </w:pPr>
          </w:p>
        </w:tc>
      </w:tr>
    </w:tbl>
    <w:p w:rsidR="00C000DB" w:rsidRPr="002A1E58" w:rsidRDefault="00C000DB">
      <w:pPr>
        <w:rPr>
          <w:rFonts w:asciiTheme="minorEastAsia" w:hAnsiTheme="minorEastAsia"/>
        </w:rPr>
      </w:pPr>
    </w:p>
    <w:p w:rsidR="00C000DB" w:rsidRPr="002A1E58" w:rsidRDefault="00436A31" w:rsidP="00FD0E68">
      <w:pPr>
        <w:ind w:firstLineChars="100" w:firstLine="181"/>
        <w:rPr>
          <w:rFonts w:asciiTheme="minorEastAsia" w:hAnsiTheme="minorEastAsia"/>
          <w:sz w:val="18"/>
          <w:szCs w:val="18"/>
        </w:rPr>
      </w:pPr>
      <w:r w:rsidRPr="002A1E58">
        <w:rPr>
          <w:rFonts w:asciiTheme="minorEastAsia" w:hAnsiTheme="minorEastAsia" w:hint="eastAsia"/>
          <w:b/>
          <w:sz w:val="18"/>
          <w:szCs w:val="18"/>
        </w:rPr>
        <w:t>［別表２</w:t>
      </w:r>
      <w:r w:rsidR="00FD0E68" w:rsidRPr="002A1E58">
        <w:rPr>
          <w:rFonts w:asciiTheme="minorEastAsia" w:hAnsiTheme="minorEastAsia" w:hint="eastAsia"/>
          <w:b/>
          <w:sz w:val="18"/>
          <w:szCs w:val="18"/>
        </w:rPr>
        <w:t>］</w:t>
      </w:r>
      <w:r w:rsidR="00FD0E68" w:rsidRPr="002A1E58">
        <w:rPr>
          <w:rFonts w:asciiTheme="minorEastAsia" w:hAnsiTheme="minorEastAsia" w:hint="eastAsia"/>
          <w:sz w:val="18"/>
          <w:szCs w:val="18"/>
        </w:rPr>
        <w:t>一般則第６条第１項の準用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2A1E58" w:rsidTr="0010260C">
        <w:trPr>
          <w:trHeight w:val="452"/>
        </w:trPr>
        <w:tc>
          <w:tcPr>
            <w:tcW w:w="1125" w:type="dxa"/>
            <w:gridSpan w:val="3"/>
            <w:tcBorders>
              <w:bottom w:val="single" w:sz="4" w:space="0" w:color="auto"/>
            </w:tcBorders>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規則</w:t>
            </w:r>
          </w:p>
        </w:tc>
        <w:tc>
          <w:tcPr>
            <w:tcW w:w="571" w:type="dxa"/>
            <w:vMerge w:val="restart"/>
            <w:vAlign w:val="center"/>
          </w:tcPr>
          <w:p w:rsidR="00221D25" w:rsidRPr="002A1E58" w:rsidRDefault="00221D25" w:rsidP="00221D25">
            <w:pPr>
              <w:spacing w:line="0" w:lineRule="atLeast"/>
              <w:jc w:val="center"/>
              <w:rPr>
                <w:rFonts w:asciiTheme="minorEastAsia" w:hAnsiTheme="minorEastAsia"/>
                <w:sz w:val="18"/>
                <w:szCs w:val="18"/>
              </w:rPr>
            </w:pPr>
            <w:r w:rsidRPr="002A1E58">
              <w:rPr>
                <w:rFonts w:asciiTheme="minorEastAsia" w:hAnsiTheme="minorEastAsia" w:hint="eastAsia"/>
                <w:sz w:val="18"/>
                <w:szCs w:val="18"/>
              </w:rPr>
              <w:t>対象ガス</w:t>
            </w:r>
          </w:p>
        </w:tc>
        <w:tc>
          <w:tcPr>
            <w:tcW w:w="2268" w:type="dxa"/>
            <w:vMerge w:val="restart"/>
            <w:vAlign w:val="center"/>
          </w:tcPr>
          <w:p w:rsidR="00221D25" w:rsidRPr="002A1E58" w:rsidRDefault="00221D25" w:rsidP="00221D25">
            <w:pPr>
              <w:spacing w:line="0" w:lineRule="atLeast"/>
              <w:ind w:right="-108"/>
              <w:jc w:val="center"/>
              <w:rPr>
                <w:rFonts w:asciiTheme="minorEastAsia" w:hAnsiTheme="minorEastAsia"/>
              </w:rPr>
            </w:pPr>
            <w:r w:rsidRPr="002A1E58">
              <w:rPr>
                <w:rFonts w:asciiTheme="minorEastAsia" w:hAnsiTheme="minorEastAsia" w:hint="eastAsia"/>
              </w:rPr>
              <w:t>内容</w:t>
            </w:r>
          </w:p>
        </w:tc>
        <w:tc>
          <w:tcPr>
            <w:tcW w:w="5529" w:type="dxa"/>
            <w:vMerge w:val="restart"/>
            <w:vAlign w:val="center"/>
          </w:tcPr>
          <w:p w:rsidR="00221D25" w:rsidRPr="002A1E58" w:rsidRDefault="00221D25" w:rsidP="00221D25">
            <w:pPr>
              <w:spacing w:line="0" w:lineRule="atLeast"/>
              <w:jc w:val="center"/>
              <w:rPr>
                <w:rFonts w:asciiTheme="minorEastAsia" w:hAnsiTheme="minorEastAsia"/>
                <w:szCs w:val="21"/>
              </w:rPr>
            </w:pPr>
            <w:r w:rsidRPr="002A1E58">
              <w:rPr>
                <w:rFonts w:asciiTheme="minorEastAsia" w:hAnsiTheme="minorEastAsia" w:hint="eastAsia"/>
                <w:szCs w:val="21"/>
              </w:rPr>
              <w:t>対応方法</w:t>
            </w:r>
          </w:p>
          <w:p w:rsidR="00221D25" w:rsidRPr="002A1E58" w:rsidRDefault="00221D25" w:rsidP="00221D25">
            <w:pPr>
              <w:jc w:val="center"/>
              <w:rPr>
                <w:rFonts w:asciiTheme="minorEastAsia" w:hAnsiTheme="minorEastAsia"/>
                <w:sz w:val="18"/>
                <w:szCs w:val="18"/>
              </w:rPr>
            </w:pPr>
            <w:r w:rsidRPr="002A1E58">
              <w:rPr>
                <w:rFonts w:asciiTheme="minorEastAsia" w:hAnsiTheme="minorEastAsia" w:hint="eastAsia"/>
                <w:szCs w:val="21"/>
              </w:rPr>
              <w:t>（必要事項、対応例等）</w:t>
            </w:r>
          </w:p>
        </w:tc>
        <w:tc>
          <w:tcPr>
            <w:tcW w:w="992" w:type="dxa"/>
            <w:vMerge w:val="restart"/>
            <w:vAlign w:val="center"/>
          </w:tcPr>
          <w:p w:rsidR="00221D25" w:rsidRPr="002A1E58" w:rsidRDefault="00221D25" w:rsidP="00221D25">
            <w:pPr>
              <w:jc w:val="center"/>
              <w:rPr>
                <w:rFonts w:asciiTheme="minorEastAsia" w:hAnsiTheme="minorEastAsia"/>
              </w:rPr>
            </w:pPr>
            <w:r w:rsidRPr="002A1E58">
              <w:rPr>
                <w:rFonts w:asciiTheme="minorEastAsia" w:hAnsiTheme="minorEastAsia" w:hint="eastAsia"/>
              </w:rPr>
              <w:t>備考</w:t>
            </w:r>
          </w:p>
        </w:tc>
      </w:tr>
      <w:tr w:rsidR="00C31C0E" w:rsidRPr="002A1E58" w:rsidTr="0010260C">
        <w:tc>
          <w:tcPr>
            <w:tcW w:w="375" w:type="dxa"/>
            <w:tcBorders>
              <w:bottom w:val="single" w:sz="4" w:space="0" w:color="auto"/>
            </w:tcBorders>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条</w:t>
            </w:r>
          </w:p>
        </w:tc>
        <w:tc>
          <w:tcPr>
            <w:tcW w:w="371" w:type="dxa"/>
            <w:tcBorders>
              <w:bottom w:val="single" w:sz="4" w:space="0" w:color="auto"/>
            </w:tcBorders>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項</w:t>
            </w:r>
          </w:p>
        </w:tc>
        <w:tc>
          <w:tcPr>
            <w:tcW w:w="379" w:type="dxa"/>
            <w:tcBorders>
              <w:bottom w:val="single" w:sz="4" w:space="0" w:color="auto"/>
            </w:tcBorders>
            <w:vAlign w:val="center"/>
          </w:tcPr>
          <w:p w:rsidR="00221D25" w:rsidRPr="002A1E58" w:rsidRDefault="00221D25" w:rsidP="00221D25">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号</w:t>
            </w:r>
          </w:p>
        </w:tc>
        <w:tc>
          <w:tcPr>
            <w:tcW w:w="571" w:type="dxa"/>
            <w:vMerge/>
            <w:tcBorders>
              <w:bottom w:val="single" w:sz="4" w:space="0" w:color="auto"/>
            </w:tcBorders>
            <w:textDirection w:val="tbRlV"/>
          </w:tcPr>
          <w:p w:rsidR="00221D25" w:rsidRPr="002A1E58" w:rsidRDefault="00221D25" w:rsidP="00221D25">
            <w:pPr>
              <w:spacing w:line="0" w:lineRule="atLeast"/>
              <w:ind w:left="113" w:right="113"/>
              <w:jc w:val="center"/>
              <w:rPr>
                <w:rFonts w:asciiTheme="minorEastAsia" w:hAnsiTheme="minorEastAsia"/>
              </w:rPr>
            </w:pPr>
          </w:p>
        </w:tc>
        <w:tc>
          <w:tcPr>
            <w:tcW w:w="2268" w:type="dxa"/>
            <w:vMerge/>
            <w:tcBorders>
              <w:bottom w:val="single" w:sz="4" w:space="0" w:color="auto"/>
            </w:tcBorders>
            <w:vAlign w:val="center"/>
          </w:tcPr>
          <w:p w:rsidR="00221D25" w:rsidRPr="002A1E58" w:rsidRDefault="00221D25" w:rsidP="00221D25">
            <w:pPr>
              <w:jc w:val="center"/>
              <w:rPr>
                <w:rFonts w:asciiTheme="minorEastAsia" w:hAnsiTheme="minorEastAsia"/>
              </w:rPr>
            </w:pPr>
          </w:p>
        </w:tc>
        <w:tc>
          <w:tcPr>
            <w:tcW w:w="5529" w:type="dxa"/>
            <w:vMerge/>
            <w:tcBorders>
              <w:bottom w:val="single" w:sz="4" w:space="0" w:color="auto"/>
            </w:tcBorders>
            <w:vAlign w:val="center"/>
          </w:tcPr>
          <w:p w:rsidR="00221D25" w:rsidRPr="002A1E58" w:rsidRDefault="00221D25" w:rsidP="00221D25">
            <w:pPr>
              <w:jc w:val="center"/>
              <w:rPr>
                <w:rFonts w:asciiTheme="minorEastAsia" w:hAnsiTheme="minorEastAsia"/>
                <w:sz w:val="18"/>
                <w:szCs w:val="18"/>
              </w:rPr>
            </w:pPr>
          </w:p>
        </w:tc>
        <w:tc>
          <w:tcPr>
            <w:tcW w:w="992" w:type="dxa"/>
            <w:vMerge/>
            <w:tcBorders>
              <w:bottom w:val="single" w:sz="4" w:space="0" w:color="auto"/>
            </w:tcBorders>
            <w:vAlign w:val="center"/>
          </w:tcPr>
          <w:p w:rsidR="00221D25" w:rsidRPr="002A1E58" w:rsidRDefault="00221D25" w:rsidP="00221D25">
            <w:pPr>
              <w:jc w:val="center"/>
              <w:rPr>
                <w:rFonts w:asciiTheme="minorEastAsia" w:hAnsiTheme="minorEastAsia"/>
              </w:rPr>
            </w:pPr>
          </w:p>
        </w:tc>
      </w:tr>
      <w:tr w:rsidR="007146E2" w:rsidRPr="002A1E58" w:rsidTr="00C000DB">
        <w:trPr>
          <w:cantSplit/>
          <w:trHeight w:val="703"/>
        </w:trPr>
        <w:tc>
          <w:tcPr>
            <w:tcW w:w="375" w:type="dxa"/>
            <w:vAlign w:val="center"/>
          </w:tcPr>
          <w:p w:rsidR="007146E2" w:rsidRPr="002A1E58" w:rsidRDefault="007146E2" w:rsidP="007146E2">
            <w:pPr>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６</w:t>
            </w:r>
          </w:p>
        </w:tc>
        <w:tc>
          <w:tcPr>
            <w:tcW w:w="371" w:type="dxa"/>
            <w:vAlign w:val="center"/>
          </w:tcPr>
          <w:p w:rsidR="007146E2" w:rsidRPr="002A1E58" w:rsidRDefault="007146E2" w:rsidP="007146E2">
            <w:pPr>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１</w:t>
            </w:r>
          </w:p>
        </w:tc>
        <w:tc>
          <w:tcPr>
            <w:tcW w:w="379" w:type="dxa"/>
            <w:vAlign w:val="center"/>
          </w:tcPr>
          <w:p w:rsidR="007146E2" w:rsidRPr="002A1E58" w:rsidRDefault="007146E2" w:rsidP="007146E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11</w:t>
            </w:r>
          </w:p>
        </w:tc>
        <w:tc>
          <w:tcPr>
            <w:tcW w:w="571" w:type="dxa"/>
            <w:vAlign w:val="center"/>
          </w:tcPr>
          <w:p w:rsidR="007146E2" w:rsidRPr="002A1E58" w:rsidRDefault="007146E2" w:rsidP="007146E2">
            <w:pPr>
              <w:spacing w:line="0" w:lineRule="atLeast"/>
              <w:ind w:leftChars="-24" w:left="-50" w:rightChars="-51" w:right="-107"/>
              <w:jc w:val="center"/>
              <w:rPr>
                <w:rFonts w:asciiTheme="minorEastAsia" w:hAnsiTheme="minorEastAsia"/>
                <w:sz w:val="16"/>
                <w:szCs w:val="16"/>
              </w:rPr>
            </w:pPr>
          </w:p>
        </w:tc>
        <w:tc>
          <w:tcPr>
            <w:tcW w:w="2268" w:type="dxa"/>
          </w:tcPr>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耐圧試験</w:t>
            </w:r>
          </w:p>
          <w:p w:rsidR="007146E2" w:rsidRPr="002A1E58" w:rsidRDefault="007146E2" w:rsidP="007146E2">
            <w:pPr>
              <w:rPr>
                <w:rFonts w:asciiTheme="minorEastAsia" w:hAnsiTheme="minorEastAsia"/>
                <w:kern w:val="0"/>
                <w:sz w:val="18"/>
                <w:szCs w:val="18"/>
              </w:rPr>
            </w:pPr>
            <w:r w:rsidRPr="002A1E58">
              <w:rPr>
                <w:rFonts w:asciiTheme="minorEastAsia" w:hAnsiTheme="minorEastAsia" w:hint="eastAsia"/>
                <w:sz w:val="18"/>
                <w:szCs w:val="18"/>
              </w:rPr>
              <w:t>【参照】</w:t>
            </w:r>
            <w:r w:rsidRPr="00B4774E">
              <w:rPr>
                <w:rFonts w:asciiTheme="minorEastAsia" w:hAnsiTheme="minorEastAsia" w:hint="eastAsia"/>
                <w:spacing w:val="12"/>
                <w:w w:val="86"/>
                <w:kern w:val="0"/>
                <w:sz w:val="18"/>
                <w:szCs w:val="18"/>
                <w:fitText w:val="1240" w:id="1729361920"/>
              </w:rPr>
              <w:t>製造細目告示４</w:t>
            </w:r>
            <w:r w:rsidRPr="00B4774E">
              <w:rPr>
                <w:rFonts w:asciiTheme="minorEastAsia" w:hAnsiTheme="minorEastAsia" w:hint="eastAsia"/>
                <w:spacing w:val="-42"/>
                <w:w w:val="86"/>
                <w:kern w:val="0"/>
                <w:sz w:val="18"/>
                <w:szCs w:val="18"/>
                <w:fitText w:val="1240" w:id="1729361920"/>
              </w:rPr>
              <w:t>条</w:t>
            </w:r>
          </w:p>
          <w:p w:rsidR="007146E2" w:rsidRPr="002A1E58" w:rsidRDefault="007146E2" w:rsidP="007146E2">
            <w:pPr>
              <w:ind w:firstLineChars="400" w:firstLine="720"/>
              <w:rPr>
                <w:rFonts w:asciiTheme="minorEastAsia" w:hAnsiTheme="minorEastAsia"/>
                <w:sz w:val="18"/>
                <w:szCs w:val="18"/>
              </w:rPr>
            </w:pPr>
            <w:r w:rsidRPr="002A1E58">
              <w:rPr>
                <w:rFonts w:asciiTheme="minorEastAsia" w:hAnsiTheme="minorEastAsia" w:hint="eastAsia"/>
                <w:sz w:val="18"/>
                <w:szCs w:val="18"/>
              </w:rPr>
              <w:t>例示基準７</w:t>
            </w:r>
          </w:p>
        </w:tc>
        <w:tc>
          <w:tcPr>
            <w:tcW w:w="5529" w:type="dxa"/>
          </w:tcPr>
          <w:p w:rsidR="000E4927" w:rsidRPr="002A1E58" w:rsidRDefault="000E4927" w:rsidP="000E4927">
            <w:pPr>
              <w:spacing w:line="0" w:lineRule="atLeast"/>
              <w:rPr>
                <w:rFonts w:asciiTheme="minorEastAsia" w:hAnsiTheme="minorEastAsia"/>
                <w:sz w:val="18"/>
                <w:szCs w:val="18"/>
              </w:rPr>
            </w:pPr>
            <w:r w:rsidRPr="002A1E58">
              <w:rPr>
                <w:rFonts w:asciiTheme="minorEastAsia" w:hAnsiTheme="minorEastAsia" w:hint="eastAsia"/>
                <w:sz w:val="18"/>
                <w:szCs w:val="18"/>
              </w:rPr>
              <w:t>・耐圧試験の試験方法を示すこと（認定品等（大臣認定者試験品、KHK検査品、特定設備検査品等）を除く。）</w:t>
            </w:r>
          </w:p>
          <w:p w:rsidR="007146E2" w:rsidRPr="002A1E58" w:rsidRDefault="000E4927" w:rsidP="000E4927">
            <w:pPr>
              <w:spacing w:line="0" w:lineRule="atLeast"/>
              <w:ind w:left="180" w:hangingChars="100" w:hanging="180"/>
              <w:rPr>
                <w:rFonts w:asciiTheme="minorEastAsia" w:hAnsiTheme="minorEastAsia"/>
                <w:sz w:val="18"/>
                <w:szCs w:val="18"/>
              </w:rPr>
            </w:pPr>
            <w:r w:rsidRPr="002A1E58">
              <w:rPr>
                <w:rFonts w:asciiTheme="minorEastAsia" w:hAnsiTheme="minorEastAsia" w:hint="eastAsia"/>
                <w:sz w:val="18"/>
                <w:szCs w:val="18"/>
              </w:rPr>
              <w:t>※機器一覧表等に、認定等の有無を記載する</w:t>
            </w:r>
          </w:p>
        </w:tc>
        <w:tc>
          <w:tcPr>
            <w:tcW w:w="992" w:type="dxa"/>
          </w:tcPr>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添付資料</w:t>
            </w:r>
          </w:p>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No.</w:t>
            </w:r>
          </w:p>
          <w:p w:rsidR="007146E2" w:rsidRPr="002A1E58" w:rsidRDefault="007146E2" w:rsidP="007146E2">
            <w:pPr>
              <w:rPr>
                <w:rFonts w:asciiTheme="minorEastAsia" w:hAnsiTheme="minorEastAsia"/>
                <w:sz w:val="18"/>
                <w:szCs w:val="18"/>
              </w:rPr>
            </w:pPr>
          </w:p>
        </w:tc>
      </w:tr>
      <w:tr w:rsidR="007146E2" w:rsidRPr="002A1E58" w:rsidTr="00C000DB">
        <w:trPr>
          <w:cantSplit/>
          <w:trHeight w:val="703"/>
        </w:trPr>
        <w:tc>
          <w:tcPr>
            <w:tcW w:w="375" w:type="dxa"/>
            <w:vAlign w:val="center"/>
          </w:tcPr>
          <w:p w:rsidR="007146E2" w:rsidRPr="002A1E58" w:rsidRDefault="007146E2" w:rsidP="007146E2">
            <w:pPr>
              <w:ind w:leftChars="-51" w:left="-107" w:rightChars="-51" w:right="-107"/>
              <w:jc w:val="center"/>
              <w:rPr>
                <w:rFonts w:asciiTheme="minorEastAsia" w:hAnsiTheme="minorEastAsia"/>
                <w:sz w:val="18"/>
                <w:szCs w:val="18"/>
              </w:rPr>
            </w:pPr>
          </w:p>
        </w:tc>
        <w:tc>
          <w:tcPr>
            <w:tcW w:w="371" w:type="dxa"/>
            <w:vAlign w:val="center"/>
          </w:tcPr>
          <w:p w:rsidR="007146E2" w:rsidRPr="002A1E58" w:rsidRDefault="007146E2" w:rsidP="007146E2">
            <w:pPr>
              <w:ind w:leftChars="-51" w:left="-107" w:rightChars="-51" w:right="-107"/>
              <w:jc w:val="center"/>
              <w:rPr>
                <w:rFonts w:asciiTheme="minorEastAsia" w:hAnsiTheme="minorEastAsia"/>
                <w:sz w:val="18"/>
                <w:szCs w:val="18"/>
              </w:rPr>
            </w:pPr>
          </w:p>
        </w:tc>
        <w:tc>
          <w:tcPr>
            <w:tcW w:w="379" w:type="dxa"/>
            <w:vAlign w:val="center"/>
          </w:tcPr>
          <w:p w:rsidR="007146E2" w:rsidRPr="002A1E58" w:rsidRDefault="007146E2" w:rsidP="007146E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12</w:t>
            </w:r>
          </w:p>
        </w:tc>
        <w:tc>
          <w:tcPr>
            <w:tcW w:w="571" w:type="dxa"/>
            <w:vAlign w:val="center"/>
          </w:tcPr>
          <w:p w:rsidR="007146E2" w:rsidRPr="002A1E58" w:rsidRDefault="007146E2" w:rsidP="007146E2">
            <w:pPr>
              <w:spacing w:line="0" w:lineRule="atLeast"/>
              <w:ind w:leftChars="-24" w:left="-50" w:rightChars="-51" w:right="-107"/>
              <w:jc w:val="center"/>
              <w:rPr>
                <w:rFonts w:asciiTheme="minorEastAsia" w:hAnsiTheme="minorEastAsia"/>
                <w:sz w:val="16"/>
                <w:szCs w:val="16"/>
              </w:rPr>
            </w:pPr>
          </w:p>
        </w:tc>
        <w:tc>
          <w:tcPr>
            <w:tcW w:w="2268" w:type="dxa"/>
          </w:tcPr>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気密試験</w:t>
            </w:r>
          </w:p>
          <w:p w:rsidR="007146E2" w:rsidRPr="002A1E58" w:rsidRDefault="007146E2" w:rsidP="007146E2">
            <w:pPr>
              <w:rPr>
                <w:rFonts w:asciiTheme="minorEastAsia" w:hAnsiTheme="minorEastAsia"/>
                <w:kern w:val="0"/>
                <w:sz w:val="18"/>
                <w:szCs w:val="18"/>
              </w:rPr>
            </w:pPr>
            <w:r w:rsidRPr="002A1E58">
              <w:rPr>
                <w:rFonts w:asciiTheme="minorEastAsia" w:hAnsiTheme="minorEastAsia" w:hint="eastAsia"/>
                <w:sz w:val="18"/>
                <w:szCs w:val="18"/>
              </w:rPr>
              <w:t>【参照】</w:t>
            </w:r>
            <w:r w:rsidRPr="00B4774E">
              <w:rPr>
                <w:rFonts w:asciiTheme="minorEastAsia" w:hAnsiTheme="minorEastAsia" w:hint="eastAsia"/>
                <w:spacing w:val="12"/>
                <w:w w:val="86"/>
                <w:kern w:val="0"/>
                <w:sz w:val="18"/>
                <w:szCs w:val="18"/>
                <w:fitText w:val="1240" w:id="1729361920"/>
              </w:rPr>
              <w:t>製造細目告示５</w:t>
            </w:r>
            <w:r w:rsidRPr="00B4774E">
              <w:rPr>
                <w:rFonts w:asciiTheme="minorEastAsia" w:hAnsiTheme="minorEastAsia" w:hint="eastAsia"/>
                <w:spacing w:val="-42"/>
                <w:w w:val="86"/>
                <w:kern w:val="0"/>
                <w:sz w:val="18"/>
                <w:szCs w:val="18"/>
                <w:fitText w:val="1240" w:id="1729361920"/>
              </w:rPr>
              <w:t>条</w:t>
            </w:r>
          </w:p>
          <w:p w:rsidR="007146E2" w:rsidRPr="002A1E58" w:rsidRDefault="007146E2" w:rsidP="007146E2">
            <w:pPr>
              <w:ind w:firstLineChars="400" w:firstLine="720"/>
              <w:rPr>
                <w:rFonts w:asciiTheme="minorEastAsia" w:hAnsiTheme="minorEastAsia"/>
                <w:sz w:val="18"/>
                <w:szCs w:val="18"/>
              </w:rPr>
            </w:pPr>
            <w:r w:rsidRPr="002A1E58">
              <w:rPr>
                <w:rFonts w:asciiTheme="minorEastAsia" w:hAnsiTheme="minorEastAsia" w:hint="eastAsia"/>
                <w:sz w:val="18"/>
                <w:szCs w:val="18"/>
              </w:rPr>
              <w:t>例示基準７</w:t>
            </w:r>
          </w:p>
        </w:tc>
        <w:tc>
          <w:tcPr>
            <w:tcW w:w="5529" w:type="dxa"/>
          </w:tcPr>
          <w:p w:rsidR="007146E2" w:rsidRPr="002A1E58" w:rsidRDefault="007146E2" w:rsidP="007146E2">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気密試験の範囲及び試験方法を示すこと</w:t>
            </w:r>
          </w:p>
          <w:p w:rsidR="007146E2" w:rsidRPr="002A1E58" w:rsidRDefault="007146E2" w:rsidP="007146E2">
            <w:pPr>
              <w:spacing w:line="0" w:lineRule="atLeast"/>
              <w:rPr>
                <w:rFonts w:asciiTheme="minorEastAsia" w:hAnsiTheme="minorEastAsia"/>
                <w:sz w:val="18"/>
                <w:szCs w:val="18"/>
              </w:rPr>
            </w:pPr>
            <w:r w:rsidRPr="002A1E58">
              <w:rPr>
                <w:rFonts w:asciiTheme="minorEastAsia" w:hAnsiTheme="minorEastAsia" w:hint="eastAsia"/>
                <w:sz w:val="18"/>
                <w:szCs w:val="18"/>
              </w:rPr>
              <w:t>※フローシート等に、試験範囲を図示する</w:t>
            </w:r>
          </w:p>
        </w:tc>
        <w:tc>
          <w:tcPr>
            <w:tcW w:w="992" w:type="dxa"/>
          </w:tcPr>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添付資料</w:t>
            </w:r>
          </w:p>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No.</w:t>
            </w:r>
          </w:p>
          <w:p w:rsidR="007146E2" w:rsidRPr="002A1E58" w:rsidRDefault="007146E2" w:rsidP="007146E2">
            <w:pPr>
              <w:rPr>
                <w:rFonts w:asciiTheme="minorEastAsia" w:hAnsiTheme="minorEastAsia"/>
                <w:sz w:val="18"/>
                <w:szCs w:val="18"/>
              </w:rPr>
            </w:pPr>
          </w:p>
        </w:tc>
      </w:tr>
      <w:tr w:rsidR="007146E2" w:rsidRPr="002A1E58" w:rsidTr="00C000DB">
        <w:trPr>
          <w:cantSplit/>
          <w:trHeight w:val="703"/>
        </w:trPr>
        <w:tc>
          <w:tcPr>
            <w:tcW w:w="375" w:type="dxa"/>
            <w:vAlign w:val="center"/>
          </w:tcPr>
          <w:p w:rsidR="007146E2" w:rsidRPr="002A1E58" w:rsidRDefault="007146E2" w:rsidP="007146E2">
            <w:pPr>
              <w:ind w:leftChars="-51" w:left="-107" w:rightChars="-51" w:right="-107"/>
              <w:jc w:val="center"/>
              <w:rPr>
                <w:rFonts w:asciiTheme="minorEastAsia" w:hAnsiTheme="minorEastAsia"/>
                <w:sz w:val="18"/>
                <w:szCs w:val="18"/>
              </w:rPr>
            </w:pPr>
          </w:p>
        </w:tc>
        <w:tc>
          <w:tcPr>
            <w:tcW w:w="371" w:type="dxa"/>
            <w:vAlign w:val="center"/>
          </w:tcPr>
          <w:p w:rsidR="007146E2" w:rsidRPr="002A1E58" w:rsidRDefault="007146E2" w:rsidP="007146E2">
            <w:pPr>
              <w:ind w:leftChars="-51" w:left="-107" w:rightChars="-51" w:right="-107"/>
              <w:jc w:val="center"/>
              <w:rPr>
                <w:rFonts w:asciiTheme="minorEastAsia" w:hAnsiTheme="minorEastAsia"/>
                <w:sz w:val="18"/>
                <w:szCs w:val="18"/>
              </w:rPr>
            </w:pPr>
          </w:p>
        </w:tc>
        <w:tc>
          <w:tcPr>
            <w:tcW w:w="379" w:type="dxa"/>
            <w:vAlign w:val="center"/>
          </w:tcPr>
          <w:p w:rsidR="007146E2" w:rsidRPr="002A1E58" w:rsidRDefault="007146E2" w:rsidP="007146E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13</w:t>
            </w:r>
          </w:p>
        </w:tc>
        <w:tc>
          <w:tcPr>
            <w:tcW w:w="571" w:type="dxa"/>
            <w:vAlign w:val="center"/>
          </w:tcPr>
          <w:p w:rsidR="007146E2" w:rsidRPr="002A1E58" w:rsidRDefault="007146E2" w:rsidP="007146E2">
            <w:pPr>
              <w:spacing w:line="0" w:lineRule="atLeast"/>
              <w:ind w:leftChars="-24" w:left="-50" w:rightChars="-51" w:right="-107"/>
              <w:jc w:val="center"/>
              <w:rPr>
                <w:rFonts w:asciiTheme="minorEastAsia" w:hAnsiTheme="minorEastAsia"/>
                <w:sz w:val="16"/>
                <w:szCs w:val="16"/>
              </w:rPr>
            </w:pPr>
          </w:p>
        </w:tc>
        <w:tc>
          <w:tcPr>
            <w:tcW w:w="2268" w:type="dxa"/>
          </w:tcPr>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高圧ガス設備の強度</w:t>
            </w:r>
          </w:p>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【参照】例示基準８</w:t>
            </w:r>
          </w:p>
        </w:tc>
        <w:tc>
          <w:tcPr>
            <w:tcW w:w="5529" w:type="dxa"/>
          </w:tcPr>
          <w:p w:rsidR="000E4927" w:rsidRPr="002A1E58" w:rsidRDefault="000E4927" w:rsidP="000E4927">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構造図を示すこと</w:t>
            </w:r>
          </w:p>
          <w:p w:rsidR="000E4927" w:rsidRPr="002A1E58" w:rsidRDefault="000E4927" w:rsidP="000E4927">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強度計算書等を示すこと（認定品等を除く。）</w:t>
            </w:r>
          </w:p>
          <w:p w:rsidR="000E4927" w:rsidRPr="002A1E58" w:rsidRDefault="000E4927" w:rsidP="000E4927">
            <w:pPr>
              <w:spacing w:line="0" w:lineRule="atLeast"/>
              <w:rPr>
                <w:rFonts w:asciiTheme="minorEastAsia" w:hAnsiTheme="minorEastAsia"/>
                <w:sz w:val="18"/>
                <w:szCs w:val="18"/>
              </w:rPr>
            </w:pPr>
            <w:r w:rsidRPr="002A1E58">
              <w:rPr>
                <w:rFonts w:asciiTheme="minorEastAsia" w:hAnsiTheme="minorEastAsia" w:hint="eastAsia"/>
                <w:sz w:val="18"/>
                <w:szCs w:val="18"/>
              </w:rPr>
              <w:t>※強度計算に使用した箇所（最小肉厚部）を図示する</w:t>
            </w:r>
          </w:p>
          <w:p w:rsidR="007146E2" w:rsidRPr="002A1E58" w:rsidRDefault="000E4927" w:rsidP="000E4927">
            <w:pPr>
              <w:spacing w:line="0" w:lineRule="atLeast"/>
              <w:ind w:left="180" w:hangingChars="100" w:hanging="180"/>
              <w:rPr>
                <w:rFonts w:asciiTheme="minorEastAsia" w:hAnsiTheme="minorEastAsia"/>
                <w:sz w:val="18"/>
                <w:szCs w:val="18"/>
              </w:rPr>
            </w:pPr>
            <w:r w:rsidRPr="002A1E58">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992" w:type="dxa"/>
          </w:tcPr>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添付資料</w:t>
            </w:r>
          </w:p>
          <w:p w:rsidR="007146E2" w:rsidRPr="002A1E58" w:rsidRDefault="007146E2" w:rsidP="007146E2">
            <w:pPr>
              <w:rPr>
                <w:rFonts w:asciiTheme="minorEastAsia" w:hAnsiTheme="minorEastAsia"/>
                <w:sz w:val="18"/>
                <w:szCs w:val="18"/>
              </w:rPr>
            </w:pPr>
            <w:r w:rsidRPr="002A1E58">
              <w:rPr>
                <w:rFonts w:asciiTheme="minorEastAsia" w:hAnsiTheme="minorEastAsia" w:hint="eastAsia"/>
                <w:sz w:val="18"/>
                <w:szCs w:val="18"/>
              </w:rPr>
              <w:t>No.</w:t>
            </w:r>
          </w:p>
          <w:p w:rsidR="007146E2" w:rsidRPr="002A1E58" w:rsidRDefault="007146E2" w:rsidP="007146E2">
            <w:pPr>
              <w:rPr>
                <w:rFonts w:asciiTheme="minorEastAsia" w:hAnsiTheme="minorEastAsia"/>
                <w:sz w:val="18"/>
                <w:szCs w:val="18"/>
              </w:rPr>
            </w:pPr>
          </w:p>
        </w:tc>
      </w:tr>
      <w:tr w:rsidR="00C31C0E" w:rsidRPr="002A1E58" w:rsidTr="00AB20A3">
        <w:trPr>
          <w:cantSplit/>
          <w:trHeight w:val="20"/>
        </w:trPr>
        <w:tc>
          <w:tcPr>
            <w:tcW w:w="10485" w:type="dxa"/>
            <w:gridSpan w:val="7"/>
            <w:vAlign w:val="center"/>
          </w:tcPr>
          <w:p w:rsidR="00221D25" w:rsidRPr="002A1E58" w:rsidRDefault="00221D25" w:rsidP="00221D25">
            <w:pPr>
              <w:ind w:firstLineChars="100" w:firstLine="180"/>
              <w:rPr>
                <w:rFonts w:asciiTheme="minorEastAsia" w:hAnsiTheme="minorEastAsia"/>
                <w:sz w:val="18"/>
                <w:szCs w:val="18"/>
              </w:rPr>
            </w:pPr>
            <w:r w:rsidRPr="002A1E58">
              <w:rPr>
                <w:rFonts w:asciiTheme="minorEastAsia" w:hAnsiTheme="minorEastAsia" w:hint="eastAsia"/>
                <w:sz w:val="18"/>
                <w:szCs w:val="18"/>
              </w:rPr>
              <w:t>容器及び容器置場</w:t>
            </w: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イ</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容器置場の明示及び警戒標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【参照】例示基準１</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外部から見やすいように警戒標を掲示すること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rightChars="-51" w:right="-107"/>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rightChars="-51" w:right="-107"/>
              <w:rPr>
                <w:rFonts w:asciiTheme="minorEastAsia" w:hAnsiTheme="minorEastAsia"/>
                <w:sz w:val="18"/>
                <w:szCs w:val="18"/>
              </w:rPr>
            </w:pPr>
            <w:r w:rsidRPr="002A1E58">
              <w:rPr>
                <w:rFonts w:asciiTheme="minorEastAsia" w:hAnsiTheme="minorEastAsia" w:hint="eastAsia"/>
                <w:sz w:val="18"/>
                <w:szCs w:val="18"/>
              </w:rPr>
              <w:t>ロ</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燃</w:t>
            </w:r>
          </w:p>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酸</w:t>
            </w: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容器置場の階数</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可燃性ガス及び酸素の容器置場は一階建とすること（断熱材で被覆しているもの、シリンダーキャビネットに収納されているものを除く）</w:t>
            </w:r>
          </w:p>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圧縮水素（</w:t>
            </w:r>
            <w:r w:rsidR="00A40CB6" w:rsidRPr="002A1E58">
              <w:rPr>
                <w:rFonts w:asciiTheme="minorEastAsia" w:hAnsiTheme="minorEastAsia" w:hint="eastAsia"/>
                <w:kern w:val="0"/>
                <w:sz w:val="18"/>
                <w:szCs w:val="18"/>
              </w:rPr>
              <w:t>充塡</w:t>
            </w:r>
            <w:r w:rsidRPr="002A1E58">
              <w:rPr>
                <w:rFonts w:asciiTheme="minorEastAsia" w:hAnsiTheme="minorEastAsia" w:hint="eastAsia"/>
                <w:sz w:val="18"/>
                <w:szCs w:val="18"/>
              </w:rPr>
              <w:t>圧力20MPa以下のもの）のみ、又は酸素のみの場合（不活性ガスを同時に貯蔵するものを含む）は二階建以下とすること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ハ</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置場距離</w:t>
            </w:r>
          </w:p>
        </w:tc>
        <w:tc>
          <w:tcPr>
            <w:tcW w:w="5529" w:type="dxa"/>
          </w:tcPr>
          <w:p w:rsidR="00AA3863" w:rsidRPr="002A1E58" w:rsidRDefault="00AA3863" w:rsidP="00AA3863">
            <w:pPr>
              <w:spacing w:line="0" w:lineRule="atLeast"/>
              <w:rPr>
                <w:rFonts w:asciiTheme="minorEastAsia" w:hAnsiTheme="minorEastAsia"/>
                <w:sz w:val="18"/>
                <w:szCs w:val="18"/>
              </w:rPr>
            </w:pPr>
            <w:r w:rsidRPr="002A1E58">
              <w:rPr>
                <w:rFonts w:asciiTheme="minorEastAsia" w:hAnsiTheme="minorEastAsia" w:hint="eastAsia"/>
                <w:sz w:val="18"/>
                <w:szCs w:val="18"/>
              </w:rPr>
              <w:t>第１種保安物件：</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第２種保安物件：</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w:t>
            </w:r>
          </w:p>
          <w:p w:rsidR="00AA3863" w:rsidRPr="002A1E58" w:rsidRDefault="00AA3863" w:rsidP="00AA3863">
            <w:pPr>
              <w:spacing w:line="0" w:lineRule="atLeast"/>
              <w:ind w:firstLineChars="100" w:firstLine="180"/>
              <w:rPr>
                <w:rFonts w:asciiTheme="minorEastAsia" w:hAnsiTheme="minorEastAsia"/>
                <w:sz w:val="18"/>
                <w:szCs w:val="18"/>
              </w:rPr>
            </w:pPr>
            <w:r w:rsidRPr="002A1E58">
              <w:rPr>
                <w:rFonts w:asciiTheme="minorEastAsia" w:hAnsiTheme="minorEastAsia" w:hint="eastAsia"/>
                <w:sz w:val="18"/>
                <w:szCs w:val="18"/>
              </w:rPr>
              <w:t>第１種置場距離L</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ｍ　　計画：</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ｍ</w:t>
            </w:r>
          </w:p>
          <w:p w:rsidR="00AA3863" w:rsidRPr="002A1E58" w:rsidRDefault="00AA3863" w:rsidP="00AA3863">
            <w:pPr>
              <w:spacing w:line="0" w:lineRule="atLeast"/>
              <w:ind w:firstLineChars="100" w:firstLine="180"/>
              <w:rPr>
                <w:rFonts w:asciiTheme="minorEastAsia" w:hAnsiTheme="minorEastAsia"/>
                <w:sz w:val="18"/>
                <w:szCs w:val="18"/>
              </w:rPr>
            </w:pPr>
            <w:r w:rsidRPr="002A1E58">
              <w:rPr>
                <w:rFonts w:asciiTheme="minorEastAsia" w:hAnsiTheme="minorEastAsia" w:hint="eastAsia"/>
                <w:sz w:val="18"/>
                <w:szCs w:val="18"/>
              </w:rPr>
              <w:t>第２種置場距離L</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ｍ　　計画：</w:t>
            </w:r>
            <w:r w:rsidRPr="002A1E58">
              <w:rPr>
                <w:rFonts w:asciiTheme="minorEastAsia" w:hAnsiTheme="minorEastAsia" w:hint="eastAsia"/>
                <w:sz w:val="18"/>
                <w:szCs w:val="18"/>
                <w:u w:val="single"/>
              </w:rPr>
              <w:t xml:space="preserve">　　　</w:t>
            </w:r>
            <w:r w:rsidRPr="002A1E58">
              <w:rPr>
                <w:rFonts w:asciiTheme="minorEastAsia" w:hAnsiTheme="minorEastAsia" w:hint="eastAsia"/>
                <w:sz w:val="18"/>
                <w:szCs w:val="18"/>
              </w:rPr>
              <w:t xml:space="preserve"> ｍ</w:t>
            </w:r>
          </w:p>
          <w:p w:rsidR="00AA3863" w:rsidRPr="002A1E58" w:rsidRDefault="00AA3863" w:rsidP="00B4774E">
            <w:pPr>
              <w:spacing w:line="0" w:lineRule="atLeast"/>
              <w:rPr>
                <w:rFonts w:asciiTheme="minorEastAsia" w:hAnsiTheme="minorEastAsia" w:hint="eastAsia"/>
                <w:sz w:val="18"/>
                <w:szCs w:val="18"/>
              </w:rPr>
            </w:pPr>
            <w:r w:rsidRPr="002A1E58">
              <w:rPr>
                <w:rFonts w:asciiTheme="minorEastAsia" w:hAnsiTheme="minorEastAsia" w:hint="eastAsia"/>
                <w:sz w:val="18"/>
                <w:szCs w:val="18"/>
              </w:rPr>
              <w:t>※設備配置図、敷地平面図等に図示する</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ニ</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障壁の設置</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【参照】例示基準22</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ハに規定する置場距離内に保安物件がある場合は、障壁を設置すること</w:t>
            </w:r>
          </w:p>
          <w:p w:rsidR="00AA3863" w:rsidRPr="002A1E58" w:rsidRDefault="00AA3863" w:rsidP="00AA3863">
            <w:pPr>
              <w:spacing w:line="0" w:lineRule="atLeast"/>
              <w:rPr>
                <w:rFonts w:asciiTheme="minorEastAsia" w:hAnsiTheme="minorEastAsia"/>
                <w:sz w:val="18"/>
                <w:szCs w:val="18"/>
              </w:rPr>
            </w:pPr>
            <w:r w:rsidRPr="002A1E58">
              <w:rPr>
                <w:rFonts w:asciiTheme="minorEastAsia" w:hAnsiTheme="minorEastAsia" w:hint="eastAsia"/>
                <w:sz w:val="18"/>
                <w:szCs w:val="18"/>
              </w:rPr>
              <w:t>※障壁の構造図等を示す</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ホ</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燃</w:t>
            </w:r>
          </w:p>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酸</w:t>
            </w: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直射日光を遮る措置</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【参照】例示基準34</w:t>
            </w:r>
          </w:p>
          <w:p w:rsidR="00AA3863" w:rsidRPr="002A1E58" w:rsidRDefault="00AA3863" w:rsidP="00AA3863">
            <w:pPr>
              <w:ind w:firstLineChars="400" w:firstLine="720"/>
              <w:rPr>
                <w:rFonts w:asciiTheme="minorEastAsia" w:hAnsiTheme="minorEastAsia"/>
                <w:sz w:val="18"/>
                <w:szCs w:val="18"/>
              </w:rPr>
            </w:pPr>
            <w:r w:rsidRPr="002A1E58">
              <w:rPr>
                <w:rFonts w:asciiTheme="minorEastAsia" w:hAnsiTheme="minorEastAsia" w:hint="eastAsia"/>
                <w:sz w:val="18"/>
                <w:szCs w:val="18"/>
              </w:rPr>
              <w:t>例示基準35</w:t>
            </w:r>
          </w:p>
          <w:p w:rsidR="00AA3863" w:rsidRPr="002A1E58" w:rsidRDefault="00AA3863" w:rsidP="00AA3863">
            <w:pPr>
              <w:spacing w:line="0" w:lineRule="atLeast"/>
              <w:rPr>
                <w:rFonts w:asciiTheme="minorEastAsia" w:hAnsiTheme="minorEastAsia"/>
                <w:sz w:val="18"/>
                <w:szCs w:val="18"/>
              </w:rPr>
            </w:pPr>
          </w:p>
        </w:tc>
        <w:tc>
          <w:tcPr>
            <w:tcW w:w="5529" w:type="dxa"/>
          </w:tcPr>
          <w:p w:rsidR="00AA3863" w:rsidRPr="002A1E58" w:rsidRDefault="006E3381"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直射日光を遮るための措置（ガスが漏えい</w:t>
            </w:r>
            <w:r w:rsidR="00AA3863" w:rsidRPr="002A1E58">
              <w:rPr>
                <w:rFonts w:asciiTheme="minorEastAsia" w:hAnsiTheme="minorEastAsia" w:hint="eastAsia"/>
                <w:sz w:val="18"/>
                <w:szCs w:val="18"/>
              </w:rPr>
              <w:t>し、爆発したときに発生する爆風が上方に解放されることを妨げないものに限る）を</w:t>
            </w:r>
            <w:r w:rsidR="00AA3863" w:rsidRPr="002A1E58">
              <w:rPr>
                <w:rFonts w:asciiTheme="minorEastAsia" w:hAnsiTheme="minorEastAsia"/>
                <w:sz w:val="18"/>
                <w:szCs w:val="18"/>
              </w:rPr>
              <w:t>講ずること</w:t>
            </w:r>
            <w:r w:rsidR="00AA3863" w:rsidRPr="002A1E58">
              <w:rPr>
                <w:rFonts w:asciiTheme="minorEastAsia" w:hAnsiTheme="minorEastAsia" w:hint="eastAsia"/>
                <w:sz w:val="18"/>
                <w:szCs w:val="18"/>
              </w:rPr>
              <w:t>（断熱材で被覆してあるものを除く）</w:t>
            </w:r>
          </w:p>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必要に応じて、シリンダーキャビネットへ収納すること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へ</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燃</w:t>
            </w:r>
          </w:p>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特不</w:t>
            </w: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滞留しない構造</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【参照】例示基準６</w:t>
            </w:r>
          </w:p>
          <w:p w:rsidR="00AA3863" w:rsidRPr="002A1E58" w:rsidRDefault="00AA3863" w:rsidP="00AA3863">
            <w:pPr>
              <w:ind w:firstLineChars="500" w:firstLine="555"/>
              <w:rPr>
                <w:rFonts w:asciiTheme="minorEastAsia" w:hAnsiTheme="minorEastAsia"/>
                <w:sz w:val="18"/>
                <w:szCs w:val="18"/>
              </w:rPr>
            </w:pPr>
            <w:r w:rsidRPr="00B4774E">
              <w:rPr>
                <w:rFonts w:asciiTheme="minorEastAsia" w:hAnsiTheme="minorEastAsia" w:hint="eastAsia"/>
                <w:w w:val="62"/>
                <w:kern w:val="0"/>
                <w:sz w:val="18"/>
                <w:szCs w:val="18"/>
                <w:fitText w:val="1440" w:id="1729811200"/>
              </w:rPr>
              <w:t>県指導指針４(6) [別表５</w:t>
            </w:r>
            <w:r w:rsidRPr="00B4774E">
              <w:rPr>
                <w:rFonts w:asciiTheme="minorEastAsia" w:hAnsiTheme="minorEastAsia" w:hint="eastAsia"/>
                <w:spacing w:val="288"/>
                <w:w w:val="62"/>
                <w:kern w:val="0"/>
                <w:sz w:val="18"/>
                <w:szCs w:val="18"/>
                <w:fitText w:val="1440" w:id="1729811200"/>
              </w:rPr>
              <w:t>]</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開口部の面積や機械通風装置の能力とその位置を示すこと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ト</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注１</w:t>
            </w: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自然発火に対する措置等</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【参照】例示基準36</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ジシラン等が漏えいし、自然発火したときに安全である容器置場とすること</w:t>
            </w:r>
          </w:p>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使用する材料（不燃性又は難燃性材料）を明示し、必要に応じてシリンダーキャビネットへ収納すること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チ</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特</w:t>
            </w:r>
          </w:p>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五ヒ</w:t>
            </w:r>
          </w:p>
          <w:p w:rsidR="00AA3863" w:rsidRPr="002A1E58" w:rsidRDefault="00AA3863" w:rsidP="00AA3863">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注２</w:t>
            </w: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除害措置</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【参照】例示基準28</w:t>
            </w:r>
          </w:p>
          <w:p w:rsidR="00AA3863" w:rsidRPr="002A1E58" w:rsidRDefault="00AA3863" w:rsidP="00AA3863">
            <w:pPr>
              <w:ind w:firstLineChars="400" w:firstLine="720"/>
              <w:rPr>
                <w:rFonts w:asciiTheme="minorEastAsia" w:hAnsiTheme="minorEastAsia"/>
                <w:sz w:val="18"/>
                <w:szCs w:val="18"/>
              </w:rPr>
            </w:pPr>
            <w:r w:rsidRPr="002A1E58">
              <w:rPr>
                <w:rFonts w:asciiTheme="minorEastAsia" w:hAnsiTheme="minorEastAsia" w:hint="eastAsia"/>
                <w:sz w:val="18"/>
                <w:szCs w:val="18"/>
              </w:rPr>
              <w:t>例示基準29</w:t>
            </w:r>
          </w:p>
          <w:p w:rsidR="00AA3863" w:rsidRPr="002A1E58" w:rsidRDefault="00AA3863" w:rsidP="00AA3863">
            <w:pPr>
              <w:ind w:firstLineChars="400" w:firstLine="669"/>
              <w:rPr>
                <w:rFonts w:asciiTheme="minorEastAsia" w:hAnsiTheme="minorEastAsia"/>
                <w:sz w:val="18"/>
                <w:szCs w:val="18"/>
              </w:rPr>
            </w:pPr>
            <w:r w:rsidRPr="00B4774E">
              <w:rPr>
                <w:rFonts w:asciiTheme="minorEastAsia" w:hAnsiTheme="minorEastAsia" w:hint="eastAsia"/>
                <w:w w:val="93"/>
                <w:kern w:val="0"/>
                <w:sz w:val="18"/>
                <w:szCs w:val="18"/>
                <w:fitText w:val="1350" w:id="1943283200"/>
              </w:rPr>
              <w:t>県審査基準４(2</w:t>
            </w:r>
            <w:r w:rsidRPr="00B4774E">
              <w:rPr>
                <w:rFonts w:asciiTheme="minorEastAsia" w:hAnsiTheme="minorEastAsia" w:hint="eastAsia"/>
                <w:spacing w:val="84"/>
                <w:w w:val="93"/>
                <w:kern w:val="0"/>
                <w:sz w:val="18"/>
                <w:szCs w:val="18"/>
                <w:fitText w:val="1350" w:id="1943283200"/>
              </w:rPr>
              <w:t>)</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ガスが漏えいしたときに安全にかつ速やかに除害するための措置を講ずること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AA3863" w:rsidRPr="002A1E58" w:rsidTr="00C000DB">
        <w:trPr>
          <w:cantSplit/>
          <w:trHeight w:val="703"/>
        </w:trPr>
        <w:tc>
          <w:tcPr>
            <w:tcW w:w="375"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1" w:type="dxa"/>
            <w:vAlign w:val="center"/>
          </w:tcPr>
          <w:p w:rsidR="00AA3863" w:rsidRPr="002A1E58"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AA3863" w:rsidRPr="002A1E58" w:rsidRDefault="00AA3863" w:rsidP="00AA3863">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リ</w:t>
            </w:r>
          </w:p>
        </w:tc>
        <w:tc>
          <w:tcPr>
            <w:tcW w:w="571" w:type="dxa"/>
            <w:vAlign w:val="center"/>
          </w:tcPr>
          <w:p w:rsidR="00AA3863" w:rsidRPr="002A1E58"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二階建の容器置場の構造</w:t>
            </w:r>
          </w:p>
          <w:p w:rsidR="00AA3863" w:rsidRPr="002A1E58" w:rsidRDefault="00AA3863" w:rsidP="00AA3863">
            <w:pPr>
              <w:rPr>
                <w:rFonts w:asciiTheme="minorEastAsia" w:hAnsiTheme="minorEastAsia"/>
                <w:spacing w:val="10"/>
                <w:w w:val="67"/>
                <w:kern w:val="0"/>
                <w:sz w:val="18"/>
                <w:szCs w:val="18"/>
                <w:highlight w:val="yellow"/>
              </w:rPr>
            </w:pPr>
            <w:r w:rsidRPr="002A1E58">
              <w:rPr>
                <w:rFonts w:asciiTheme="minorEastAsia" w:hAnsiTheme="minorEastAsia" w:hint="eastAsia"/>
                <w:sz w:val="18"/>
                <w:szCs w:val="18"/>
              </w:rPr>
              <w:t>【参照】</w:t>
            </w:r>
            <w:r w:rsidRPr="00B4774E">
              <w:rPr>
                <w:rFonts w:asciiTheme="minorEastAsia" w:hAnsiTheme="minorEastAsia" w:hint="eastAsia"/>
                <w:w w:val="68"/>
                <w:kern w:val="0"/>
                <w:sz w:val="18"/>
                <w:szCs w:val="18"/>
                <w:fitText w:val="1260" w:id="1729371393"/>
              </w:rPr>
              <w:t>製造細目告示11条の</w:t>
            </w:r>
            <w:r w:rsidRPr="00B4774E">
              <w:rPr>
                <w:rFonts w:asciiTheme="minorEastAsia" w:hAnsiTheme="minorEastAsia" w:hint="eastAsia"/>
                <w:spacing w:val="48"/>
                <w:w w:val="68"/>
                <w:kern w:val="0"/>
                <w:sz w:val="18"/>
                <w:szCs w:val="18"/>
                <w:fitText w:val="1260" w:id="1729371393"/>
              </w:rPr>
              <w:t>6</w:t>
            </w:r>
          </w:p>
        </w:tc>
        <w:tc>
          <w:tcPr>
            <w:tcW w:w="5529" w:type="dxa"/>
          </w:tcPr>
          <w:p w:rsidR="00AA3863" w:rsidRPr="002A1E58" w:rsidRDefault="00AA3863" w:rsidP="00AA3863">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告示で定める構造で</w:t>
            </w:r>
            <w:r w:rsidRPr="002A1E58">
              <w:rPr>
                <w:rFonts w:asciiTheme="minorEastAsia" w:hAnsiTheme="minorEastAsia"/>
                <w:sz w:val="18"/>
                <w:szCs w:val="18"/>
              </w:rPr>
              <w:t>あること</w:t>
            </w:r>
          </w:p>
        </w:tc>
        <w:tc>
          <w:tcPr>
            <w:tcW w:w="992" w:type="dxa"/>
          </w:tcPr>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添付資料</w:t>
            </w:r>
          </w:p>
          <w:p w:rsidR="00AA3863" w:rsidRPr="002A1E58" w:rsidRDefault="00AA3863" w:rsidP="00AA3863">
            <w:pPr>
              <w:rPr>
                <w:rFonts w:asciiTheme="minorEastAsia" w:hAnsiTheme="minorEastAsia"/>
                <w:sz w:val="18"/>
                <w:szCs w:val="18"/>
              </w:rPr>
            </w:pPr>
            <w:r w:rsidRPr="002A1E58">
              <w:rPr>
                <w:rFonts w:asciiTheme="minorEastAsia" w:hAnsiTheme="minorEastAsia" w:hint="eastAsia"/>
                <w:sz w:val="18"/>
                <w:szCs w:val="18"/>
              </w:rPr>
              <w:t>No.</w:t>
            </w:r>
          </w:p>
          <w:p w:rsidR="00AA3863" w:rsidRPr="002A1E58" w:rsidRDefault="00AA3863" w:rsidP="00AA3863">
            <w:pPr>
              <w:rPr>
                <w:rFonts w:asciiTheme="minorEastAsia" w:hAnsiTheme="minorEastAsia"/>
                <w:sz w:val="18"/>
                <w:szCs w:val="18"/>
              </w:rPr>
            </w:pPr>
          </w:p>
        </w:tc>
      </w:tr>
      <w:tr w:rsidR="00822FB2" w:rsidRPr="002A1E58" w:rsidTr="00C000DB">
        <w:trPr>
          <w:cantSplit/>
          <w:trHeight w:val="703"/>
        </w:trPr>
        <w:tc>
          <w:tcPr>
            <w:tcW w:w="375" w:type="dxa"/>
            <w:vAlign w:val="center"/>
          </w:tcPr>
          <w:p w:rsidR="00822FB2" w:rsidRPr="002A1E58" w:rsidRDefault="00822FB2" w:rsidP="00822FB2">
            <w:pPr>
              <w:ind w:leftChars="-51" w:left="-107" w:rightChars="-51" w:right="-107"/>
              <w:jc w:val="center"/>
              <w:rPr>
                <w:rFonts w:asciiTheme="minorEastAsia" w:hAnsiTheme="minorEastAsia"/>
                <w:sz w:val="18"/>
                <w:szCs w:val="18"/>
              </w:rPr>
            </w:pPr>
          </w:p>
        </w:tc>
        <w:tc>
          <w:tcPr>
            <w:tcW w:w="371" w:type="dxa"/>
            <w:vAlign w:val="center"/>
          </w:tcPr>
          <w:p w:rsidR="00822FB2" w:rsidRPr="002A1E58" w:rsidRDefault="00822FB2" w:rsidP="00822FB2">
            <w:pPr>
              <w:ind w:leftChars="-51" w:left="-107" w:rightChars="-51" w:right="-107"/>
              <w:jc w:val="center"/>
              <w:rPr>
                <w:rFonts w:asciiTheme="minorEastAsia" w:hAnsiTheme="minorEastAsia"/>
                <w:sz w:val="18"/>
                <w:szCs w:val="18"/>
              </w:rPr>
            </w:pPr>
          </w:p>
        </w:tc>
        <w:tc>
          <w:tcPr>
            <w:tcW w:w="379" w:type="dxa"/>
            <w:vAlign w:val="center"/>
          </w:tcPr>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42</w:t>
            </w:r>
          </w:p>
          <w:p w:rsidR="00822FB2" w:rsidRPr="002A1E58" w:rsidRDefault="00822FB2" w:rsidP="00822FB2">
            <w:pPr>
              <w:spacing w:line="0" w:lineRule="atLeast"/>
              <w:ind w:leftChars="-51" w:left="-107" w:rightChars="-51" w:right="-107"/>
              <w:jc w:val="center"/>
              <w:rPr>
                <w:rFonts w:asciiTheme="minorEastAsia" w:hAnsiTheme="minorEastAsia"/>
                <w:sz w:val="18"/>
                <w:szCs w:val="18"/>
              </w:rPr>
            </w:pPr>
            <w:r w:rsidRPr="002A1E58">
              <w:rPr>
                <w:rFonts w:asciiTheme="minorEastAsia" w:hAnsiTheme="minorEastAsia" w:hint="eastAsia"/>
                <w:sz w:val="18"/>
                <w:szCs w:val="18"/>
              </w:rPr>
              <w:t>ヌ</w:t>
            </w:r>
          </w:p>
        </w:tc>
        <w:tc>
          <w:tcPr>
            <w:tcW w:w="571" w:type="dxa"/>
            <w:vAlign w:val="center"/>
          </w:tcPr>
          <w:p w:rsidR="00822FB2" w:rsidRPr="002A1E58" w:rsidRDefault="00822FB2" w:rsidP="00822FB2">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燃</w:t>
            </w:r>
          </w:p>
          <w:p w:rsidR="00822FB2" w:rsidRPr="002A1E58" w:rsidRDefault="00822FB2" w:rsidP="00822FB2">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特不</w:t>
            </w:r>
          </w:p>
          <w:p w:rsidR="00822FB2" w:rsidRPr="002A1E58" w:rsidRDefault="00822FB2" w:rsidP="00822FB2">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酸</w:t>
            </w:r>
          </w:p>
          <w:p w:rsidR="00822FB2" w:rsidRPr="002A1E58" w:rsidRDefault="00822FB2" w:rsidP="00822FB2">
            <w:pPr>
              <w:spacing w:line="0" w:lineRule="atLeast"/>
              <w:ind w:leftChars="-24" w:left="-50" w:rightChars="-51" w:right="-107"/>
              <w:jc w:val="center"/>
              <w:rPr>
                <w:rFonts w:asciiTheme="minorEastAsia" w:hAnsiTheme="minorEastAsia"/>
                <w:sz w:val="16"/>
                <w:szCs w:val="16"/>
              </w:rPr>
            </w:pPr>
            <w:r w:rsidRPr="002A1E58">
              <w:rPr>
                <w:rFonts w:asciiTheme="minorEastAsia" w:hAnsiTheme="minorEastAsia" w:hint="eastAsia"/>
                <w:sz w:val="16"/>
                <w:szCs w:val="16"/>
              </w:rPr>
              <w:t>三窒</w:t>
            </w:r>
          </w:p>
        </w:tc>
        <w:tc>
          <w:tcPr>
            <w:tcW w:w="2268" w:type="dxa"/>
          </w:tcPr>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消火設備の設置</w:t>
            </w:r>
          </w:p>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【参照】例示基準31</w:t>
            </w:r>
          </w:p>
        </w:tc>
        <w:tc>
          <w:tcPr>
            <w:tcW w:w="5529" w:type="dxa"/>
          </w:tcPr>
          <w:p w:rsidR="00721BB1" w:rsidRPr="002A1E58" w:rsidRDefault="00721BB1" w:rsidP="00721BB1">
            <w:pPr>
              <w:pStyle w:val="a6"/>
              <w:numPr>
                <w:ilvl w:val="0"/>
                <w:numId w:val="2"/>
              </w:numPr>
              <w:spacing w:line="0" w:lineRule="atLeast"/>
              <w:ind w:leftChars="0" w:left="176" w:hanging="176"/>
              <w:rPr>
                <w:rFonts w:asciiTheme="minorEastAsia" w:hAnsiTheme="minorEastAsia"/>
                <w:sz w:val="18"/>
                <w:szCs w:val="18"/>
              </w:rPr>
            </w:pPr>
            <w:r w:rsidRPr="002A1E58">
              <w:rPr>
                <w:rFonts w:asciiTheme="minorEastAsia" w:hAnsiTheme="minorEastAsia" w:hint="eastAsia"/>
                <w:sz w:val="18"/>
                <w:szCs w:val="18"/>
              </w:rPr>
              <w:t>容器置場には適切な消火設備を設置すること</w:t>
            </w:r>
          </w:p>
          <w:p w:rsidR="00721BB1" w:rsidRPr="002A1E58" w:rsidRDefault="00721BB1" w:rsidP="00721BB1">
            <w:pPr>
              <w:spacing w:line="0" w:lineRule="atLeast"/>
              <w:rPr>
                <w:rFonts w:asciiTheme="minorEastAsia" w:hAnsiTheme="minorEastAsia"/>
                <w:sz w:val="18"/>
                <w:szCs w:val="18"/>
              </w:rPr>
            </w:pPr>
            <w:r w:rsidRPr="002A1E58">
              <w:rPr>
                <w:rFonts w:asciiTheme="minorEastAsia" w:hAnsiTheme="minorEastAsia" w:hint="eastAsia"/>
                <w:sz w:val="18"/>
                <w:szCs w:val="18"/>
              </w:rPr>
              <w:t>※消火器の能力や本数を明示する</w:t>
            </w:r>
          </w:p>
          <w:p w:rsidR="00822FB2" w:rsidRPr="002A1E58" w:rsidRDefault="00721BB1" w:rsidP="00C45EDB">
            <w:pPr>
              <w:spacing w:line="0" w:lineRule="atLeast"/>
              <w:rPr>
                <w:rFonts w:asciiTheme="minorEastAsia" w:hAnsiTheme="minorEastAsia"/>
                <w:sz w:val="18"/>
                <w:szCs w:val="18"/>
              </w:rPr>
            </w:pPr>
            <w:r w:rsidRPr="002A1E58">
              <w:rPr>
                <w:rFonts w:asciiTheme="minorEastAsia" w:hAnsiTheme="minorEastAsia" w:hint="eastAsia"/>
                <w:sz w:val="18"/>
                <w:szCs w:val="18"/>
              </w:rPr>
              <w:t>※設置位置を図示する</w:t>
            </w:r>
          </w:p>
        </w:tc>
        <w:tc>
          <w:tcPr>
            <w:tcW w:w="992" w:type="dxa"/>
          </w:tcPr>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添付資料</w:t>
            </w:r>
          </w:p>
          <w:p w:rsidR="00822FB2" w:rsidRPr="002A1E58" w:rsidRDefault="00822FB2" w:rsidP="00822FB2">
            <w:pPr>
              <w:rPr>
                <w:rFonts w:asciiTheme="minorEastAsia" w:hAnsiTheme="minorEastAsia"/>
                <w:sz w:val="18"/>
                <w:szCs w:val="18"/>
              </w:rPr>
            </w:pPr>
            <w:r w:rsidRPr="002A1E58">
              <w:rPr>
                <w:rFonts w:asciiTheme="minorEastAsia" w:hAnsiTheme="minorEastAsia" w:hint="eastAsia"/>
                <w:sz w:val="18"/>
                <w:szCs w:val="18"/>
              </w:rPr>
              <w:t>No.</w:t>
            </w:r>
          </w:p>
          <w:p w:rsidR="00822FB2" w:rsidRPr="002A1E58" w:rsidRDefault="00822FB2" w:rsidP="00822FB2">
            <w:pPr>
              <w:rPr>
                <w:rFonts w:asciiTheme="minorEastAsia" w:hAnsiTheme="minorEastAsia"/>
                <w:sz w:val="18"/>
                <w:szCs w:val="18"/>
              </w:rPr>
            </w:pPr>
          </w:p>
        </w:tc>
      </w:tr>
    </w:tbl>
    <w:p w:rsidR="00F672FE" w:rsidRPr="002A1E58" w:rsidRDefault="00F672FE" w:rsidP="00F672FE">
      <w:pPr>
        <w:spacing w:line="0" w:lineRule="atLeast"/>
        <w:ind w:leftChars="100" w:left="210"/>
        <w:rPr>
          <w:rFonts w:asciiTheme="minorEastAsia" w:hAnsiTheme="minorEastAsia"/>
          <w:sz w:val="18"/>
          <w:szCs w:val="18"/>
        </w:rPr>
      </w:pPr>
      <w:r w:rsidRPr="002A1E58">
        <w:rPr>
          <w:rFonts w:asciiTheme="minorEastAsia" w:hAnsiTheme="minorEastAsia" w:hint="eastAsia"/>
          <w:sz w:val="18"/>
          <w:szCs w:val="18"/>
        </w:rPr>
        <w:lastRenderedPageBreak/>
        <w:t>注１：ジシラン、ホスフィン、モノシラン</w:t>
      </w:r>
    </w:p>
    <w:p w:rsidR="00F672FE" w:rsidRPr="002A1E58" w:rsidRDefault="00F672FE" w:rsidP="00D57CD8">
      <w:pPr>
        <w:spacing w:line="0" w:lineRule="atLeast"/>
        <w:ind w:leftChars="100" w:left="210"/>
        <w:rPr>
          <w:rFonts w:asciiTheme="minorEastAsia" w:hAnsiTheme="minorEastAsia"/>
          <w:sz w:val="18"/>
          <w:szCs w:val="18"/>
        </w:rPr>
      </w:pPr>
      <w:r w:rsidRPr="002A1E58">
        <w:rPr>
          <w:rFonts w:asciiTheme="minorEastAsia" w:hAnsiTheme="minorEastAsia" w:hint="eastAsia"/>
          <w:sz w:val="18"/>
          <w:szCs w:val="18"/>
        </w:rPr>
        <w:t>注２</w:t>
      </w:r>
      <w:r w:rsidR="00D57CD8" w:rsidRPr="002A1E58">
        <w:rPr>
          <w:rFonts w:asciiTheme="minorEastAsia" w:hAnsiTheme="minorEastAsia" w:hint="eastAsia"/>
          <w:sz w:val="18"/>
          <w:szCs w:val="18"/>
        </w:rPr>
        <w:t>：亜硫酸ガス、アンモニア、塩素、クロルメチル、酸化エチレン、シアン化水素、ホスゲン、硫化水素を含む</w:t>
      </w:r>
    </w:p>
    <w:p w:rsidR="0097333A" w:rsidRPr="002A1E58" w:rsidRDefault="0097333A">
      <w:pPr>
        <w:widowControl/>
        <w:jc w:val="left"/>
        <w:rPr>
          <w:rFonts w:asciiTheme="minorEastAsia" w:hAnsiTheme="minorEastAsia"/>
        </w:rPr>
      </w:pPr>
      <w:r w:rsidRPr="002A1E58">
        <w:rPr>
          <w:rFonts w:asciiTheme="minorEastAsia" w:hAnsiTheme="minorEastAsia"/>
        </w:rPr>
        <w:br w:type="page"/>
      </w:r>
    </w:p>
    <w:p w:rsidR="003C1C6F" w:rsidRPr="00C31C0E" w:rsidRDefault="003C1C6F" w:rsidP="00790AD9">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 xml:space="preserve">＜高圧ガス保安法　</w:t>
      </w:r>
      <w:r w:rsidR="00822FB2" w:rsidRPr="00961B97">
        <w:rPr>
          <w:rFonts w:asciiTheme="majorEastAsia" w:eastAsiaTheme="majorEastAsia" w:hAnsiTheme="majorEastAsia" w:hint="eastAsia"/>
          <w:szCs w:val="21"/>
        </w:rPr>
        <w:t>法律第１２条第２項関係</w:t>
      </w:r>
      <w:r w:rsidRPr="00C31C0E">
        <w:rPr>
          <w:rFonts w:asciiTheme="majorEastAsia" w:eastAsiaTheme="majorEastAsia" w:hAnsiTheme="majorEastAsia" w:hint="eastAsia"/>
          <w:szCs w:val="21"/>
        </w:rPr>
        <w:t>＞</w:t>
      </w:r>
    </w:p>
    <w:p w:rsidR="003C1C6F" w:rsidRPr="0064046C" w:rsidRDefault="003C1C6F" w:rsidP="003C1C6F">
      <w:pPr>
        <w:ind w:right="-108" w:firstLineChars="100" w:firstLine="181"/>
        <w:rPr>
          <w:rFonts w:asciiTheme="minorEastAsia" w:hAnsiTheme="minorEastAsia"/>
          <w:b/>
          <w:sz w:val="18"/>
          <w:szCs w:val="21"/>
        </w:rPr>
      </w:pPr>
      <w:r w:rsidRPr="0064046C">
        <w:rPr>
          <w:rFonts w:asciiTheme="minorEastAsia" w:hAnsiTheme="minorEastAsia" w:hint="eastAsia"/>
          <w:b/>
          <w:sz w:val="18"/>
          <w:szCs w:val="21"/>
        </w:rPr>
        <w:t>製造の方法に係る事項</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436A31" w:rsidRPr="0064046C" w:rsidTr="0059418E">
        <w:trPr>
          <w:trHeight w:val="358"/>
        </w:trPr>
        <w:tc>
          <w:tcPr>
            <w:tcW w:w="1125" w:type="dxa"/>
            <w:gridSpan w:val="3"/>
            <w:vAlign w:val="center"/>
          </w:tcPr>
          <w:p w:rsidR="00436A31" w:rsidRPr="0064046C" w:rsidRDefault="00436A31" w:rsidP="0059418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規則</w:t>
            </w:r>
          </w:p>
        </w:tc>
        <w:tc>
          <w:tcPr>
            <w:tcW w:w="571" w:type="dxa"/>
            <w:vMerge w:val="restart"/>
            <w:vAlign w:val="center"/>
          </w:tcPr>
          <w:p w:rsidR="00436A31" w:rsidRPr="0064046C" w:rsidRDefault="00436A31" w:rsidP="0059418E">
            <w:pPr>
              <w:spacing w:line="0" w:lineRule="atLeast"/>
              <w:jc w:val="center"/>
              <w:rPr>
                <w:rFonts w:asciiTheme="minorEastAsia" w:hAnsiTheme="minorEastAsia"/>
                <w:sz w:val="18"/>
                <w:szCs w:val="18"/>
              </w:rPr>
            </w:pPr>
            <w:r w:rsidRPr="0064046C">
              <w:rPr>
                <w:rFonts w:asciiTheme="minorEastAsia" w:hAnsiTheme="minorEastAsia" w:hint="eastAsia"/>
                <w:sz w:val="18"/>
                <w:szCs w:val="18"/>
              </w:rPr>
              <w:t>対象ガス</w:t>
            </w:r>
          </w:p>
        </w:tc>
        <w:tc>
          <w:tcPr>
            <w:tcW w:w="2268" w:type="dxa"/>
            <w:vMerge w:val="restart"/>
            <w:vAlign w:val="center"/>
          </w:tcPr>
          <w:p w:rsidR="00436A31" w:rsidRPr="0064046C" w:rsidRDefault="00436A31" w:rsidP="0059418E">
            <w:pPr>
              <w:spacing w:line="0" w:lineRule="atLeast"/>
              <w:ind w:right="-108"/>
              <w:jc w:val="center"/>
              <w:rPr>
                <w:rFonts w:asciiTheme="minorEastAsia" w:hAnsiTheme="minorEastAsia"/>
              </w:rPr>
            </w:pPr>
            <w:r w:rsidRPr="0064046C">
              <w:rPr>
                <w:rFonts w:asciiTheme="minorEastAsia" w:hAnsiTheme="minorEastAsia" w:hint="eastAsia"/>
              </w:rPr>
              <w:t>内容</w:t>
            </w:r>
          </w:p>
        </w:tc>
        <w:tc>
          <w:tcPr>
            <w:tcW w:w="5529" w:type="dxa"/>
            <w:vMerge w:val="restart"/>
            <w:vAlign w:val="center"/>
          </w:tcPr>
          <w:p w:rsidR="00436A31" w:rsidRPr="0064046C" w:rsidRDefault="00436A31" w:rsidP="0059418E">
            <w:pPr>
              <w:spacing w:line="0" w:lineRule="atLeast"/>
              <w:jc w:val="center"/>
              <w:rPr>
                <w:rFonts w:asciiTheme="minorEastAsia" w:hAnsiTheme="minorEastAsia"/>
                <w:szCs w:val="21"/>
              </w:rPr>
            </w:pPr>
            <w:r w:rsidRPr="0064046C">
              <w:rPr>
                <w:rFonts w:asciiTheme="minorEastAsia" w:hAnsiTheme="minorEastAsia" w:hint="eastAsia"/>
                <w:szCs w:val="21"/>
              </w:rPr>
              <w:t>対応方法</w:t>
            </w:r>
          </w:p>
          <w:p w:rsidR="00436A31" w:rsidRPr="0064046C" w:rsidRDefault="00436A31" w:rsidP="0059418E">
            <w:pPr>
              <w:jc w:val="center"/>
              <w:rPr>
                <w:rFonts w:asciiTheme="minorEastAsia" w:hAnsiTheme="minorEastAsia"/>
                <w:sz w:val="18"/>
                <w:szCs w:val="18"/>
              </w:rPr>
            </w:pPr>
            <w:r w:rsidRPr="0064046C">
              <w:rPr>
                <w:rFonts w:asciiTheme="minorEastAsia" w:hAnsiTheme="minorEastAsia" w:hint="eastAsia"/>
                <w:szCs w:val="21"/>
              </w:rPr>
              <w:t>（必要事項、対応例等）</w:t>
            </w:r>
          </w:p>
        </w:tc>
        <w:tc>
          <w:tcPr>
            <w:tcW w:w="992" w:type="dxa"/>
            <w:vMerge w:val="restart"/>
            <w:vAlign w:val="center"/>
          </w:tcPr>
          <w:p w:rsidR="00436A31" w:rsidRPr="0064046C" w:rsidRDefault="00436A31" w:rsidP="0059418E">
            <w:pPr>
              <w:jc w:val="center"/>
              <w:rPr>
                <w:rFonts w:asciiTheme="minorEastAsia" w:hAnsiTheme="minorEastAsia"/>
              </w:rPr>
            </w:pPr>
            <w:r w:rsidRPr="0064046C">
              <w:rPr>
                <w:rFonts w:asciiTheme="minorEastAsia" w:hAnsiTheme="minorEastAsia" w:hint="eastAsia"/>
              </w:rPr>
              <w:t>備考</w:t>
            </w:r>
          </w:p>
        </w:tc>
      </w:tr>
      <w:tr w:rsidR="00436A31" w:rsidRPr="0064046C" w:rsidTr="0059418E">
        <w:tc>
          <w:tcPr>
            <w:tcW w:w="375" w:type="dxa"/>
            <w:vAlign w:val="center"/>
          </w:tcPr>
          <w:p w:rsidR="00436A31" w:rsidRPr="0064046C" w:rsidRDefault="00436A31" w:rsidP="0059418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条</w:t>
            </w:r>
          </w:p>
        </w:tc>
        <w:tc>
          <w:tcPr>
            <w:tcW w:w="371" w:type="dxa"/>
            <w:vAlign w:val="center"/>
          </w:tcPr>
          <w:p w:rsidR="00436A31" w:rsidRPr="0064046C" w:rsidRDefault="00436A31" w:rsidP="0059418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項</w:t>
            </w:r>
          </w:p>
        </w:tc>
        <w:tc>
          <w:tcPr>
            <w:tcW w:w="379" w:type="dxa"/>
            <w:vAlign w:val="center"/>
          </w:tcPr>
          <w:p w:rsidR="00436A31" w:rsidRPr="0064046C" w:rsidRDefault="00436A31" w:rsidP="0059418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号</w:t>
            </w:r>
          </w:p>
        </w:tc>
        <w:tc>
          <w:tcPr>
            <w:tcW w:w="571" w:type="dxa"/>
            <w:vMerge/>
            <w:textDirection w:val="tbRlV"/>
          </w:tcPr>
          <w:p w:rsidR="00436A31" w:rsidRPr="0064046C" w:rsidRDefault="00436A31" w:rsidP="0059418E">
            <w:pPr>
              <w:spacing w:line="0" w:lineRule="atLeast"/>
              <w:ind w:left="113" w:right="113"/>
              <w:jc w:val="center"/>
              <w:rPr>
                <w:rFonts w:asciiTheme="minorEastAsia" w:hAnsiTheme="minorEastAsia"/>
              </w:rPr>
            </w:pPr>
          </w:p>
        </w:tc>
        <w:tc>
          <w:tcPr>
            <w:tcW w:w="2268" w:type="dxa"/>
            <w:vMerge/>
            <w:vAlign w:val="center"/>
          </w:tcPr>
          <w:p w:rsidR="00436A31" w:rsidRPr="0064046C" w:rsidRDefault="00436A31" w:rsidP="0059418E">
            <w:pPr>
              <w:jc w:val="center"/>
              <w:rPr>
                <w:rFonts w:asciiTheme="minorEastAsia" w:hAnsiTheme="minorEastAsia"/>
              </w:rPr>
            </w:pPr>
          </w:p>
        </w:tc>
        <w:tc>
          <w:tcPr>
            <w:tcW w:w="5529" w:type="dxa"/>
            <w:vMerge/>
            <w:vAlign w:val="center"/>
          </w:tcPr>
          <w:p w:rsidR="00436A31" w:rsidRPr="0064046C" w:rsidRDefault="00436A31" w:rsidP="0059418E">
            <w:pPr>
              <w:jc w:val="center"/>
              <w:rPr>
                <w:rFonts w:asciiTheme="minorEastAsia" w:hAnsiTheme="minorEastAsia"/>
                <w:sz w:val="18"/>
                <w:szCs w:val="18"/>
              </w:rPr>
            </w:pPr>
          </w:p>
        </w:tc>
        <w:tc>
          <w:tcPr>
            <w:tcW w:w="992" w:type="dxa"/>
            <w:vMerge/>
            <w:vAlign w:val="center"/>
          </w:tcPr>
          <w:p w:rsidR="00436A31" w:rsidRPr="0064046C" w:rsidRDefault="00436A31" w:rsidP="0059418E">
            <w:pPr>
              <w:jc w:val="center"/>
              <w:rPr>
                <w:rFonts w:asciiTheme="minorEastAsia" w:hAnsiTheme="minorEastAsia"/>
              </w:rPr>
            </w:pPr>
          </w:p>
        </w:tc>
      </w:tr>
      <w:tr w:rsidR="00436A31" w:rsidRPr="0064046C" w:rsidTr="000B3C34">
        <w:trPr>
          <w:cantSplit/>
          <w:trHeight w:val="799"/>
        </w:trPr>
        <w:tc>
          <w:tcPr>
            <w:tcW w:w="375" w:type="dxa"/>
            <w:tcBorders>
              <w:bottom w:val="single" w:sz="4" w:space="0" w:color="auto"/>
            </w:tcBorders>
            <w:shd w:val="clear" w:color="auto" w:fill="auto"/>
            <w:vAlign w:val="center"/>
          </w:tcPr>
          <w:p w:rsidR="00436A31" w:rsidRPr="0064046C" w:rsidRDefault="00436A31" w:rsidP="0059418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11</w:t>
            </w:r>
          </w:p>
        </w:tc>
        <w:tc>
          <w:tcPr>
            <w:tcW w:w="371" w:type="dxa"/>
            <w:tcBorders>
              <w:bottom w:val="single" w:sz="4" w:space="0" w:color="auto"/>
            </w:tcBorders>
            <w:shd w:val="clear" w:color="auto" w:fill="auto"/>
            <w:vAlign w:val="center"/>
          </w:tcPr>
          <w:p w:rsidR="00436A31" w:rsidRPr="0064046C" w:rsidRDefault="00436A31" w:rsidP="0059418E">
            <w:pPr>
              <w:ind w:rightChars="-51" w:right="-107"/>
              <w:rPr>
                <w:rFonts w:asciiTheme="minorEastAsia" w:hAnsiTheme="minorEastAsia"/>
                <w:sz w:val="18"/>
                <w:szCs w:val="18"/>
              </w:rPr>
            </w:pPr>
            <w:r w:rsidRPr="0064046C">
              <w:rPr>
                <w:rFonts w:asciiTheme="minorEastAsia" w:hAnsiTheme="minorEastAsia" w:hint="eastAsia"/>
                <w:sz w:val="18"/>
                <w:szCs w:val="18"/>
              </w:rPr>
              <w:t>１</w:t>
            </w:r>
          </w:p>
        </w:tc>
        <w:tc>
          <w:tcPr>
            <w:tcW w:w="379" w:type="dxa"/>
            <w:tcBorders>
              <w:bottom w:val="single" w:sz="4" w:space="0" w:color="auto"/>
            </w:tcBorders>
            <w:shd w:val="clear" w:color="auto" w:fill="auto"/>
            <w:vAlign w:val="center"/>
          </w:tcPr>
          <w:p w:rsidR="00436A31" w:rsidRPr="0064046C" w:rsidRDefault="00436A31" w:rsidP="0059418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６</w:t>
            </w:r>
          </w:p>
        </w:tc>
        <w:tc>
          <w:tcPr>
            <w:tcW w:w="571" w:type="dxa"/>
            <w:tcBorders>
              <w:bottom w:val="single" w:sz="4" w:space="0" w:color="auto"/>
            </w:tcBorders>
            <w:shd w:val="clear" w:color="auto" w:fill="auto"/>
            <w:vAlign w:val="center"/>
          </w:tcPr>
          <w:p w:rsidR="00436A31" w:rsidRPr="0064046C" w:rsidRDefault="00436A31" w:rsidP="0059418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shd w:val="clear" w:color="auto" w:fill="auto"/>
          </w:tcPr>
          <w:p w:rsidR="00436A31" w:rsidRPr="0064046C" w:rsidRDefault="00436A31" w:rsidP="0059418E">
            <w:pPr>
              <w:jc w:val="left"/>
              <w:rPr>
                <w:rFonts w:asciiTheme="minorEastAsia" w:hAnsiTheme="minorEastAsia"/>
                <w:sz w:val="18"/>
                <w:szCs w:val="18"/>
              </w:rPr>
            </w:pPr>
            <w:r w:rsidRPr="0064046C">
              <w:rPr>
                <w:rFonts w:asciiTheme="minorEastAsia" w:hAnsiTheme="minorEastAsia" w:hint="eastAsia"/>
                <w:sz w:val="18"/>
                <w:szCs w:val="18"/>
              </w:rPr>
              <w:t>第８条の準用</w:t>
            </w:r>
          </w:p>
        </w:tc>
        <w:tc>
          <w:tcPr>
            <w:tcW w:w="5529" w:type="dxa"/>
            <w:tcBorders>
              <w:bottom w:val="single" w:sz="4" w:space="0" w:color="auto"/>
            </w:tcBorders>
            <w:shd w:val="clear" w:color="auto" w:fill="auto"/>
          </w:tcPr>
          <w:p w:rsidR="00436A31" w:rsidRPr="0064046C" w:rsidRDefault="00402D60" w:rsidP="0059418E">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b/>
                <w:sz w:val="18"/>
                <w:szCs w:val="18"/>
              </w:rPr>
              <w:t>一般則</w:t>
            </w:r>
            <w:r w:rsidR="00436A31" w:rsidRPr="0064046C">
              <w:rPr>
                <w:rFonts w:asciiTheme="minorEastAsia" w:hAnsiTheme="minorEastAsia" w:hint="eastAsia"/>
                <w:b/>
                <w:sz w:val="18"/>
                <w:szCs w:val="18"/>
              </w:rPr>
              <w:t>第８条第２項</w:t>
            </w:r>
            <w:r w:rsidR="00436A31" w:rsidRPr="0064046C">
              <w:rPr>
                <w:rFonts w:asciiTheme="minorEastAsia" w:hAnsiTheme="minorEastAsia" w:hint="eastAsia"/>
                <w:sz w:val="18"/>
                <w:szCs w:val="18"/>
              </w:rPr>
              <w:t>の基準に適合すること</w:t>
            </w:r>
            <w:r w:rsidR="00436A31" w:rsidRPr="0064046C">
              <w:rPr>
                <w:rFonts w:asciiTheme="minorEastAsia" w:hAnsiTheme="minorEastAsia" w:hint="eastAsia"/>
                <w:b/>
                <w:sz w:val="18"/>
                <w:szCs w:val="18"/>
              </w:rPr>
              <w:t>［別表３］</w:t>
            </w:r>
          </w:p>
        </w:tc>
        <w:tc>
          <w:tcPr>
            <w:tcW w:w="992" w:type="dxa"/>
            <w:tcBorders>
              <w:bottom w:val="single" w:sz="4" w:space="0" w:color="auto"/>
            </w:tcBorders>
            <w:shd w:val="clear" w:color="auto" w:fill="auto"/>
          </w:tcPr>
          <w:p w:rsidR="00436A31" w:rsidRPr="0064046C" w:rsidRDefault="00436A31" w:rsidP="0059418E">
            <w:pPr>
              <w:rPr>
                <w:rFonts w:asciiTheme="minorEastAsia" w:hAnsiTheme="minorEastAsia"/>
                <w:sz w:val="18"/>
                <w:szCs w:val="18"/>
              </w:rPr>
            </w:pPr>
          </w:p>
          <w:p w:rsidR="00436A31" w:rsidRPr="0064046C" w:rsidRDefault="00436A31" w:rsidP="0059418E">
            <w:pPr>
              <w:rPr>
                <w:rFonts w:asciiTheme="minorEastAsia" w:hAnsiTheme="minorEastAsia"/>
                <w:sz w:val="18"/>
                <w:szCs w:val="18"/>
              </w:rPr>
            </w:pPr>
          </w:p>
        </w:tc>
      </w:tr>
    </w:tbl>
    <w:p w:rsidR="00436A31" w:rsidRPr="0064046C" w:rsidRDefault="00436A31" w:rsidP="00436A31">
      <w:pPr>
        <w:ind w:right="-108" w:firstLineChars="100" w:firstLine="181"/>
        <w:rPr>
          <w:rFonts w:asciiTheme="minorEastAsia" w:hAnsiTheme="minorEastAsia"/>
          <w:b/>
          <w:sz w:val="18"/>
          <w:szCs w:val="21"/>
        </w:rPr>
      </w:pPr>
    </w:p>
    <w:p w:rsidR="00436A31" w:rsidRPr="0064046C" w:rsidRDefault="00436A31" w:rsidP="003C1C6F">
      <w:pPr>
        <w:ind w:right="-108" w:firstLineChars="100" w:firstLine="181"/>
        <w:rPr>
          <w:rFonts w:asciiTheme="minorEastAsia" w:hAnsiTheme="minorEastAsia"/>
          <w:b/>
          <w:sz w:val="18"/>
          <w:szCs w:val="21"/>
        </w:rPr>
      </w:pPr>
      <w:r w:rsidRPr="0064046C">
        <w:rPr>
          <w:rFonts w:asciiTheme="minorEastAsia" w:hAnsiTheme="minorEastAsia" w:hint="eastAsia"/>
          <w:b/>
          <w:sz w:val="18"/>
          <w:szCs w:val="21"/>
        </w:rPr>
        <w:t>［別表３］</w:t>
      </w:r>
      <w:r w:rsidR="00A65C9B" w:rsidRPr="0064046C">
        <w:rPr>
          <w:rFonts w:asciiTheme="minorEastAsia" w:hAnsiTheme="minorEastAsia" w:hint="eastAsia"/>
          <w:sz w:val="18"/>
          <w:szCs w:val="21"/>
        </w:rPr>
        <w:t>一般則</w:t>
      </w:r>
      <w:r w:rsidRPr="0064046C">
        <w:rPr>
          <w:rFonts w:asciiTheme="minorEastAsia" w:hAnsiTheme="minorEastAsia" w:hint="eastAsia"/>
          <w:sz w:val="18"/>
          <w:szCs w:val="21"/>
        </w:rPr>
        <w:t>第８条第２項の準用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64046C" w:rsidTr="00221D25">
        <w:trPr>
          <w:trHeight w:val="404"/>
        </w:trPr>
        <w:tc>
          <w:tcPr>
            <w:tcW w:w="1125" w:type="dxa"/>
            <w:gridSpan w:val="3"/>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規則</w:t>
            </w:r>
          </w:p>
        </w:tc>
        <w:tc>
          <w:tcPr>
            <w:tcW w:w="571" w:type="dxa"/>
            <w:vMerge w:val="restart"/>
            <w:vAlign w:val="center"/>
          </w:tcPr>
          <w:p w:rsidR="00221D25" w:rsidRPr="0064046C" w:rsidRDefault="00221D25" w:rsidP="00221D25">
            <w:pPr>
              <w:spacing w:line="0" w:lineRule="atLeast"/>
              <w:jc w:val="center"/>
              <w:rPr>
                <w:rFonts w:asciiTheme="minorEastAsia" w:hAnsiTheme="minorEastAsia"/>
                <w:sz w:val="18"/>
                <w:szCs w:val="18"/>
              </w:rPr>
            </w:pPr>
            <w:r w:rsidRPr="0064046C">
              <w:rPr>
                <w:rFonts w:asciiTheme="minorEastAsia" w:hAnsiTheme="minorEastAsia" w:hint="eastAsia"/>
                <w:sz w:val="18"/>
                <w:szCs w:val="18"/>
              </w:rPr>
              <w:t>対象ガス</w:t>
            </w:r>
          </w:p>
        </w:tc>
        <w:tc>
          <w:tcPr>
            <w:tcW w:w="2268" w:type="dxa"/>
            <w:vMerge w:val="restart"/>
            <w:vAlign w:val="center"/>
          </w:tcPr>
          <w:p w:rsidR="00221D25" w:rsidRPr="0064046C" w:rsidRDefault="00221D25" w:rsidP="00221D25">
            <w:pPr>
              <w:spacing w:line="0" w:lineRule="atLeast"/>
              <w:ind w:right="-108"/>
              <w:jc w:val="center"/>
              <w:rPr>
                <w:rFonts w:asciiTheme="minorEastAsia" w:hAnsiTheme="minorEastAsia"/>
              </w:rPr>
            </w:pPr>
            <w:r w:rsidRPr="0064046C">
              <w:rPr>
                <w:rFonts w:asciiTheme="minorEastAsia" w:hAnsiTheme="minorEastAsia" w:hint="eastAsia"/>
              </w:rPr>
              <w:t>内容</w:t>
            </w:r>
          </w:p>
        </w:tc>
        <w:tc>
          <w:tcPr>
            <w:tcW w:w="5529" w:type="dxa"/>
            <w:vMerge w:val="restart"/>
            <w:vAlign w:val="center"/>
          </w:tcPr>
          <w:p w:rsidR="00221D25" w:rsidRPr="0064046C" w:rsidRDefault="00221D25" w:rsidP="00221D25">
            <w:pPr>
              <w:spacing w:line="0" w:lineRule="atLeast"/>
              <w:jc w:val="center"/>
              <w:rPr>
                <w:rFonts w:asciiTheme="minorEastAsia" w:hAnsiTheme="minorEastAsia"/>
                <w:szCs w:val="21"/>
              </w:rPr>
            </w:pPr>
            <w:r w:rsidRPr="0064046C">
              <w:rPr>
                <w:rFonts w:asciiTheme="minorEastAsia" w:hAnsiTheme="minorEastAsia" w:hint="eastAsia"/>
                <w:szCs w:val="21"/>
              </w:rPr>
              <w:t>対応方法</w:t>
            </w:r>
          </w:p>
          <w:p w:rsidR="00221D25" w:rsidRPr="0064046C" w:rsidRDefault="00221D25" w:rsidP="00221D25">
            <w:pPr>
              <w:jc w:val="center"/>
              <w:rPr>
                <w:rFonts w:asciiTheme="minorEastAsia" w:hAnsiTheme="minorEastAsia"/>
                <w:sz w:val="18"/>
                <w:szCs w:val="18"/>
              </w:rPr>
            </w:pPr>
            <w:r w:rsidRPr="0064046C">
              <w:rPr>
                <w:rFonts w:asciiTheme="minorEastAsia" w:hAnsiTheme="minorEastAsia" w:hint="eastAsia"/>
                <w:szCs w:val="21"/>
              </w:rPr>
              <w:t>（必要事項、対応例等）</w:t>
            </w:r>
          </w:p>
        </w:tc>
        <w:tc>
          <w:tcPr>
            <w:tcW w:w="992" w:type="dxa"/>
            <w:vMerge w:val="restart"/>
            <w:vAlign w:val="center"/>
          </w:tcPr>
          <w:p w:rsidR="00221D25" w:rsidRPr="0064046C" w:rsidRDefault="00221D25" w:rsidP="00221D25">
            <w:pPr>
              <w:jc w:val="center"/>
              <w:rPr>
                <w:rFonts w:asciiTheme="minorEastAsia" w:hAnsiTheme="minorEastAsia"/>
              </w:rPr>
            </w:pPr>
            <w:r w:rsidRPr="0064046C">
              <w:rPr>
                <w:rFonts w:asciiTheme="minorEastAsia" w:hAnsiTheme="minorEastAsia" w:hint="eastAsia"/>
              </w:rPr>
              <w:t>備考</w:t>
            </w:r>
          </w:p>
        </w:tc>
      </w:tr>
      <w:tr w:rsidR="00C31C0E" w:rsidRPr="0064046C" w:rsidTr="00C22774">
        <w:tc>
          <w:tcPr>
            <w:tcW w:w="375" w:type="dxa"/>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条</w:t>
            </w:r>
          </w:p>
        </w:tc>
        <w:tc>
          <w:tcPr>
            <w:tcW w:w="371" w:type="dxa"/>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項</w:t>
            </w:r>
          </w:p>
        </w:tc>
        <w:tc>
          <w:tcPr>
            <w:tcW w:w="379" w:type="dxa"/>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号</w:t>
            </w:r>
          </w:p>
        </w:tc>
        <w:tc>
          <w:tcPr>
            <w:tcW w:w="571" w:type="dxa"/>
            <w:vMerge/>
            <w:textDirection w:val="tbRlV"/>
          </w:tcPr>
          <w:p w:rsidR="00221D25" w:rsidRPr="0064046C"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64046C" w:rsidRDefault="00221D25" w:rsidP="00221D25">
            <w:pPr>
              <w:jc w:val="center"/>
              <w:rPr>
                <w:rFonts w:asciiTheme="minorEastAsia" w:hAnsiTheme="minorEastAsia"/>
              </w:rPr>
            </w:pPr>
          </w:p>
        </w:tc>
        <w:tc>
          <w:tcPr>
            <w:tcW w:w="5529" w:type="dxa"/>
            <w:vMerge/>
            <w:vAlign w:val="center"/>
          </w:tcPr>
          <w:p w:rsidR="00221D25" w:rsidRPr="0064046C" w:rsidRDefault="00221D25" w:rsidP="00221D25">
            <w:pPr>
              <w:jc w:val="center"/>
              <w:rPr>
                <w:rFonts w:asciiTheme="minorEastAsia" w:hAnsiTheme="minorEastAsia"/>
                <w:sz w:val="18"/>
                <w:szCs w:val="18"/>
              </w:rPr>
            </w:pPr>
          </w:p>
        </w:tc>
        <w:tc>
          <w:tcPr>
            <w:tcW w:w="992" w:type="dxa"/>
            <w:vMerge/>
            <w:vAlign w:val="center"/>
          </w:tcPr>
          <w:p w:rsidR="00221D25" w:rsidRPr="0064046C" w:rsidRDefault="00221D25" w:rsidP="00221D25">
            <w:pPr>
              <w:jc w:val="center"/>
              <w:rPr>
                <w:rFonts w:asciiTheme="minorEastAsia" w:hAnsiTheme="minorEastAsia"/>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８</w:t>
            </w: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イ</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保安物件との距離</w:t>
            </w:r>
          </w:p>
        </w:tc>
        <w:tc>
          <w:tcPr>
            <w:tcW w:w="5529" w:type="dxa"/>
            <w:tcBorders>
              <w:bottom w:val="single" w:sz="4" w:space="0" w:color="auto"/>
            </w:tcBorders>
          </w:tcPr>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第一種保安物件から15m以上、第二種保安物件から10m以上の離隔すること</w:t>
            </w:r>
          </w:p>
          <w:p w:rsidR="00AF3597"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kern w:val="0"/>
                <w:sz w:val="18"/>
                <w:szCs w:val="18"/>
              </w:rPr>
              <w:t>製造、貯蔵の許可及び届出した設備に充塡する場合、受入者と同一敷地内の物件に対しては、この限りでない</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ロ</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ハ</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公道までの距離</w:t>
            </w:r>
          </w:p>
        </w:tc>
        <w:tc>
          <w:tcPr>
            <w:tcW w:w="5529" w:type="dxa"/>
            <w:tcBorders>
              <w:bottom w:val="single" w:sz="4" w:space="0" w:color="auto"/>
            </w:tcBorders>
          </w:tcPr>
          <w:p w:rsidR="00721BB1" w:rsidRPr="0064046C" w:rsidRDefault="00721BB1" w:rsidP="00721BB1">
            <w:pPr>
              <w:spacing w:line="0" w:lineRule="atLeast"/>
              <w:ind w:left="542" w:hangingChars="300" w:hanging="542"/>
              <w:rPr>
                <w:rFonts w:asciiTheme="minorEastAsia" w:hAnsiTheme="minorEastAsia"/>
                <w:b/>
                <w:sz w:val="18"/>
                <w:szCs w:val="18"/>
              </w:rPr>
            </w:pPr>
            <w:r w:rsidRPr="0064046C">
              <w:rPr>
                <w:rFonts w:asciiTheme="minorEastAsia" w:hAnsiTheme="minorEastAsia" w:hint="eastAsia"/>
                <w:b/>
                <w:sz w:val="18"/>
                <w:szCs w:val="18"/>
              </w:rPr>
              <w:t>対象：第7条第2項の圧縮天然ガススタンド及び第7条の2第1項の液化天然ガススタンド内でCNG車に充塡する場合</w:t>
            </w:r>
          </w:p>
          <w:p w:rsidR="00AF3597"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設備の外面から公道の道路境界線までの距離は、5m以上を確保すること</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ニ</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液</w:t>
            </w: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過充塡防止</w:t>
            </w:r>
          </w:p>
        </w:tc>
        <w:tc>
          <w:tcPr>
            <w:tcW w:w="5529" w:type="dxa"/>
            <w:tcBorders>
              <w:bottom w:val="single" w:sz="4" w:space="0" w:color="auto"/>
            </w:tcBorders>
          </w:tcPr>
          <w:p w:rsidR="00721BB1" w:rsidRPr="0064046C" w:rsidRDefault="00721BB1" w:rsidP="00721BB1">
            <w:pPr>
              <w:spacing w:line="0" w:lineRule="atLeast"/>
              <w:ind w:left="542" w:hangingChars="300" w:hanging="542"/>
              <w:rPr>
                <w:rFonts w:asciiTheme="minorEastAsia" w:hAnsiTheme="minorEastAsia"/>
                <w:b/>
                <w:sz w:val="18"/>
                <w:szCs w:val="18"/>
              </w:rPr>
            </w:pPr>
            <w:r w:rsidRPr="0064046C">
              <w:rPr>
                <w:rFonts w:asciiTheme="minorEastAsia" w:hAnsiTheme="minorEastAsia" w:hint="eastAsia"/>
                <w:b/>
                <w:sz w:val="18"/>
                <w:szCs w:val="18"/>
              </w:rPr>
              <w:t>対象：貯槽に充塡する場合</w:t>
            </w:r>
          </w:p>
          <w:p w:rsidR="00AF3597"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貯槽の常用温度において、内容積の90％を超えて充塡しないための措置を講ずること</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ホ</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注１</w:t>
            </w: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原動機の火花の防止</w:t>
            </w:r>
          </w:p>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【参照】例示基準60</w:t>
            </w:r>
          </w:p>
        </w:tc>
        <w:tc>
          <w:tcPr>
            <w:tcW w:w="5529" w:type="dxa"/>
            <w:tcBorders>
              <w:bottom w:val="single" w:sz="4" w:space="0" w:color="auto"/>
            </w:tcBorders>
          </w:tcPr>
          <w:p w:rsidR="00AF3597" w:rsidRPr="0064046C" w:rsidRDefault="00721BB1" w:rsidP="00FC4640">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製造設備の原動機からの火花の放出を防止するための措置を講ずること</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へ</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カップリング等</w:t>
            </w:r>
          </w:p>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【参照】例示基準61</w:t>
            </w:r>
          </w:p>
        </w:tc>
        <w:tc>
          <w:tcPr>
            <w:tcW w:w="5529" w:type="dxa"/>
            <w:tcBorders>
              <w:bottom w:val="single" w:sz="4" w:space="0" w:color="auto"/>
            </w:tcBorders>
          </w:tcPr>
          <w:p w:rsidR="00721BB1" w:rsidRPr="0064046C" w:rsidRDefault="00721BB1" w:rsidP="00721BB1">
            <w:pPr>
              <w:spacing w:line="0" w:lineRule="atLeast"/>
              <w:ind w:left="542" w:hangingChars="300" w:hanging="542"/>
              <w:rPr>
                <w:rFonts w:asciiTheme="minorEastAsia" w:hAnsiTheme="minorEastAsia"/>
                <w:b/>
                <w:sz w:val="18"/>
                <w:szCs w:val="18"/>
              </w:rPr>
            </w:pPr>
            <w:r w:rsidRPr="0064046C">
              <w:rPr>
                <w:rFonts w:asciiTheme="minorEastAsia" w:hAnsiTheme="minorEastAsia" w:hint="eastAsia"/>
                <w:b/>
                <w:sz w:val="18"/>
                <w:szCs w:val="18"/>
              </w:rPr>
              <w:t>対象：製造設備を使用して貯槽に充塡する場合</w:t>
            </w:r>
          </w:p>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製造設備の配管と貯槽配管との接続部において漏えいするおそれがないこと</w:t>
            </w:r>
          </w:p>
          <w:p w:rsidR="00AF3597"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危害が生ずるおそれがないように</w:t>
            </w:r>
            <w:r w:rsidRPr="0064046C">
              <w:rPr>
                <w:rFonts w:asciiTheme="minorEastAsia" w:hAnsiTheme="minorEastAsia" w:hint="eastAsia"/>
                <w:kern w:val="0"/>
                <w:sz w:val="18"/>
                <w:szCs w:val="18"/>
              </w:rPr>
              <w:t>少量ずつ放出した後に</w:t>
            </w:r>
            <w:r w:rsidRPr="0064046C">
              <w:rPr>
                <w:rFonts w:asciiTheme="minorEastAsia" w:hAnsiTheme="minorEastAsia" w:hint="eastAsia"/>
                <w:sz w:val="18"/>
                <w:szCs w:val="18"/>
              </w:rPr>
              <w:t>配管を取り外すこと</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ト</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F3597" w:rsidRPr="0064046C" w:rsidRDefault="00AF3597" w:rsidP="00AF3597">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特不</w:t>
            </w: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静電気の除去</w:t>
            </w:r>
          </w:p>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【参照】例示基準30</w:t>
            </w:r>
          </w:p>
        </w:tc>
        <w:tc>
          <w:tcPr>
            <w:tcW w:w="5529" w:type="dxa"/>
            <w:tcBorders>
              <w:bottom w:val="single" w:sz="4" w:space="0" w:color="auto"/>
            </w:tcBorders>
          </w:tcPr>
          <w:p w:rsidR="00721BB1" w:rsidRPr="0064046C" w:rsidRDefault="00721BB1" w:rsidP="00721BB1">
            <w:pPr>
              <w:spacing w:line="0" w:lineRule="atLeast"/>
              <w:ind w:left="542" w:hangingChars="300" w:hanging="542"/>
              <w:rPr>
                <w:rFonts w:asciiTheme="minorEastAsia" w:hAnsiTheme="minorEastAsia"/>
                <w:b/>
                <w:sz w:val="18"/>
                <w:szCs w:val="18"/>
              </w:rPr>
            </w:pPr>
            <w:r w:rsidRPr="0064046C">
              <w:rPr>
                <w:rFonts w:asciiTheme="minorEastAsia" w:hAnsiTheme="minorEastAsia" w:hint="eastAsia"/>
                <w:b/>
                <w:sz w:val="18"/>
                <w:szCs w:val="18"/>
              </w:rPr>
              <w:t>対象：製造設備を使用して充塡する場合</w:t>
            </w:r>
          </w:p>
          <w:p w:rsidR="00AF3597"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設備から生ずる静電気を除去するための措置を講ずること</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チ</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車両容器の車両の固定</w:t>
            </w:r>
          </w:p>
        </w:tc>
        <w:tc>
          <w:tcPr>
            <w:tcW w:w="5529" w:type="dxa"/>
            <w:tcBorders>
              <w:bottom w:val="single" w:sz="4" w:space="0" w:color="auto"/>
            </w:tcBorders>
          </w:tcPr>
          <w:p w:rsidR="00721BB1" w:rsidRPr="0064046C" w:rsidRDefault="00721BB1" w:rsidP="00721BB1">
            <w:pPr>
              <w:spacing w:line="0" w:lineRule="atLeast"/>
              <w:ind w:left="542" w:hangingChars="300" w:hanging="542"/>
              <w:rPr>
                <w:rFonts w:asciiTheme="minorEastAsia" w:hAnsiTheme="minorEastAsia"/>
                <w:b/>
                <w:sz w:val="18"/>
                <w:szCs w:val="18"/>
              </w:rPr>
            </w:pPr>
            <w:r w:rsidRPr="0064046C">
              <w:rPr>
                <w:rFonts w:asciiTheme="minorEastAsia" w:hAnsiTheme="minorEastAsia" w:hint="eastAsia"/>
                <w:b/>
                <w:sz w:val="18"/>
                <w:szCs w:val="18"/>
              </w:rPr>
              <w:t>対象：車両に固定された容器（内容積4000L以上）</w:t>
            </w:r>
          </w:p>
          <w:p w:rsidR="00AF3597"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車両に固定した容器に高圧ガスを送り出し、又は当該容器から高圧ガスを受け入れるときは、車止め等により車両を固定すること</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添付資料</w:t>
            </w:r>
          </w:p>
          <w:p w:rsidR="00AF3597" w:rsidRPr="0064046C" w:rsidRDefault="00AF3597" w:rsidP="00AF3597">
            <w:pPr>
              <w:rPr>
                <w:rFonts w:asciiTheme="minorEastAsia" w:hAnsiTheme="minorEastAsia"/>
                <w:sz w:val="18"/>
                <w:szCs w:val="18"/>
              </w:rPr>
            </w:pPr>
            <w:r w:rsidRPr="0064046C">
              <w:rPr>
                <w:rFonts w:asciiTheme="minorEastAsia" w:hAnsiTheme="minorEastAsia" w:hint="eastAsia"/>
                <w:sz w:val="18"/>
                <w:szCs w:val="18"/>
              </w:rPr>
              <w:t>No.</w:t>
            </w:r>
          </w:p>
          <w:p w:rsidR="00AF3597" w:rsidRPr="0064046C" w:rsidRDefault="00AF3597" w:rsidP="00AF3597">
            <w:pPr>
              <w:rPr>
                <w:rFonts w:asciiTheme="minorEastAsia" w:hAnsiTheme="minorEastAsia"/>
                <w:sz w:val="18"/>
                <w:szCs w:val="18"/>
              </w:rPr>
            </w:pPr>
          </w:p>
        </w:tc>
      </w:tr>
      <w:tr w:rsidR="002F2F5E" w:rsidRPr="0064046C" w:rsidTr="00C22774">
        <w:trPr>
          <w:cantSplit/>
          <w:trHeight w:val="799"/>
        </w:trPr>
        <w:tc>
          <w:tcPr>
            <w:tcW w:w="375" w:type="dxa"/>
            <w:tcBorders>
              <w:bottom w:val="single" w:sz="4" w:space="0" w:color="auto"/>
            </w:tcBorders>
            <w:vAlign w:val="center"/>
          </w:tcPr>
          <w:p w:rsidR="002F2F5E" w:rsidRPr="0064046C" w:rsidRDefault="002F2F5E" w:rsidP="002F2F5E">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F2F5E" w:rsidRPr="0064046C" w:rsidRDefault="002F2F5E" w:rsidP="002F2F5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F2F5E" w:rsidRPr="0064046C" w:rsidRDefault="002F2F5E" w:rsidP="002F2F5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2F2F5E" w:rsidRPr="0064046C" w:rsidRDefault="002F2F5E" w:rsidP="002F2F5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リ</w:t>
            </w:r>
          </w:p>
        </w:tc>
        <w:tc>
          <w:tcPr>
            <w:tcW w:w="571" w:type="dxa"/>
            <w:tcBorders>
              <w:bottom w:val="single" w:sz="4" w:space="0" w:color="auto"/>
            </w:tcBorders>
            <w:vAlign w:val="center"/>
          </w:tcPr>
          <w:p w:rsidR="002F2F5E" w:rsidRPr="0064046C" w:rsidRDefault="002F2F5E" w:rsidP="002F2F5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F2F5E" w:rsidRPr="0064046C" w:rsidRDefault="002F2F5E" w:rsidP="002F2F5E">
            <w:pPr>
              <w:jc w:val="left"/>
              <w:rPr>
                <w:rFonts w:asciiTheme="minorEastAsia" w:hAnsiTheme="minorEastAsia"/>
                <w:sz w:val="18"/>
                <w:szCs w:val="18"/>
              </w:rPr>
            </w:pPr>
            <w:r w:rsidRPr="0064046C">
              <w:rPr>
                <w:rFonts w:asciiTheme="minorEastAsia" w:hAnsiTheme="minorEastAsia" w:hint="eastAsia"/>
                <w:sz w:val="18"/>
                <w:szCs w:val="18"/>
              </w:rPr>
              <w:t>車両に固定された容器への充塡</w:t>
            </w:r>
          </w:p>
          <w:p w:rsidR="002F2F5E" w:rsidRPr="0064046C" w:rsidRDefault="002F2F5E" w:rsidP="002F2F5E">
            <w:pPr>
              <w:jc w:val="left"/>
              <w:rPr>
                <w:rFonts w:asciiTheme="minorEastAsia" w:hAnsiTheme="minorEastAsia"/>
                <w:sz w:val="18"/>
                <w:szCs w:val="18"/>
              </w:rPr>
            </w:pPr>
            <w:r w:rsidRPr="0064046C">
              <w:rPr>
                <w:rFonts w:asciiTheme="minorEastAsia" w:hAnsiTheme="minorEastAsia" w:hint="eastAsia"/>
                <w:sz w:val="18"/>
                <w:szCs w:val="18"/>
              </w:rPr>
              <w:t>【参照】</w:t>
            </w:r>
            <w:r w:rsidRPr="00B4774E">
              <w:rPr>
                <w:rFonts w:asciiTheme="minorEastAsia" w:hAnsiTheme="minorEastAsia" w:hint="eastAsia"/>
                <w:w w:val="84"/>
                <w:kern w:val="0"/>
                <w:sz w:val="18"/>
                <w:szCs w:val="18"/>
                <w:fitText w:val="1260" w:id="1709944576"/>
              </w:rPr>
              <w:t>県事務処理要綱</w:t>
            </w:r>
            <w:r w:rsidRPr="00B4774E">
              <w:rPr>
                <w:rFonts w:asciiTheme="minorEastAsia" w:hAnsiTheme="minorEastAsia" w:hint="eastAsia"/>
                <w:spacing w:val="144"/>
                <w:w w:val="84"/>
                <w:kern w:val="0"/>
                <w:sz w:val="18"/>
                <w:szCs w:val="18"/>
                <w:fitText w:val="1260" w:id="1709944576"/>
              </w:rPr>
              <w:t>3</w:t>
            </w:r>
          </w:p>
        </w:tc>
        <w:tc>
          <w:tcPr>
            <w:tcW w:w="5529" w:type="dxa"/>
            <w:tcBorders>
              <w:bottom w:val="single" w:sz="4" w:space="0" w:color="auto"/>
            </w:tcBorders>
          </w:tcPr>
          <w:p w:rsidR="002F2F5E" w:rsidRPr="0064046C" w:rsidRDefault="00721BB1" w:rsidP="002F2F5E">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車両に固定された容器（燃料用容器に限る）には、充塡しないこと（第一種製造事業所内又はあらかじめ届け出た場所である場合を除く）</w:t>
            </w:r>
          </w:p>
        </w:tc>
        <w:tc>
          <w:tcPr>
            <w:tcW w:w="992" w:type="dxa"/>
            <w:tcBorders>
              <w:bottom w:val="single" w:sz="4" w:space="0" w:color="auto"/>
            </w:tcBorders>
          </w:tcPr>
          <w:p w:rsidR="002F2F5E" w:rsidRPr="0064046C" w:rsidRDefault="002F2F5E" w:rsidP="002F2F5E">
            <w:pPr>
              <w:rPr>
                <w:rFonts w:asciiTheme="minorEastAsia" w:hAnsiTheme="minorEastAsia"/>
                <w:sz w:val="18"/>
                <w:szCs w:val="18"/>
              </w:rPr>
            </w:pPr>
            <w:r w:rsidRPr="0064046C">
              <w:rPr>
                <w:rFonts w:asciiTheme="minorEastAsia" w:hAnsiTheme="minorEastAsia" w:hint="eastAsia"/>
                <w:sz w:val="18"/>
                <w:szCs w:val="18"/>
              </w:rPr>
              <w:t>添付資料</w:t>
            </w:r>
          </w:p>
          <w:p w:rsidR="002F2F5E" w:rsidRPr="0064046C" w:rsidRDefault="002F2F5E" w:rsidP="002F2F5E">
            <w:pPr>
              <w:rPr>
                <w:rFonts w:asciiTheme="minorEastAsia" w:hAnsiTheme="minorEastAsia"/>
                <w:sz w:val="18"/>
                <w:szCs w:val="18"/>
              </w:rPr>
            </w:pPr>
            <w:r w:rsidRPr="0064046C">
              <w:rPr>
                <w:rFonts w:asciiTheme="minorEastAsia" w:hAnsiTheme="minorEastAsia" w:hint="eastAsia"/>
                <w:sz w:val="18"/>
                <w:szCs w:val="18"/>
              </w:rPr>
              <w:t>No.</w:t>
            </w:r>
          </w:p>
          <w:p w:rsidR="002F2F5E" w:rsidRPr="0064046C" w:rsidRDefault="002F2F5E" w:rsidP="002F2F5E">
            <w:pPr>
              <w:rPr>
                <w:rFonts w:asciiTheme="minorEastAsia" w:hAnsiTheme="minorEastAsia"/>
                <w:sz w:val="18"/>
                <w:szCs w:val="18"/>
              </w:rPr>
            </w:pPr>
          </w:p>
        </w:tc>
      </w:tr>
      <w:tr w:rsidR="00AF3597" w:rsidRPr="0064046C" w:rsidTr="00C22774">
        <w:trPr>
          <w:cantSplit/>
          <w:trHeight w:val="799"/>
        </w:trPr>
        <w:tc>
          <w:tcPr>
            <w:tcW w:w="375"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AF3597" w:rsidRPr="0064046C" w:rsidRDefault="00AF3597" w:rsidP="00AF3597">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AF3597" w:rsidRPr="0064046C" w:rsidRDefault="00AF3597" w:rsidP="00AF3597">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ヌ</w:t>
            </w:r>
          </w:p>
        </w:tc>
        <w:tc>
          <w:tcPr>
            <w:tcW w:w="571" w:type="dxa"/>
            <w:tcBorders>
              <w:bottom w:val="single" w:sz="4" w:space="0" w:color="auto"/>
            </w:tcBorders>
            <w:vAlign w:val="center"/>
          </w:tcPr>
          <w:p w:rsidR="00AF3597" w:rsidRPr="0064046C" w:rsidRDefault="00AF3597" w:rsidP="00AF3597">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AF3597" w:rsidRPr="0064046C" w:rsidRDefault="00AF3597" w:rsidP="00AF3597">
            <w:pPr>
              <w:jc w:val="left"/>
              <w:rPr>
                <w:rFonts w:asciiTheme="minorEastAsia" w:hAnsiTheme="minorEastAsia"/>
                <w:sz w:val="18"/>
                <w:szCs w:val="18"/>
              </w:rPr>
            </w:pPr>
            <w:r w:rsidRPr="0064046C">
              <w:rPr>
                <w:rFonts w:asciiTheme="minorEastAsia" w:hAnsiTheme="minorEastAsia" w:hint="eastAsia"/>
                <w:sz w:val="18"/>
                <w:szCs w:val="18"/>
              </w:rPr>
              <w:t>第６条の準用</w:t>
            </w:r>
          </w:p>
        </w:tc>
        <w:tc>
          <w:tcPr>
            <w:tcW w:w="5529" w:type="dxa"/>
            <w:tcBorders>
              <w:bottom w:val="single" w:sz="4" w:space="0" w:color="auto"/>
            </w:tcBorders>
          </w:tcPr>
          <w:p w:rsidR="00AF3597" w:rsidRPr="0064046C" w:rsidRDefault="00721BB1" w:rsidP="00AF3597">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b/>
                <w:sz w:val="18"/>
                <w:szCs w:val="18"/>
              </w:rPr>
              <w:t>一般則第６条第２項第１号ヘ、第２号ヘ、ト、リ、ヌ、ル</w:t>
            </w:r>
            <w:r w:rsidRPr="0064046C">
              <w:rPr>
                <w:rFonts w:asciiTheme="minorEastAsia" w:hAnsiTheme="minorEastAsia" w:hint="eastAsia"/>
                <w:sz w:val="18"/>
                <w:szCs w:val="18"/>
              </w:rPr>
              <w:t>の基準に適合すること</w:t>
            </w:r>
            <w:r w:rsidR="00AF3597" w:rsidRPr="0064046C">
              <w:rPr>
                <w:rFonts w:asciiTheme="minorEastAsia" w:hAnsiTheme="minorEastAsia" w:hint="eastAsia"/>
                <w:b/>
                <w:sz w:val="18"/>
                <w:szCs w:val="18"/>
              </w:rPr>
              <w:t>［別表４］</w:t>
            </w:r>
          </w:p>
        </w:tc>
        <w:tc>
          <w:tcPr>
            <w:tcW w:w="992" w:type="dxa"/>
            <w:tcBorders>
              <w:bottom w:val="single" w:sz="4" w:space="0" w:color="auto"/>
            </w:tcBorders>
          </w:tcPr>
          <w:p w:rsidR="00AF3597" w:rsidRPr="0064046C" w:rsidRDefault="00AF3597" w:rsidP="00AF3597">
            <w:pPr>
              <w:rPr>
                <w:rFonts w:asciiTheme="minorEastAsia" w:hAnsiTheme="minorEastAsia"/>
                <w:sz w:val="18"/>
                <w:szCs w:val="18"/>
              </w:rPr>
            </w:pPr>
          </w:p>
        </w:tc>
      </w:tr>
      <w:tr w:rsidR="00C31C0E" w:rsidRPr="0064046C" w:rsidTr="00C22774">
        <w:trPr>
          <w:cantSplit/>
          <w:trHeight w:val="799"/>
        </w:trPr>
        <w:tc>
          <w:tcPr>
            <w:tcW w:w="375" w:type="dxa"/>
            <w:tcBorders>
              <w:bottom w:val="single" w:sz="4" w:space="0" w:color="auto"/>
            </w:tcBorders>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221D25" w:rsidRPr="0064046C" w:rsidRDefault="00221D25" w:rsidP="00221D25">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tc>
        <w:tc>
          <w:tcPr>
            <w:tcW w:w="571" w:type="dxa"/>
            <w:tcBorders>
              <w:bottom w:val="single" w:sz="4" w:space="0" w:color="auto"/>
            </w:tcBorders>
            <w:vAlign w:val="center"/>
          </w:tcPr>
          <w:p w:rsidR="00221D25" w:rsidRPr="0064046C" w:rsidRDefault="00221D25" w:rsidP="00221D25">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221D25" w:rsidRPr="0064046C" w:rsidRDefault="00221D25" w:rsidP="00221D25">
            <w:pPr>
              <w:jc w:val="left"/>
              <w:rPr>
                <w:rFonts w:asciiTheme="minorEastAsia" w:hAnsiTheme="minorEastAsia"/>
                <w:sz w:val="18"/>
                <w:szCs w:val="18"/>
              </w:rPr>
            </w:pPr>
            <w:r w:rsidRPr="0064046C">
              <w:rPr>
                <w:rFonts w:asciiTheme="minorEastAsia" w:hAnsiTheme="minorEastAsia" w:hint="eastAsia"/>
                <w:sz w:val="18"/>
                <w:szCs w:val="18"/>
              </w:rPr>
              <w:t>容器置場（第６条の準用）</w:t>
            </w:r>
          </w:p>
        </w:tc>
        <w:tc>
          <w:tcPr>
            <w:tcW w:w="5529" w:type="dxa"/>
            <w:tcBorders>
              <w:bottom w:val="single" w:sz="4" w:space="0" w:color="auto"/>
            </w:tcBorders>
          </w:tcPr>
          <w:p w:rsidR="00221D25" w:rsidRPr="0064046C" w:rsidRDefault="00721BB1" w:rsidP="00221D25">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b/>
                <w:sz w:val="18"/>
                <w:szCs w:val="18"/>
              </w:rPr>
              <w:t>一般則第６条第２項第８号</w:t>
            </w:r>
            <w:r w:rsidRPr="0064046C">
              <w:rPr>
                <w:rFonts w:asciiTheme="minorEastAsia" w:hAnsiTheme="minorEastAsia" w:hint="eastAsia"/>
                <w:sz w:val="18"/>
                <w:szCs w:val="18"/>
              </w:rPr>
              <w:t>の基準に適合すること</w:t>
            </w:r>
            <w:r w:rsidR="00436A31" w:rsidRPr="0064046C">
              <w:rPr>
                <w:rFonts w:asciiTheme="minorEastAsia" w:hAnsiTheme="minorEastAsia" w:hint="eastAsia"/>
                <w:b/>
                <w:sz w:val="18"/>
                <w:szCs w:val="18"/>
              </w:rPr>
              <w:t>［別表４</w:t>
            </w:r>
            <w:r w:rsidR="00221D25" w:rsidRPr="0064046C">
              <w:rPr>
                <w:rFonts w:asciiTheme="minorEastAsia" w:hAnsiTheme="minorEastAsia" w:hint="eastAsia"/>
                <w:b/>
                <w:sz w:val="18"/>
                <w:szCs w:val="18"/>
              </w:rPr>
              <w:t>］</w:t>
            </w:r>
          </w:p>
        </w:tc>
        <w:tc>
          <w:tcPr>
            <w:tcW w:w="992" w:type="dxa"/>
            <w:tcBorders>
              <w:bottom w:val="single" w:sz="4" w:space="0" w:color="auto"/>
            </w:tcBorders>
          </w:tcPr>
          <w:p w:rsidR="00221D25" w:rsidRPr="0064046C" w:rsidRDefault="00221D25" w:rsidP="00221D25">
            <w:pPr>
              <w:rPr>
                <w:rFonts w:asciiTheme="minorEastAsia" w:hAnsiTheme="minorEastAsia"/>
                <w:sz w:val="18"/>
                <w:szCs w:val="18"/>
              </w:rPr>
            </w:pPr>
          </w:p>
        </w:tc>
      </w:tr>
    </w:tbl>
    <w:p w:rsidR="00C000DB" w:rsidRPr="0064046C" w:rsidRDefault="00481200" w:rsidP="00C000DB">
      <w:pPr>
        <w:ind w:firstLineChars="100" w:firstLine="180"/>
        <w:rPr>
          <w:rFonts w:asciiTheme="minorEastAsia" w:hAnsiTheme="minorEastAsia"/>
          <w:sz w:val="18"/>
          <w:szCs w:val="18"/>
        </w:rPr>
      </w:pPr>
      <w:r w:rsidRPr="0064046C">
        <w:rPr>
          <w:rFonts w:asciiTheme="minorEastAsia" w:hAnsiTheme="minorEastAsia" w:hint="eastAsia"/>
          <w:sz w:val="18"/>
          <w:szCs w:val="18"/>
        </w:rPr>
        <w:lastRenderedPageBreak/>
        <w:t>注１：シクロプロパン、メチルアミン、メチルエーテル及びこれらの混合物（液化石油ガスとの混合物を含む）</w:t>
      </w:r>
    </w:p>
    <w:p w:rsidR="00817544" w:rsidRPr="0064046C" w:rsidRDefault="00817544" w:rsidP="006A156A">
      <w:pPr>
        <w:rPr>
          <w:rFonts w:asciiTheme="minorEastAsia" w:hAnsiTheme="minorEastAsia"/>
          <w:b/>
          <w:sz w:val="18"/>
          <w:szCs w:val="18"/>
        </w:rPr>
      </w:pPr>
    </w:p>
    <w:p w:rsidR="003C1C6F" w:rsidRPr="0064046C" w:rsidRDefault="003C1C6F" w:rsidP="003C1C6F">
      <w:pPr>
        <w:ind w:firstLineChars="100" w:firstLine="181"/>
        <w:rPr>
          <w:rFonts w:asciiTheme="minorEastAsia" w:hAnsiTheme="minorEastAsia"/>
          <w:sz w:val="18"/>
          <w:szCs w:val="18"/>
        </w:rPr>
      </w:pPr>
      <w:r w:rsidRPr="0064046C">
        <w:rPr>
          <w:rFonts w:asciiTheme="minorEastAsia" w:hAnsiTheme="minorEastAsia" w:hint="eastAsia"/>
          <w:b/>
          <w:sz w:val="18"/>
          <w:szCs w:val="18"/>
        </w:rPr>
        <w:t>［</w:t>
      </w:r>
      <w:r w:rsidR="00436A31" w:rsidRPr="0064046C">
        <w:rPr>
          <w:rFonts w:asciiTheme="minorEastAsia" w:hAnsiTheme="minorEastAsia" w:hint="eastAsia"/>
          <w:b/>
          <w:sz w:val="18"/>
          <w:szCs w:val="18"/>
        </w:rPr>
        <w:t>別表４</w:t>
      </w:r>
      <w:r w:rsidRPr="0064046C">
        <w:rPr>
          <w:rFonts w:asciiTheme="minorEastAsia" w:hAnsiTheme="minorEastAsia" w:hint="eastAsia"/>
          <w:b/>
          <w:sz w:val="18"/>
          <w:szCs w:val="18"/>
        </w:rPr>
        <w:t>］</w:t>
      </w:r>
      <w:r w:rsidRPr="0064046C">
        <w:rPr>
          <w:rFonts w:asciiTheme="minorEastAsia" w:hAnsiTheme="minorEastAsia" w:hint="eastAsia"/>
          <w:sz w:val="18"/>
          <w:szCs w:val="18"/>
        </w:rPr>
        <w:t xml:space="preserve"> 一般則第６条第２項の準用</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64046C" w:rsidTr="00221D25">
        <w:trPr>
          <w:trHeight w:val="386"/>
        </w:trPr>
        <w:tc>
          <w:tcPr>
            <w:tcW w:w="1125" w:type="dxa"/>
            <w:gridSpan w:val="3"/>
            <w:vAlign w:val="center"/>
          </w:tcPr>
          <w:p w:rsidR="00001F25" w:rsidRPr="0064046C" w:rsidRDefault="00001F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規則</w:t>
            </w:r>
          </w:p>
        </w:tc>
        <w:tc>
          <w:tcPr>
            <w:tcW w:w="571" w:type="dxa"/>
            <w:vMerge w:val="restart"/>
            <w:vAlign w:val="center"/>
          </w:tcPr>
          <w:p w:rsidR="00001F25" w:rsidRPr="0064046C" w:rsidRDefault="00001F25" w:rsidP="00221D25">
            <w:pPr>
              <w:spacing w:line="0" w:lineRule="atLeast"/>
              <w:jc w:val="center"/>
              <w:rPr>
                <w:rFonts w:asciiTheme="minorEastAsia" w:hAnsiTheme="minorEastAsia"/>
                <w:sz w:val="18"/>
                <w:szCs w:val="18"/>
              </w:rPr>
            </w:pPr>
            <w:r w:rsidRPr="0064046C">
              <w:rPr>
                <w:rFonts w:asciiTheme="minorEastAsia" w:hAnsiTheme="minorEastAsia" w:hint="eastAsia"/>
                <w:sz w:val="18"/>
                <w:szCs w:val="18"/>
              </w:rPr>
              <w:t>対象ガス</w:t>
            </w:r>
          </w:p>
        </w:tc>
        <w:tc>
          <w:tcPr>
            <w:tcW w:w="2268" w:type="dxa"/>
            <w:vMerge w:val="restart"/>
            <w:vAlign w:val="center"/>
          </w:tcPr>
          <w:p w:rsidR="00001F25" w:rsidRPr="0064046C" w:rsidRDefault="00001F25" w:rsidP="00221D25">
            <w:pPr>
              <w:spacing w:line="0" w:lineRule="atLeast"/>
              <w:ind w:right="-108"/>
              <w:jc w:val="center"/>
              <w:rPr>
                <w:rFonts w:asciiTheme="minorEastAsia" w:hAnsiTheme="minorEastAsia"/>
              </w:rPr>
            </w:pPr>
            <w:r w:rsidRPr="0064046C">
              <w:rPr>
                <w:rFonts w:asciiTheme="minorEastAsia" w:hAnsiTheme="minorEastAsia" w:hint="eastAsia"/>
              </w:rPr>
              <w:t>内容</w:t>
            </w:r>
          </w:p>
        </w:tc>
        <w:tc>
          <w:tcPr>
            <w:tcW w:w="5529" w:type="dxa"/>
            <w:vMerge w:val="restart"/>
            <w:vAlign w:val="center"/>
          </w:tcPr>
          <w:p w:rsidR="00001F25" w:rsidRPr="0064046C" w:rsidRDefault="00001F25" w:rsidP="00221D25">
            <w:pPr>
              <w:spacing w:line="0" w:lineRule="atLeast"/>
              <w:jc w:val="center"/>
              <w:rPr>
                <w:rFonts w:asciiTheme="minorEastAsia" w:hAnsiTheme="minorEastAsia"/>
                <w:szCs w:val="21"/>
              </w:rPr>
            </w:pPr>
            <w:r w:rsidRPr="0064046C">
              <w:rPr>
                <w:rFonts w:asciiTheme="minorEastAsia" w:hAnsiTheme="minorEastAsia" w:hint="eastAsia"/>
                <w:szCs w:val="21"/>
              </w:rPr>
              <w:t>対応方法</w:t>
            </w:r>
          </w:p>
          <w:p w:rsidR="00001F25" w:rsidRPr="0064046C" w:rsidRDefault="00001F25" w:rsidP="00221D25">
            <w:pPr>
              <w:jc w:val="center"/>
              <w:rPr>
                <w:rFonts w:asciiTheme="minorEastAsia" w:hAnsiTheme="minorEastAsia"/>
                <w:sz w:val="18"/>
                <w:szCs w:val="18"/>
              </w:rPr>
            </w:pPr>
            <w:r w:rsidRPr="0064046C">
              <w:rPr>
                <w:rFonts w:asciiTheme="minorEastAsia" w:hAnsiTheme="minorEastAsia" w:hint="eastAsia"/>
                <w:szCs w:val="21"/>
              </w:rPr>
              <w:t>（必要事項、対応例等）</w:t>
            </w:r>
          </w:p>
        </w:tc>
        <w:tc>
          <w:tcPr>
            <w:tcW w:w="992" w:type="dxa"/>
            <w:vMerge w:val="restart"/>
            <w:vAlign w:val="center"/>
          </w:tcPr>
          <w:p w:rsidR="00001F25" w:rsidRPr="0064046C" w:rsidRDefault="00001F25" w:rsidP="00221D25">
            <w:pPr>
              <w:jc w:val="center"/>
              <w:rPr>
                <w:rFonts w:asciiTheme="minorEastAsia" w:hAnsiTheme="minorEastAsia"/>
              </w:rPr>
            </w:pPr>
            <w:r w:rsidRPr="0064046C">
              <w:rPr>
                <w:rFonts w:asciiTheme="minorEastAsia" w:hAnsiTheme="minorEastAsia" w:hint="eastAsia"/>
              </w:rPr>
              <w:t>備考</w:t>
            </w:r>
          </w:p>
        </w:tc>
      </w:tr>
      <w:tr w:rsidR="00C31C0E" w:rsidRPr="0064046C" w:rsidTr="00813CC2">
        <w:tc>
          <w:tcPr>
            <w:tcW w:w="375" w:type="dxa"/>
            <w:vAlign w:val="center"/>
          </w:tcPr>
          <w:p w:rsidR="00001F25" w:rsidRPr="0064046C" w:rsidRDefault="00001F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条</w:t>
            </w:r>
          </w:p>
        </w:tc>
        <w:tc>
          <w:tcPr>
            <w:tcW w:w="371" w:type="dxa"/>
            <w:vAlign w:val="center"/>
          </w:tcPr>
          <w:p w:rsidR="00001F25" w:rsidRPr="0064046C" w:rsidRDefault="00001F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項</w:t>
            </w:r>
          </w:p>
        </w:tc>
        <w:tc>
          <w:tcPr>
            <w:tcW w:w="379" w:type="dxa"/>
            <w:vAlign w:val="center"/>
          </w:tcPr>
          <w:p w:rsidR="00001F25" w:rsidRPr="0064046C" w:rsidRDefault="00001F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号</w:t>
            </w:r>
          </w:p>
        </w:tc>
        <w:tc>
          <w:tcPr>
            <w:tcW w:w="571" w:type="dxa"/>
            <w:vMerge/>
            <w:textDirection w:val="tbRlV"/>
          </w:tcPr>
          <w:p w:rsidR="00001F25" w:rsidRPr="0064046C" w:rsidRDefault="00001F25" w:rsidP="00221D25">
            <w:pPr>
              <w:spacing w:line="0" w:lineRule="atLeast"/>
              <w:ind w:left="113" w:right="113"/>
              <w:jc w:val="center"/>
              <w:rPr>
                <w:rFonts w:asciiTheme="minorEastAsia" w:hAnsiTheme="minorEastAsia"/>
              </w:rPr>
            </w:pPr>
          </w:p>
        </w:tc>
        <w:tc>
          <w:tcPr>
            <w:tcW w:w="2268" w:type="dxa"/>
            <w:vMerge/>
            <w:vAlign w:val="center"/>
          </w:tcPr>
          <w:p w:rsidR="00001F25" w:rsidRPr="0064046C" w:rsidRDefault="00001F25" w:rsidP="00221D25">
            <w:pPr>
              <w:jc w:val="center"/>
              <w:rPr>
                <w:rFonts w:asciiTheme="minorEastAsia" w:hAnsiTheme="minorEastAsia"/>
              </w:rPr>
            </w:pPr>
          </w:p>
        </w:tc>
        <w:tc>
          <w:tcPr>
            <w:tcW w:w="5529" w:type="dxa"/>
            <w:vMerge/>
            <w:vAlign w:val="center"/>
          </w:tcPr>
          <w:p w:rsidR="00001F25" w:rsidRPr="0064046C" w:rsidRDefault="00001F25" w:rsidP="00221D25">
            <w:pPr>
              <w:jc w:val="center"/>
              <w:rPr>
                <w:rFonts w:asciiTheme="minorEastAsia" w:hAnsiTheme="minorEastAsia"/>
                <w:sz w:val="18"/>
                <w:szCs w:val="18"/>
              </w:rPr>
            </w:pPr>
          </w:p>
        </w:tc>
        <w:tc>
          <w:tcPr>
            <w:tcW w:w="992" w:type="dxa"/>
            <w:vMerge/>
            <w:vAlign w:val="center"/>
          </w:tcPr>
          <w:p w:rsidR="00001F25" w:rsidRPr="0064046C" w:rsidRDefault="00001F25" w:rsidP="00221D25">
            <w:pPr>
              <w:jc w:val="center"/>
              <w:rPr>
                <w:rFonts w:asciiTheme="minorEastAsia" w:hAnsiTheme="minorEastAsia"/>
              </w:rPr>
            </w:pPr>
          </w:p>
        </w:tc>
      </w:tr>
      <w:tr w:rsidR="00EC044E" w:rsidRPr="0064046C" w:rsidTr="00C000DB">
        <w:trPr>
          <w:cantSplit/>
          <w:trHeight w:val="703"/>
        </w:trPr>
        <w:tc>
          <w:tcPr>
            <w:tcW w:w="375" w:type="dxa"/>
            <w:vAlign w:val="center"/>
          </w:tcPr>
          <w:p w:rsidR="00EC044E" w:rsidRPr="0064046C" w:rsidRDefault="00EC044E" w:rsidP="00EC044E">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６</w:t>
            </w:r>
          </w:p>
        </w:tc>
        <w:tc>
          <w:tcPr>
            <w:tcW w:w="371" w:type="dxa"/>
            <w:vAlign w:val="center"/>
          </w:tcPr>
          <w:p w:rsidR="00EC044E" w:rsidRPr="0064046C" w:rsidRDefault="00EC044E" w:rsidP="00EC044E">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tc>
        <w:tc>
          <w:tcPr>
            <w:tcW w:w="379" w:type="dxa"/>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ヘ</w:t>
            </w:r>
          </w:p>
        </w:tc>
        <w:tc>
          <w:tcPr>
            <w:tcW w:w="571" w:type="dxa"/>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三窒</w:t>
            </w:r>
          </w:p>
        </w:tc>
        <w:tc>
          <w:tcPr>
            <w:tcW w:w="2268" w:type="dxa"/>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充塡容器のバルブの操作</w:t>
            </w:r>
          </w:p>
        </w:tc>
        <w:tc>
          <w:tcPr>
            <w:tcW w:w="5529" w:type="dxa"/>
          </w:tcPr>
          <w:p w:rsidR="00EC044E" w:rsidRPr="0064046C" w:rsidRDefault="00721BB1" w:rsidP="00EC044E">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三フッ化窒素の</w:t>
            </w:r>
            <w:r w:rsidRPr="0064046C">
              <w:rPr>
                <w:rFonts w:asciiTheme="minorEastAsia" w:hAnsiTheme="minorEastAsia" w:cs="Segoe UI Symbol" w:hint="eastAsia"/>
                <w:sz w:val="18"/>
                <w:szCs w:val="18"/>
              </w:rPr>
              <w:t>充塡</w:t>
            </w:r>
            <w:r w:rsidRPr="0064046C">
              <w:rPr>
                <w:rFonts w:asciiTheme="minorEastAsia" w:hAnsiTheme="minorEastAsia" w:hint="eastAsia"/>
                <w:sz w:val="18"/>
                <w:szCs w:val="18"/>
              </w:rPr>
              <w:t>容器等のバルブは、静かに開閉すること</w:t>
            </w:r>
          </w:p>
        </w:tc>
        <w:tc>
          <w:tcPr>
            <w:tcW w:w="992" w:type="dxa"/>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C31C0E" w:rsidRPr="0064046C" w:rsidTr="00790AD9">
        <w:trPr>
          <w:cantSplit/>
          <w:trHeight w:val="340"/>
        </w:trPr>
        <w:tc>
          <w:tcPr>
            <w:tcW w:w="10485" w:type="dxa"/>
            <w:gridSpan w:val="7"/>
            <w:vAlign w:val="center"/>
          </w:tcPr>
          <w:p w:rsidR="00221D25" w:rsidRPr="0064046C" w:rsidRDefault="00221D25" w:rsidP="00221D25">
            <w:pPr>
              <w:ind w:firstLineChars="100" w:firstLine="180"/>
              <w:rPr>
                <w:rFonts w:asciiTheme="minorEastAsia" w:hAnsiTheme="minorEastAsia"/>
              </w:rPr>
            </w:pPr>
            <w:r w:rsidRPr="0064046C">
              <w:rPr>
                <w:rFonts w:asciiTheme="minorEastAsia" w:hAnsiTheme="minorEastAsia" w:hint="eastAsia"/>
                <w:sz w:val="18"/>
                <w:szCs w:val="18"/>
              </w:rPr>
              <w:t>充塡の基準</w:t>
            </w:r>
          </w:p>
        </w:tc>
      </w:tr>
      <w:tr w:rsidR="00EC044E" w:rsidRPr="0064046C" w:rsidTr="00C000DB">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ヘ</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三窒</w:t>
            </w: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油脂類の除去等</w:t>
            </w:r>
          </w:p>
        </w:tc>
        <w:tc>
          <w:tcPr>
            <w:tcW w:w="5529" w:type="dxa"/>
            <w:tcBorders>
              <w:bottom w:val="single" w:sz="4" w:space="0" w:color="auto"/>
            </w:tcBorders>
          </w:tcPr>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バルブ、容器及び充塡用配管とバルブとの接触部に付着した石油類、油脂類又は汚れ等の付着物を除去すること</w:t>
            </w:r>
          </w:p>
          <w:p w:rsidR="00EC044E"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容器とバルブとの間は、可燃性パッキンの使用しないこと</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C000DB">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ト</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三窒</w:t>
            </w: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容器充塡場所</w:t>
            </w:r>
          </w:p>
        </w:tc>
        <w:tc>
          <w:tcPr>
            <w:tcW w:w="5529" w:type="dxa"/>
            <w:tcBorders>
              <w:bottom w:val="single" w:sz="4" w:space="0" w:color="auto"/>
            </w:tcBorders>
          </w:tcPr>
          <w:p w:rsidR="00EC044E" w:rsidRPr="0064046C" w:rsidRDefault="00721BB1" w:rsidP="00EC044E">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容器に充塡する場所に、可燃性物質を置かないこと</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227AC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リ</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ル</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容器の充塡期限管理</w:t>
            </w:r>
          </w:p>
        </w:tc>
        <w:tc>
          <w:tcPr>
            <w:tcW w:w="5529" w:type="dxa"/>
            <w:tcBorders>
              <w:bottom w:val="single" w:sz="4" w:space="0" w:color="auto"/>
            </w:tcBorders>
          </w:tcPr>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一般複合容器は、刻印等で示された年月から15年を経過したものにはガスを充塡しないこと</w:t>
            </w:r>
          </w:p>
          <w:p w:rsidR="00EC044E" w:rsidRPr="0064046C" w:rsidRDefault="00721BB1" w:rsidP="00C66B70">
            <w:pPr>
              <w:spacing w:line="0" w:lineRule="atLeast"/>
              <w:rPr>
                <w:rFonts w:asciiTheme="minorEastAsia" w:hAnsiTheme="minorEastAsia"/>
                <w:sz w:val="18"/>
                <w:szCs w:val="18"/>
              </w:rPr>
            </w:pPr>
            <w:r w:rsidRPr="0064046C">
              <w:rPr>
                <w:rFonts w:asciiTheme="minorEastAsia" w:hAnsiTheme="minorEastAsia" w:hint="eastAsia"/>
                <w:sz w:val="18"/>
                <w:szCs w:val="18"/>
              </w:rPr>
              <w:t>※充塡期限管理の方法（バーコードやPOS管理等）を明示する</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C31C0E" w:rsidRPr="0064046C" w:rsidTr="00AB20A3">
        <w:trPr>
          <w:cantSplit/>
          <w:trHeight w:val="20"/>
        </w:trPr>
        <w:tc>
          <w:tcPr>
            <w:tcW w:w="10485" w:type="dxa"/>
            <w:gridSpan w:val="7"/>
            <w:tcBorders>
              <w:bottom w:val="single" w:sz="4" w:space="0" w:color="auto"/>
            </w:tcBorders>
            <w:vAlign w:val="center"/>
          </w:tcPr>
          <w:p w:rsidR="00221D25" w:rsidRPr="0064046C" w:rsidRDefault="00221D25" w:rsidP="00221D25">
            <w:pPr>
              <w:ind w:firstLineChars="100" w:firstLine="180"/>
              <w:rPr>
                <w:rFonts w:asciiTheme="minorEastAsia" w:hAnsiTheme="minorEastAsia"/>
                <w:sz w:val="18"/>
                <w:szCs w:val="18"/>
              </w:rPr>
            </w:pPr>
            <w:r w:rsidRPr="0064046C">
              <w:rPr>
                <w:rFonts w:asciiTheme="minorEastAsia" w:hAnsiTheme="minorEastAsia" w:hint="eastAsia"/>
                <w:sz w:val="18"/>
                <w:szCs w:val="18"/>
              </w:rPr>
              <w:t>容器置場の基準</w:t>
            </w:r>
          </w:p>
        </w:tc>
      </w:tr>
      <w:tr w:rsidR="00EC044E" w:rsidRPr="0064046C" w:rsidTr="008914E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イ</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ロ</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容器置場の区分</w:t>
            </w:r>
          </w:p>
        </w:tc>
        <w:tc>
          <w:tcPr>
            <w:tcW w:w="5529" w:type="dxa"/>
            <w:tcBorders>
              <w:bottom w:val="single" w:sz="4" w:space="0" w:color="auto"/>
            </w:tcBorders>
          </w:tcPr>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充塡容器と残ガス容器は区分すること</w:t>
            </w:r>
          </w:p>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可燃性ガス、毒性ガス、酸素の容器等は区分すること</w:t>
            </w:r>
          </w:p>
          <w:p w:rsidR="00EC044E" w:rsidRPr="0064046C" w:rsidRDefault="00721BB1" w:rsidP="00362105">
            <w:pPr>
              <w:spacing w:line="0" w:lineRule="atLeast"/>
              <w:rPr>
                <w:rFonts w:asciiTheme="minorEastAsia" w:hAnsiTheme="minorEastAsia" w:hint="eastAsia"/>
                <w:sz w:val="18"/>
                <w:szCs w:val="18"/>
              </w:rPr>
            </w:pPr>
            <w:r w:rsidRPr="0064046C">
              <w:rPr>
                <w:rFonts w:asciiTheme="minorEastAsia" w:hAnsiTheme="minorEastAsia" w:hint="eastAsia"/>
                <w:sz w:val="18"/>
                <w:szCs w:val="18"/>
              </w:rPr>
              <w:t>※容器置場の平面図等に、ガス種毎の配置場所を明示する</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8914E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ハ</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容器置場に置くことができるもの</w:t>
            </w:r>
          </w:p>
        </w:tc>
        <w:tc>
          <w:tcPr>
            <w:tcW w:w="5529" w:type="dxa"/>
            <w:tcBorders>
              <w:bottom w:val="single" w:sz="4" w:space="0" w:color="auto"/>
            </w:tcBorders>
          </w:tcPr>
          <w:p w:rsidR="00EC044E" w:rsidRPr="0064046C" w:rsidRDefault="00721BB1" w:rsidP="00EC044E">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計量器など作業に必要なもの以外置かないこと</w:t>
            </w:r>
          </w:p>
        </w:tc>
        <w:tc>
          <w:tcPr>
            <w:tcW w:w="992" w:type="dxa"/>
            <w:tcBorders>
              <w:bottom w:val="single" w:sz="4" w:space="0" w:color="auto"/>
            </w:tcBorders>
          </w:tcPr>
          <w:p w:rsidR="00EC044E" w:rsidRPr="0064046C" w:rsidRDefault="00EC044E" w:rsidP="00362105">
            <w:pPr>
              <w:rPr>
                <w:rFonts w:asciiTheme="minorEastAsia" w:hAnsiTheme="minorEastAsia"/>
                <w:sz w:val="18"/>
                <w:szCs w:val="18"/>
              </w:rPr>
            </w:pPr>
          </w:p>
        </w:tc>
      </w:tr>
      <w:tr w:rsidR="00EC044E" w:rsidRPr="0064046C" w:rsidTr="008914E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ニ</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注１</w:t>
            </w: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火気等の制限</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【参照】例示基準53</w:t>
            </w:r>
          </w:p>
          <w:p w:rsidR="00EC044E" w:rsidRPr="0064046C" w:rsidRDefault="00EC044E" w:rsidP="00EC044E">
            <w:pPr>
              <w:rPr>
                <w:rFonts w:asciiTheme="minorEastAsia" w:hAnsiTheme="minorEastAsia"/>
                <w:sz w:val="18"/>
                <w:szCs w:val="18"/>
              </w:rPr>
            </w:pPr>
          </w:p>
        </w:tc>
        <w:tc>
          <w:tcPr>
            <w:tcW w:w="5529" w:type="dxa"/>
            <w:tcBorders>
              <w:bottom w:val="single" w:sz="4" w:space="0" w:color="auto"/>
            </w:tcBorders>
          </w:tcPr>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容器置場の周囲２ｍには、火気の使用を禁じ、引火性または発火性の物を置かないこと</w:t>
            </w:r>
          </w:p>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火気等からの距離が２ｍ未満の場合には、火気等から有効に遮る措置を講ずること</w:t>
            </w:r>
          </w:p>
          <w:p w:rsidR="00EC044E"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※平面図等に、火気使用制限範囲を明示する</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8914E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ホ</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へ</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容器の温度</w:t>
            </w:r>
          </w:p>
          <w:p w:rsidR="00EC044E" w:rsidRPr="0064046C" w:rsidRDefault="00EC044E" w:rsidP="00EC044E">
            <w:pPr>
              <w:jc w:val="left"/>
              <w:rPr>
                <w:rFonts w:asciiTheme="minorEastAsia" w:hAnsiTheme="minorEastAsia"/>
                <w:sz w:val="18"/>
                <w:szCs w:val="18"/>
              </w:rPr>
            </w:pPr>
            <w:r w:rsidRPr="0064046C">
              <w:rPr>
                <w:rFonts w:asciiTheme="minorEastAsia" w:hAnsiTheme="minorEastAsia" w:hint="eastAsia"/>
                <w:sz w:val="18"/>
                <w:szCs w:val="18"/>
              </w:rPr>
              <w:t>【参照</w:t>
            </w:r>
            <w:r w:rsidRPr="00B4774E">
              <w:rPr>
                <w:rFonts w:asciiTheme="minorEastAsia" w:hAnsiTheme="minorEastAsia" w:hint="eastAsia"/>
                <w:w w:val="58"/>
                <w:kern w:val="0"/>
                <w:sz w:val="18"/>
                <w:szCs w:val="18"/>
                <w:fitText w:val="1465" w:id="1731486721"/>
              </w:rPr>
              <w:t>】県指導指針４(７)</w:t>
            </w:r>
            <w:r w:rsidR="000B3C34" w:rsidRPr="00B4774E">
              <w:rPr>
                <w:rFonts w:asciiTheme="minorEastAsia" w:hAnsiTheme="minorEastAsia" w:hint="eastAsia"/>
                <w:w w:val="58"/>
                <w:kern w:val="0"/>
                <w:sz w:val="18"/>
                <w:szCs w:val="18"/>
                <w:fitText w:val="1465" w:id="1731486721"/>
              </w:rPr>
              <w:t>［別表５</w:t>
            </w:r>
            <w:r w:rsidRPr="00B4774E">
              <w:rPr>
                <w:rFonts w:asciiTheme="minorEastAsia" w:hAnsiTheme="minorEastAsia" w:hint="eastAsia"/>
                <w:spacing w:val="60"/>
                <w:w w:val="58"/>
                <w:kern w:val="0"/>
                <w:sz w:val="18"/>
                <w:szCs w:val="18"/>
                <w:fitText w:val="1465" w:id="1731486721"/>
              </w:rPr>
              <w:t>］</w:t>
            </w:r>
          </w:p>
        </w:tc>
        <w:tc>
          <w:tcPr>
            <w:tcW w:w="5529" w:type="dxa"/>
            <w:tcBorders>
              <w:bottom w:val="single" w:sz="4" w:space="0" w:color="auto"/>
            </w:tcBorders>
          </w:tcPr>
          <w:p w:rsidR="00721BB1"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充塡容器等は、常に40℃（超低温容器又は低温容器にあっては，容器内のガスの常用の温度のうち最高のもの）以下に保つこと</w:t>
            </w:r>
          </w:p>
          <w:p w:rsidR="00EC044E"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圧縮水素運送自動車用容器は、65℃以下に保つこと</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8914E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ト</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転落転倒防止措置</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【参照】例示基準54</w:t>
            </w:r>
          </w:p>
        </w:tc>
        <w:tc>
          <w:tcPr>
            <w:tcW w:w="5529" w:type="dxa"/>
            <w:tcBorders>
              <w:bottom w:val="single" w:sz="4" w:space="0" w:color="auto"/>
            </w:tcBorders>
          </w:tcPr>
          <w:p w:rsidR="00721BB1" w:rsidRPr="0064046C" w:rsidRDefault="00721BB1" w:rsidP="00721BB1">
            <w:pPr>
              <w:spacing w:line="0" w:lineRule="atLeast"/>
              <w:rPr>
                <w:rFonts w:asciiTheme="minorEastAsia" w:hAnsiTheme="minorEastAsia"/>
                <w:sz w:val="18"/>
                <w:szCs w:val="18"/>
              </w:rPr>
            </w:pPr>
            <w:r w:rsidRPr="0064046C">
              <w:rPr>
                <w:rFonts w:asciiTheme="minorEastAsia" w:hAnsiTheme="minorEastAsia" w:hint="eastAsia"/>
                <w:b/>
                <w:sz w:val="18"/>
                <w:szCs w:val="18"/>
              </w:rPr>
              <w:t>対象：内容積５Ｌ超える容器</w:t>
            </w:r>
          </w:p>
          <w:p w:rsidR="00EC044E" w:rsidRPr="0064046C" w:rsidRDefault="00721BB1" w:rsidP="00721BB1">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転落、転倒を防止する措置を講じ、粗暴な扱いをしないこと</w:t>
            </w:r>
          </w:p>
        </w:tc>
        <w:tc>
          <w:tcPr>
            <w:tcW w:w="992"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8914E5">
        <w:trPr>
          <w:cantSplit/>
          <w:trHeight w:val="703"/>
        </w:trPr>
        <w:tc>
          <w:tcPr>
            <w:tcW w:w="375"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チ</w:t>
            </w:r>
          </w:p>
        </w:tc>
        <w:tc>
          <w:tcPr>
            <w:tcW w:w="571" w:type="dxa"/>
            <w:tcBorders>
              <w:bottom w:val="single" w:sz="4" w:space="0" w:color="auto"/>
            </w:tcBorders>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tc>
        <w:tc>
          <w:tcPr>
            <w:tcW w:w="2268" w:type="dxa"/>
            <w:tcBorders>
              <w:bottom w:val="single" w:sz="4" w:space="0" w:color="auto"/>
            </w:tcBorders>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容器置場の燈火</w:t>
            </w:r>
          </w:p>
        </w:tc>
        <w:tc>
          <w:tcPr>
            <w:tcW w:w="5529" w:type="dxa"/>
            <w:tcBorders>
              <w:bottom w:val="single" w:sz="4" w:space="0" w:color="auto"/>
            </w:tcBorders>
          </w:tcPr>
          <w:p w:rsidR="00EC044E" w:rsidRPr="0064046C" w:rsidRDefault="00721BB1" w:rsidP="00EC044E">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容器置場に携帯電燈以外の燈火を携えて立ち入らないこと</w:t>
            </w:r>
          </w:p>
        </w:tc>
        <w:tc>
          <w:tcPr>
            <w:tcW w:w="992" w:type="dxa"/>
            <w:tcBorders>
              <w:bottom w:val="single" w:sz="4" w:space="0" w:color="auto"/>
            </w:tcBorders>
          </w:tcPr>
          <w:p w:rsidR="00EC044E" w:rsidRPr="0064046C" w:rsidRDefault="00EC044E" w:rsidP="00FC4640">
            <w:pPr>
              <w:rPr>
                <w:rFonts w:asciiTheme="minorEastAsia" w:hAnsiTheme="minorEastAsia"/>
                <w:sz w:val="18"/>
                <w:szCs w:val="18"/>
              </w:rPr>
            </w:pPr>
          </w:p>
        </w:tc>
      </w:tr>
    </w:tbl>
    <w:p w:rsidR="00D57CD8" w:rsidRPr="0064046C" w:rsidRDefault="00D57CD8" w:rsidP="00D57CD8">
      <w:pPr>
        <w:spacing w:line="0" w:lineRule="atLeast"/>
        <w:ind w:firstLineChars="100" w:firstLine="180"/>
        <w:rPr>
          <w:rFonts w:asciiTheme="minorEastAsia" w:hAnsiTheme="minorEastAsia"/>
          <w:sz w:val="18"/>
          <w:szCs w:val="18"/>
        </w:rPr>
      </w:pPr>
      <w:r w:rsidRPr="0064046C">
        <w:rPr>
          <w:rFonts w:asciiTheme="minorEastAsia" w:hAnsiTheme="minorEastAsia" w:hint="eastAsia"/>
          <w:sz w:val="18"/>
          <w:szCs w:val="18"/>
        </w:rPr>
        <w:t>注１：不活性ガス（特定不活性ガスを除く）及び空気以外のガス</w:t>
      </w:r>
    </w:p>
    <w:p w:rsidR="001E090B" w:rsidRPr="0064046C" w:rsidRDefault="001E090B" w:rsidP="001E090B">
      <w:pPr>
        <w:spacing w:line="0" w:lineRule="atLeast"/>
        <w:ind w:right="-108"/>
        <w:rPr>
          <w:rFonts w:asciiTheme="minorEastAsia" w:hAnsiTheme="minorEastAsia"/>
          <w:szCs w:val="21"/>
        </w:rPr>
      </w:pPr>
      <w:r w:rsidRPr="0064046C">
        <w:rPr>
          <w:rFonts w:asciiTheme="minorEastAsia" w:hAnsiTheme="minorEastAsia"/>
          <w:szCs w:val="21"/>
        </w:rPr>
        <w:br w:type="page"/>
      </w:r>
    </w:p>
    <w:p w:rsidR="006423A8" w:rsidRPr="00C31C0E" w:rsidRDefault="006423A8" w:rsidP="006423A8">
      <w:pPr>
        <w:ind w:right="-108"/>
        <w:rPr>
          <w:rFonts w:asciiTheme="majorEastAsia" w:eastAsiaTheme="majorEastAsia" w:hAnsiTheme="majorEastAsia"/>
          <w:szCs w:val="21"/>
        </w:rPr>
      </w:pPr>
      <w:r w:rsidRPr="00C31C0E">
        <w:rPr>
          <w:rFonts w:asciiTheme="majorEastAsia" w:eastAsiaTheme="majorEastAsia" w:hAnsiTheme="majorEastAsia" w:hint="eastAsia"/>
          <w:szCs w:val="21"/>
        </w:rPr>
        <w:lastRenderedPageBreak/>
        <w:t>＜高圧ガス保安法　法律第２３条関係＞</w:t>
      </w:r>
    </w:p>
    <w:p w:rsidR="006423A8" w:rsidRPr="0064046C" w:rsidRDefault="006423A8" w:rsidP="006423A8">
      <w:pPr>
        <w:ind w:right="-108" w:firstLineChars="100" w:firstLine="181"/>
        <w:rPr>
          <w:rFonts w:asciiTheme="minorEastAsia" w:hAnsiTheme="minorEastAsia"/>
          <w:b/>
          <w:sz w:val="18"/>
          <w:szCs w:val="21"/>
        </w:rPr>
      </w:pPr>
      <w:r w:rsidRPr="0064046C">
        <w:rPr>
          <w:rFonts w:asciiTheme="minorEastAsia" w:hAnsiTheme="minorEastAsia" w:hint="eastAsia"/>
          <w:b/>
          <w:sz w:val="18"/>
          <w:szCs w:val="21"/>
        </w:rPr>
        <w:t>移動に係る事項（車両に固定した容器により高圧ガスを移動する場合）</w:t>
      </w:r>
    </w:p>
    <w:tbl>
      <w:tblPr>
        <w:tblStyle w:val="a3"/>
        <w:tblW w:w="10485" w:type="dxa"/>
        <w:tblLayout w:type="fixed"/>
        <w:tblLook w:val="04A0" w:firstRow="1" w:lastRow="0" w:firstColumn="1" w:lastColumn="0" w:noHBand="0" w:noVBand="1"/>
      </w:tblPr>
      <w:tblGrid>
        <w:gridCol w:w="375"/>
        <w:gridCol w:w="371"/>
        <w:gridCol w:w="379"/>
        <w:gridCol w:w="571"/>
        <w:gridCol w:w="2268"/>
        <w:gridCol w:w="5529"/>
        <w:gridCol w:w="992"/>
      </w:tblGrid>
      <w:tr w:rsidR="00C31C0E" w:rsidRPr="0064046C" w:rsidTr="00221D25">
        <w:trPr>
          <w:trHeight w:val="405"/>
        </w:trPr>
        <w:tc>
          <w:tcPr>
            <w:tcW w:w="1125" w:type="dxa"/>
            <w:gridSpan w:val="3"/>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規則</w:t>
            </w:r>
          </w:p>
        </w:tc>
        <w:tc>
          <w:tcPr>
            <w:tcW w:w="571" w:type="dxa"/>
            <w:vMerge w:val="restart"/>
            <w:vAlign w:val="center"/>
          </w:tcPr>
          <w:p w:rsidR="00221D25" w:rsidRPr="0064046C" w:rsidRDefault="00221D25" w:rsidP="00221D25">
            <w:pPr>
              <w:spacing w:line="0" w:lineRule="atLeast"/>
              <w:jc w:val="center"/>
              <w:rPr>
                <w:rFonts w:asciiTheme="minorEastAsia" w:hAnsiTheme="minorEastAsia"/>
                <w:sz w:val="18"/>
                <w:szCs w:val="18"/>
              </w:rPr>
            </w:pPr>
            <w:r w:rsidRPr="0064046C">
              <w:rPr>
                <w:rFonts w:asciiTheme="minorEastAsia" w:hAnsiTheme="minorEastAsia" w:hint="eastAsia"/>
                <w:sz w:val="18"/>
                <w:szCs w:val="18"/>
              </w:rPr>
              <w:t>対象ガス</w:t>
            </w:r>
          </w:p>
        </w:tc>
        <w:tc>
          <w:tcPr>
            <w:tcW w:w="2268" w:type="dxa"/>
            <w:vMerge w:val="restart"/>
            <w:vAlign w:val="center"/>
          </w:tcPr>
          <w:p w:rsidR="00221D25" w:rsidRPr="0064046C" w:rsidRDefault="00221D25" w:rsidP="00221D25">
            <w:pPr>
              <w:spacing w:line="0" w:lineRule="atLeast"/>
              <w:ind w:right="-108"/>
              <w:jc w:val="center"/>
              <w:rPr>
                <w:rFonts w:asciiTheme="minorEastAsia" w:hAnsiTheme="minorEastAsia"/>
              </w:rPr>
            </w:pPr>
            <w:r w:rsidRPr="0064046C">
              <w:rPr>
                <w:rFonts w:asciiTheme="minorEastAsia" w:hAnsiTheme="minorEastAsia" w:hint="eastAsia"/>
              </w:rPr>
              <w:t>内容</w:t>
            </w:r>
          </w:p>
        </w:tc>
        <w:tc>
          <w:tcPr>
            <w:tcW w:w="5529" w:type="dxa"/>
            <w:vMerge w:val="restart"/>
            <w:vAlign w:val="center"/>
          </w:tcPr>
          <w:p w:rsidR="00221D25" w:rsidRPr="0064046C" w:rsidRDefault="00221D25" w:rsidP="00221D25">
            <w:pPr>
              <w:spacing w:line="0" w:lineRule="atLeast"/>
              <w:jc w:val="center"/>
              <w:rPr>
                <w:rFonts w:asciiTheme="minorEastAsia" w:hAnsiTheme="minorEastAsia"/>
                <w:szCs w:val="21"/>
              </w:rPr>
            </w:pPr>
            <w:r w:rsidRPr="0064046C">
              <w:rPr>
                <w:rFonts w:asciiTheme="minorEastAsia" w:hAnsiTheme="minorEastAsia" w:hint="eastAsia"/>
                <w:szCs w:val="21"/>
              </w:rPr>
              <w:t>対応方法</w:t>
            </w:r>
          </w:p>
          <w:p w:rsidR="00221D25" w:rsidRPr="0064046C" w:rsidRDefault="00221D25" w:rsidP="00221D25">
            <w:pPr>
              <w:jc w:val="center"/>
              <w:rPr>
                <w:rFonts w:asciiTheme="minorEastAsia" w:hAnsiTheme="minorEastAsia"/>
                <w:sz w:val="18"/>
                <w:szCs w:val="18"/>
              </w:rPr>
            </w:pPr>
            <w:r w:rsidRPr="0064046C">
              <w:rPr>
                <w:rFonts w:asciiTheme="minorEastAsia" w:hAnsiTheme="minorEastAsia" w:hint="eastAsia"/>
                <w:szCs w:val="21"/>
              </w:rPr>
              <w:t>（必要事項、対応例等）</w:t>
            </w:r>
          </w:p>
        </w:tc>
        <w:tc>
          <w:tcPr>
            <w:tcW w:w="992" w:type="dxa"/>
            <w:vMerge w:val="restart"/>
            <w:vAlign w:val="center"/>
          </w:tcPr>
          <w:p w:rsidR="00221D25" w:rsidRPr="0064046C" w:rsidRDefault="00221D25" w:rsidP="00221D25">
            <w:pPr>
              <w:jc w:val="center"/>
              <w:rPr>
                <w:rFonts w:asciiTheme="minorEastAsia" w:hAnsiTheme="minorEastAsia"/>
              </w:rPr>
            </w:pPr>
            <w:r w:rsidRPr="0064046C">
              <w:rPr>
                <w:rFonts w:asciiTheme="minorEastAsia" w:hAnsiTheme="minorEastAsia" w:hint="eastAsia"/>
              </w:rPr>
              <w:t>備考</w:t>
            </w:r>
          </w:p>
        </w:tc>
      </w:tr>
      <w:tr w:rsidR="00C31C0E" w:rsidRPr="0064046C" w:rsidTr="00790AD9">
        <w:tc>
          <w:tcPr>
            <w:tcW w:w="375" w:type="dxa"/>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条</w:t>
            </w:r>
          </w:p>
        </w:tc>
        <w:tc>
          <w:tcPr>
            <w:tcW w:w="371" w:type="dxa"/>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項</w:t>
            </w:r>
          </w:p>
        </w:tc>
        <w:tc>
          <w:tcPr>
            <w:tcW w:w="379" w:type="dxa"/>
            <w:vAlign w:val="center"/>
          </w:tcPr>
          <w:p w:rsidR="00221D25" w:rsidRPr="0064046C" w:rsidRDefault="00221D25" w:rsidP="00221D25">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号</w:t>
            </w:r>
          </w:p>
        </w:tc>
        <w:tc>
          <w:tcPr>
            <w:tcW w:w="571" w:type="dxa"/>
            <w:vMerge/>
            <w:textDirection w:val="tbRlV"/>
          </w:tcPr>
          <w:p w:rsidR="00221D25" w:rsidRPr="0064046C" w:rsidRDefault="00221D25" w:rsidP="00221D25">
            <w:pPr>
              <w:spacing w:line="0" w:lineRule="atLeast"/>
              <w:ind w:left="113" w:right="113"/>
              <w:jc w:val="center"/>
              <w:rPr>
                <w:rFonts w:asciiTheme="minorEastAsia" w:hAnsiTheme="minorEastAsia"/>
              </w:rPr>
            </w:pPr>
          </w:p>
        </w:tc>
        <w:tc>
          <w:tcPr>
            <w:tcW w:w="2268" w:type="dxa"/>
            <w:vMerge/>
            <w:vAlign w:val="center"/>
          </w:tcPr>
          <w:p w:rsidR="00221D25" w:rsidRPr="0064046C" w:rsidRDefault="00221D25" w:rsidP="00221D25">
            <w:pPr>
              <w:jc w:val="center"/>
              <w:rPr>
                <w:rFonts w:asciiTheme="minorEastAsia" w:hAnsiTheme="minorEastAsia"/>
              </w:rPr>
            </w:pPr>
          </w:p>
        </w:tc>
        <w:tc>
          <w:tcPr>
            <w:tcW w:w="5529" w:type="dxa"/>
            <w:vMerge/>
            <w:vAlign w:val="center"/>
          </w:tcPr>
          <w:p w:rsidR="00221D25" w:rsidRPr="0064046C" w:rsidRDefault="00221D25" w:rsidP="00221D25">
            <w:pPr>
              <w:jc w:val="center"/>
              <w:rPr>
                <w:rFonts w:asciiTheme="minorEastAsia" w:hAnsiTheme="minorEastAsia"/>
                <w:sz w:val="18"/>
                <w:szCs w:val="18"/>
              </w:rPr>
            </w:pPr>
          </w:p>
        </w:tc>
        <w:tc>
          <w:tcPr>
            <w:tcW w:w="992" w:type="dxa"/>
            <w:vMerge/>
            <w:vAlign w:val="center"/>
          </w:tcPr>
          <w:p w:rsidR="00221D25" w:rsidRPr="0064046C" w:rsidRDefault="00221D25" w:rsidP="00221D25">
            <w:pPr>
              <w:jc w:val="center"/>
              <w:rPr>
                <w:rFonts w:asciiTheme="minorEastAsia" w:hAnsiTheme="minorEastAsia"/>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49</w:t>
            </w: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１</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警戒標</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【参照】例示基準１</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車両の見えやすい箇所に警戒標を掲示すること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イ</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ハ</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ニ</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集結容器</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【参照】例示基準63</w:t>
            </w:r>
          </w:p>
          <w:p w:rsidR="00AA3863" w:rsidRPr="0064046C" w:rsidRDefault="00AA3863" w:rsidP="00AA3863">
            <w:pPr>
              <w:ind w:right="360"/>
              <w:jc w:val="right"/>
              <w:rPr>
                <w:rFonts w:asciiTheme="minorEastAsia" w:hAnsiTheme="minorEastAsia"/>
                <w:sz w:val="18"/>
                <w:szCs w:val="18"/>
              </w:rPr>
            </w:pPr>
            <w:r w:rsidRPr="0064046C">
              <w:rPr>
                <w:rFonts w:asciiTheme="minorEastAsia" w:hAnsiTheme="minorEastAsia" w:hint="eastAsia"/>
                <w:sz w:val="18"/>
                <w:szCs w:val="18"/>
              </w:rPr>
              <w:t>例示基準64</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容器相互及び集結容器と車両とを緊結すること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容器ごとに元弁を設けること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充塡管に、安全弁、圧力計及び緊急脱圧弁を設けること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２</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ロ</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ニ</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集合容器</w:t>
            </w:r>
          </w:p>
          <w:p w:rsidR="00AA3863" w:rsidRPr="0064046C" w:rsidRDefault="00AA3863" w:rsidP="00AA3863">
            <w:pPr>
              <w:jc w:val="left"/>
              <w:rPr>
                <w:rFonts w:asciiTheme="minorEastAsia" w:hAnsiTheme="minorEastAsia"/>
                <w:kern w:val="0"/>
                <w:sz w:val="18"/>
                <w:szCs w:val="18"/>
              </w:rPr>
            </w:pPr>
            <w:r w:rsidRPr="0064046C">
              <w:rPr>
                <w:rFonts w:asciiTheme="minorEastAsia" w:hAnsiTheme="minorEastAsia" w:hint="eastAsia"/>
                <w:sz w:val="18"/>
                <w:szCs w:val="18"/>
              </w:rPr>
              <w:t>【参照】</w:t>
            </w:r>
            <w:r w:rsidRPr="00B4774E">
              <w:rPr>
                <w:rFonts w:asciiTheme="minorEastAsia" w:hAnsiTheme="minorEastAsia" w:hint="eastAsia"/>
                <w:w w:val="84"/>
                <w:kern w:val="0"/>
                <w:sz w:val="18"/>
                <w:szCs w:val="18"/>
                <w:fitText w:val="1216" w:id="1731416320"/>
              </w:rPr>
              <w:t>例示基準63の</w:t>
            </w:r>
            <w:r w:rsidRPr="00B4774E">
              <w:rPr>
                <w:rFonts w:asciiTheme="minorEastAsia" w:hAnsiTheme="minorEastAsia" w:hint="eastAsia"/>
                <w:spacing w:val="66"/>
                <w:w w:val="84"/>
                <w:kern w:val="0"/>
                <w:sz w:val="18"/>
                <w:szCs w:val="18"/>
                <w:fitText w:val="1216" w:id="1731416320"/>
              </w:rPr>
              <w:t>２</w:t>
            </w:r>
          </w:p>
          <w:p w:rsidR="00AA3863" w:rsidRPr="0064046C" w:rsidRDefault="00AA3863" w:rsidP="00AA3863">
            <w:pPr>
              <w:ind w:right="360"/>
              <w:jc w:val="right"/>
              <w:rPr>
                <w:rFonts w:asciiTheme="minorEastAsia" w:hAnsiTheme="minorEastAsia"/>
                <w:sz w:val="18"/>
                <w:szCs w:val="18"/>
              </w:rPr>
            </w:pPr>
            <w:r w:rsidRPr="0064046C">
              <w:rPr>
                <w:rFonts w:asciiTheme="minorEastAsia" w:hAnsiTheme="minorEastAsia" w:hint="eastAsia"/>
                <w:sz w:val="18"/>
                <w:szCs w:val="18"/>
              </w:rPr>
              <w:t>例示基準64</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容器とフレーム及び集合容器と車両とを適切に固定すること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容器ごとに元弁を設けること</w:t>
            </w:r>
          </w:p>
          <w:p w:rsidR="00AA3863" w:rsidRPr="0064046C" w:rsidRDefault="00AA3863" w:rsidP="00AA3863">
            <w:pPr>
              <w:pStyle w:val="a6"/>
              <w:numPr>
                <w:ilvl w:val="0"/>
                <w:numId w:val="3"/>
              </w:numPr>
              <w:tabs>
                <w:tab w:val="left" w:pos="1800"/>
              </w:tabs>
              <w:spacing w:line="0" w:lineRule="atLeast"/>
              <w:ind w:leftChars="0" w:left="176" w:hanging="176"/>
              <w:rPr>
                <w:rFonts w:asciiTheme="minorEastAsia" w:hAnsiTheme="minorEastAsia"/>
              </w:rPr>
            </w:pPr>
            <w:r w:rsidRPr="0064046C">
              <w:rPr>
                <w:rFonts w:asciiTheme="minorEastAsia" w:hAnsiTheme="minorEastAsia" w:hint="eastAsia"/>
                <w:sz w:val="18"/>
                <w:szCs w:val="18"/>
              </w:rPr>
              <w:t>充塡管に、安全弁、圧力計及び緊急脱圧弁を設けること</w:t>
            </w:r>
            <w:r w:rsidRPr="0064046C">
              <w:rPr>
                <w:rFonts w:asciiTheme="minorEastAsia" w:hAnsiTheme="minorEastAsia"/>
              </w:rPr>
              <w:tab/>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３</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一般複合容器等の期限</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一般複合容器等であって刻印等により示された年月から15年を経過したもの及び充塡可能期限年月を経過したものは移動に使用しないこと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4</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充</w:t>
            </w:r>
            <w:r w:rsidRPr="0064046C">
              <w:rPr>
                <w:rFonts w:asciiTheme="minorEastAsia" w:hAnsiTheme="minorEastAsia" w:cs="Segoe UI Symbol" w:hint="eastAsia"/>
                <w:sz w:val="18"/>
                <w:szCs w:val="18"/>
              </w:rPr>
              <w:t>塡</w:t>
            </w:r>
            <w:r w:rsidRPr="0064046C">
              <w:rPr>
                <w:rFonts w:asciiTheme="minorEastAsia" w:hAnsiTheme="minorEastAsia" w:hint="eastAsia"/>
                <w:sz w:val="18"/>
                <w:szCs w:val="18"/>
              </w:rPr>
              <w:t>容器等の温度</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【参照】例示基準65</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充塡容器等は常に40度以下に保つこと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液化ガスの場合、温度計、又は圧力計及び温度－圧力換算表を設けること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5</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充塡容器等の防波板</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【参照】例示基準66</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液化ガスの充塡容器にあっては、液面揺動を防止するための防波板を設けること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6</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高さ検知棒の設置</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【参照】例示基準67</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地盤面に対し、容器の高さが車両の高さを超える場合は、高さ検知棒を設けること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検知棒の先端が、容器の頂部より10㎝以上高くなるように取りつけること</w:t>
            </w:r>
          </w:p>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sz w:val="18"/>
                <w:szCs w:val="18"/>
              </w:rPr>
              <w:t>※車両図面等に示す</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7</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後部取出し式の容器元弁と後バンパの距離</w:t>
            </w:r>
          </w:p>
        </w:tc>
        <w:tc>
          <w:tcPr>
            <w:tcW w:w="5529" w:type="dxa"/>
          </w:tcPr>
          <w:p w:rsidR="00AA3863" w:rsidRPr="0064046C" w:rsidRDefault="00AA3863" w:rsidP="00AA3863">
            <w:pPr>
              <w:spacing w:line="0" w:lineRule="atLeast"/>
              <w:rPr>
                <w:rFonts w:asciiTheme="minorEastAsia" w:hAnsiTheme="minorEastAsia"/>
                <w:b/>
                <w:sz w:val="18"/>
                <w:szCs w:val="18"/>
              </w:rPr>
            </w:pPr>
            <w:r w:rsidRPr="0064046C">
              <w:rPr>
                <w:rFonts w:asciiTheme="minorEastAsia" w:hAnsiTheme="minorEastAsia" w:hint="eastAsia"/>
                <w:b/>
                <w:sz w:val="18"/>
                <w:szCs w:val="18"/>
              </w:rPr>
              <w:t>対象：後部取出し式容器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容器元弁及び緊急遮断装置に係るバルブと車両の後バンパの後面との水平距離が40㎝以上であること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8</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後部取出し式容器以外の容器と後バンパの距離</w:t>
            </w:r>
          </w:p>
        </w:tc>
        <w:tc>
          <w:tcPr>
            <w:tcW w:w="5529" w:type="dxa"/>
          </w:tcPr>
          <w:p w:rsidR="00AA3863" w:rsidRPr="0064046C" w:rsidRDefault="00AA3863" w:rsidP="00AA3863">
            <w:pPr>
              <w:tabs>
                <w:tab w:val="left" w:pos="1485"/>
              </w:tabs>
              <w:spacing w:line="0" w:lineRule="atLeast"/>
              <w:rPr>
                <w:rFonts w:asciiTheme="minorEastAsia" w:hAnsiTheme="minorEastAsia"/>
                <w:b/>
                <w:sz w:val="18"/>
                <w:szCs w:val="18"/>
              </w:rPr>
            </w:pPr>
            <w:r w:rsidRPr="0064046C">
              <w:rPr>
                <w:rFonts w:asciiTheme="minorEastAsia" w:hAnsiTheme="minorEastAsia" w:hint="eastAsia"/>
                <w:b/>
                <w:sz w:val="18"/>
                <w:szCs w:val="18"/>
              </w:rPr>
              <w:t>対象：後部取出し式容器以外</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容器の後面と車両の後バンパの後面との水平距離が30㎝以上であること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9</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附属品操作箱</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【参照】例示基準68</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容器元弁、緊急遮断装置等は堅固な操作箱の中に収納すること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操作箱の位置は車両の右側面以外とすること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操作箱と車両の後バンパの後面との水平距離が20㎝以上であること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10</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突出した附属品の損傷防止措置</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【参照】例示基準69</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突出した附属品の損傷を防止するための措置を講ずること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可燃性ガス、毒性ガス又は酸素の液化ガスの場合は、保護枠等の措置を講ずること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w:t>
            </w: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11</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特不</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液面計</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【参照】例示基準70</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損傷しやすい材料を用いた液面計を使用しないこと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12</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バルブの開閉</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【参照】例示基準71</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バルブ又はコックには、開閉の方向または開閉状態が容易に識別できるようにすること（浮出し又は表示板の取付け等により明示）</w:t>
            </w:r>
          </w:p>
        </w:tc>
        <w:tc>
          <w:tcPr>
            <w:tcW w:w="992" w:type="dxa"/>
          </w:tcPr>
          <w:p w:rsidR="00AA3863" w:rsidRPr="0064046C" w:rsidRDefault="00AA3863" w:rsidP="00AA3863">
            <w:pPr>
              <w:rPr>
                <w:rFonts w:asciiTheme="minorEastAsia" w:hAnsiTheme="minorEastAsia"/>
                <w:sz w:val="18"/>
                <w:szCs w:val="18"/>
              </w:rPr>
            </w:pPr>
          </w:p>
        </w:tc>
      </w:tr>
      <w:tr w:rsidR="00AA3863" w:rsidRPr="0064046C" w:rsidTr="006423A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13</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移動開始時及び終了時の点検等</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【参照】例示基準72</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日常点検を実施し点検表に記録すること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14</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特不</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三窒</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消火設備及び資材等</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【参照】例示基準73</w:t>
            </w:r>
          </w:p>
        </w:tc>
        <w:tc>
          <w:tcPr>
            <w:tcW w:w="5529" w:type="dxa"/>
          </w:tcPr>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消火設備及び災害防止のために必要な資材及び工具等を携行すること</w:t>
            </w:r>
          </w:p>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sz w:val="18"/>
                <w:szCs w:val="18"/>
              </w:rPr>
              <w:t>※積載する消火器等の能力や本数を明示する</w:t>
            </w:r>
          </w:p>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sz w:val="18"/>
                <w:szCs w:val="18"/>
              </w:rPr>
              <w:t>※携行する資材、工具類のリストを明示する</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15</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毒ガスの保護具及び応急措置に必要な資材等</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【参照】例示基準74</w:t>
            </w:r>
          </w:p>
        </w:tc>
        <w:tc>
          <w:tcPr>
            <w:tcW w:w="5529" w:type="dxa"/>
          </w:tcPr>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例示基準に記載する保護具を積載すること</w:t>
            </w:r>
          </w:p>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sz w:val="18"/>
                <w:szCs w:val="18"/>
              </w:rPr>
              <w:t>※積載する保護具、資材及び工具類のリストを明示する</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16</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駐車</w:t>
            </w:r>
          </w:p>
        </w:tc>
        <w:tc>
          <w:tcPr>
            <w:tcW w:w="5529" w:type="dxa"/>
          </w:tcPr>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b/>
                <w:sz w:val="18"/>
                <w:szCs w:val="18"/>
              </w:rPr>
              <w:t>対象：駐車(高圧ガスを受け入れ又は送り出すときを除く)する場合</w:t>
            </w:r>
          </w:p>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駐車する場合には、人口密集地を避けること</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移動監視者又は運転者は、やむを得ない場合を除き、車両を離れないこと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17</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イ</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ハ</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液水</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移動監視者</w:t>
            </w:r>
          </w:p>
        </w:tc>
        <w:tc>
          <w:tcPr>
            <w:tcW w:w="5529" w:type="dxa"/>
          </w:tcPr>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規則で定める高圧ガスを移動する場合には、移動監視者をたてる</w:t>
            </w:r>
          </w:p>
          <w:p w:rsidR="00AA3863" w:rsidRPr="0064046C" w:rsidRDefault="00AA3863" w:rsidP="00AA3863">
            <w:pPr>
              <w:spacing w:line="0" w:lineRule="atLeast"/>
              <w:ind w:firstLineChars="100" w:firstLine="180"/>
              <w:rPr>
                <w:rFonts w:asciiTheme="minorEastAsia" w:hAnsiTheme="minorEastAsia"/>
                <w:sz w:val="18"/>
                <w:szCs w:val="18"/>
              </w:rPr>
            </w:pPr>
            <w:r w:rsidRPr="0064046C">
              <w:rPr>
                <w:rFonts w:asciiTheme="minorEastAsia" w:hAnsiTheme="minorEastAsia" w:hint="eastAsia"/>
                <w:sz w:val="18"/>
                <w:szCs w:val="18"/>
              </w:rPr>
              <w:t>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18</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免状の携帯</w:t>
            </w:r>
          </w:p>
        </w:tc>
        <w:tc>
          <w:tcPr>
            <w:tcW w:w="5529" w:type="dxa"/>
          </w:tcPr>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b/>
                <w:sz w:val="18"/>
                <w:szCs w:val="18"/>
              </w:rPr>
              <w:t>対象：移動監視者が必要となる場合</w:t>
            </w:r>
          </w:p>
          <w:p w:rsidR="00AA3863" w:rsidRPr="0064046C" w:rsidRDefault="00AA3863" w:rsidP="00AA3863">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移動監視者は、その資格を示す書類を携帯すること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19</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イ</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ハ</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液水</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事故発生時の連絡措置</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【参照】例示基準75</w:t>
            </w:r>
          </w:p>
        </w:tc>
        <w:tc>
          <w:tcPr>
            <w:tcW w:w="5529" w:type="dxa"/>
          </w:tcPr>
          <w:p w:rsidR="00AA3863" w:rsidRPr="0064046C" w:rsidRDefault="00AA3863" w:rsidP="00AA3863">
            <w:pPr>
              <w:spacing w:line="0" w:lineRule="atLeast"/>
              <w:rPr>
                <w:rFonts w:asciiTheme="minorEastAsia" w:hAnsiTheme="minorEastAsia"/>
                <w:sz w:val="18"/>
                <w:szCs w:val="18"/>
              </w:rPr>
            </w:pPr>
            <w:r w:rsidRPr="0064046C">
              <w:rPr>
                <w:rFonts w:asciiTheme="minorEastAsia" w:hAnsiTheme="minorEastAsia" w:hint="eastAsia"/>
                <w:b/>
                <w:sz w:val="18"/>
                <w:szCs w:val="18"/>
              </w:rPr>
              <w:t>対象：移動監視者が必要となる場合</w:t>
            </w:r>
          </w:p>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荷送人連絡先、防災事業所一覧、緊急連絡網、事故時の措置等を連絡のための措置を講ずること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433228">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20</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イ</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液水</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運搬経路</w:t>
            </w:r>
          </w:p>
        </w:tc>
        <w:tc>
          <w:tcPr>
            <w:tcW w:w="5529" w:type="dxa"/>
          </w:tcPr>
          <w:p w:rsidR="00AA3863" w:rsidRPr="0064046C" w:rsidRDefault="00AA3863" w:rsidP="00AA3863">
            <w:pPr>
              <w:spacing w:line="0" w:lineRule="atLeast"/>
              <w:ind w:left="560" w:hangingChars="310" w:hanging="560"/>
              <w:rPr>
                <w:rFonts w:asciiTheme="minorEastAsia" w:hAnsiTheme="minorEastAsia"/>
                <w:sz w:val="18"/>
                <w:szCs w:val="18"/>
              </w:rPr>
            </w:pPr>
            <w:r w:rsidRPr="0064046C">
              <w:rPr>
                <w:rFonts w:asciiTheme="minorEastAsia" w:hAnsiTheme="minorEastAsia" w:hint="eastAsia"/>
                <w:b/>
                <w:sz w:val="18"/>
                <w:szCs w:val="18"/>
              </w:rPr>
              <w:t>対象：移動監視者が必要となる場合</w:t>
            </w:r>
          </w:p>
          <w:p w:rsidR="00AA3863" w:rsidRPr="0064046C" w:rsidRDefault="00AA3863" w:rsidP="00AA3863">
            <w:pPr>
              <w:pStyle w:val="a6"/>
              <w:numPr>
                <w:ilvl w:val="0"/>
                <w:numId w:val="3"/>
              </w:numPr>
              <w:spacing w:line="0" w:lineRule="atLeast"/>
              <w:ind w:leftChars="0" w:left="176" w:hanging="176"/>
              <w:rPr>
                <w:rFonts w:asciiTheme="minorEastAsia" w:hAnsiTheme="minorEastAsia"/>
              </w:rPr>
            </w:pPr>
            <w:r w:rsidRPr="0064046C">
              <w:rPr>
                <w:rFonts w:asciiTheme="minorEastAsia" w:hAnsiTheme="minorEastAsia" w:hint="eastAsia"/>
                <w:sz w:val="18"/>
                <w:szCs w:val="18"/>
              </w:rPr>
              <w:t>繁華街や人ごみを避けた運転経路を計画すること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9B336A">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20</w:t>
            </w:r>
          </w:p>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ロ</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液水</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運転時間</w:t>
            </w:r>
          </w:p>
        </w:tc>
        <w:tc>
          <w:tcPr>
            <w:tcW w:w="5529" w:type="dxa"/>
          </w:tcPr>
          <w:p w:rsidR="00AA3863" w:rsidRPr="0064046C" w:rsidRDefault="00AA3863" w:rsidP="00AA3863">
            <w:pPr>
              <w:spacing w:line="0" w:lineRule="atLeast"/>
              <w:ind w:left="176" w:hanging="176"/>
              <w:rPr>
                <w:rFonts w:asciiTheme="minorEastAsia" w:hAnsiTheme="minorEastAsia"/>
                <w:b/>
                <w:sz w:val="18"/>
                <w:szCs w:val="18"/>
              </w:rPr>
            </w:pPr>
            <w:r w:rsidRPr="0064046C">
              <w:rPr>
                <w:rFonts w:asciiTheme="minorEastAsia" w:hAnsiTheme="minorEastAsia" w:hint="eastAsia"/>
                <w:b/>
                <w:sz w:val="18"/>
                <w:szCs w:val="18"/>
              </w:rPr>
              <w:t>対象：移動監視者が必要となる場合</w:t>
            </w:r>
          </w:p>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規則で定める条件に該当する場合には、交代運転手をたてること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9B336A">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21</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毒</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酸</w:t>
            </w:r>
          </w:p>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特不</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移動時の注意書の携帯</w:t>
            </w:r>
          </w:p>
        </w:tc>
        <w:tc>
          <w:tcPr>
            <w:tcW w:w="5529" w:type="dxa"/>
          </w:tcPr>
          <w:p w:rsidR="00AA3863" w:rsidRPr="0064046C" w:rsidRDefault="00AA3863" w:rsidP="00AA3863">
            <w:pPr>
              <w:pStyle w:val="a6"/>
              <w:numPr>
                <w:ilvl w:val="0"/>
                <w:numId w:val="3"/>
              </w:numPr>
              <w:spacing w:line="0" w:lineRule="atLeast"/>
              <w:ind w:leftChars="0" w:left="176" w:hanging="176"/>
              <w:rPr>
                <w:rFonts w:asciiTheme="minorEastAsia" w:hAnsiTheme="minorEastAsia"/>
                <w:b/>
                <w:sz w:val="18"/>
                <w:szCs w:val="18"/>
              </w:rPr>
            </w:pPr>
            <w:r w:rsidRPr="0064046C">
              <w:rPr>
                <w:rFonts w:asciiTheme="minorEastAsia" w:hAnsiTheme="minorEastAsia" w:hint="eastAsia"/>
                <w:sz w:val="18"/>
                <w:szCs w:val="18"/>
              </w:rPr>
              <w:t>イエローカード等を携帯すること</w:t>
            </w:r>
          </w:p>
        </w:tc>
        <w:tc>
          <w:tcPr>
            <w:tcW w:w="992" w:type="dxa"/>
          </w:tcPr>
          <w:p w:rsidR="00AA3863" w:rsidRPr="0064046C" w:rsidRDefault="00AA3863" w:rsidP="00AA3863">
            <w:pPr>
              <w:rPr>
                <w:rFonts w:asciiTheme="minorEastAsia" w:hAnsiTheme="minorEastAsia"/>
                <w:sz w:val="18"/>
                <w:szCs w:val="18"/>
              </w:rPr>
            </w:pPr>
          </w:p>
        </w:tc>
      </w:tr>
      <w:tr w:rsidR="00AA3863" w:rsidRPr="0064046C" w:rsidTr="009B336A">
        <w:trPr>
          <w:cantSplit/>
          <w:trHeight w:val="799"/>
        </w:trPr>
        <w:tc>
          <w:tcPr>
            <w:tcW w:w="375"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p>
        </w:tc>
        <w:tc>
          <w:tcPr>
            <w:tcW w:w="371" w:type="dxa"/>
            <w:vAlign w:val="center"/>
          </w:tcPr>
          <w:p w:rsidR="00AA3863" w:rsidRPr="0064046C" w:rsidRDefault="00AA3863" w:rsidP="00AA3863">
            <w:pPr>
              <w:ind w:leftChars="-51" w:left="-107" w:rightChars="-51" w:right="-107"/>
              <w:jc w:val="center"/>
              <w:rPr>
                <w:rFonts w:asciiTheme="minorEastAsia" w:hAnsiTheme="minorEastAsia"/>
                <w:sz w:val="18"/>
                <w:szCs w:val="18"/>
              </w:rPr>
            </w:pPr>
          </w:p>
        </w:tc>
        <w:tc>
          <w:tcPr>
            <w:tcW w:w="379" w:type="dxa"/>
            <w:vAlign w:val="center"/>
          </w:tcPr>
          <w:p w:rsidR="00AA3863" w:rsidRPr="0064046C" w:rsidRDefault="00AA3863" w:rsidP="00AA3863">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22</w:t>
            </w:r>
          </w:p>
        </w:tc>
        <w:tc>
          <w:tcPr>
            <w:tcW w:w="571" w:type="dxa"/>
            <w:vAlign w:val="center"/>
          </w:tcPr>
          <w:p w:rsidR="00AA3863" w:rsidRPr="0064046C" w:rsidRDefault="00AA3863" w:rsidP="00AA3863">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水</w:t>
            </w:r>
          </w:p>
        </w:tc>
        <w:tc>
          <w:tcPr>
            <w:tcW w:w="2268" w:type="dxa"/>
          </w:tcPr>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圧縮水素運送自動車用容器の温度及び劣化防止措置</w:t>
            </w:r>
          </w:p>
          <w:p w:rsidR="00AA3863" w:rsidRPr="0064046C" w:rsidRDefault="00AA3863" w:rsidP="00AA3863">
            <w:pPr>
              <w:jc w:val="left"/>
              <w:rPr>
                <w:rFonts w:asciiTheme="minorEastAsia" w:hAnsiTheme="minorEastAsia"/>
                <w:sz w:val="18"/>
                <w:szCs w:val="18"/>
              </w:rPr>
            </w:pPr>
            <w:r w:rsidRPr="0064046C">
              <w:rPr>
                <w:rFonts w:asciiTheme="minorEastAsia" w:hAnsiTheme="minorEastAsia" w:hint="eastAsia"/>
                <w:sz w:val="18"/>
                <w:szCs w:val="18"/>
              </w:rPr>
              <w:t>【参照】</w:t>
            </w:r>
            <w:r w:rsidRPr="00B4774E">
              <w:rPr>
                <w:rFonts w:asciiTheme="minorEastAsia" w:hAnsiTheme="minorEastAsia" w:hint="eastAsia"/>
                <w:w w:val="96"/>
                <w:kern w:val="0"/>
                <w:sz w:val="18"/>
                <w:szCs w:val="18"/>
                <w:fitText w:val="1260" w:id="1731416576"/>
              </w:rPr>
              <w:t>例示基準75の</w:t>
            </w:r>
            <w:r w:rsidRPr="00B4774E">
              <w:rPr>
                <w:rFonts w:asciiTheme="minorEastAsia" w:hAnsiTheme="minorEastAsia" w:hint="eastAsia"/>
                <w:spacing w:val="60"/>
                <w:w w:val="96"/>
                <w:kern w:val="0"/>
                <w:sz w:val="18"/>
                <w:szCs w:val="18"/>
                <w:fitText w:val="1260" w:id="1731416576"/>
              </w:rPr>
              <w:t>2</w:t>
            </w:r>
          </w:p>
        </w:tc>
        <w:tc>
          <w:tcPr>
            <w:tcW w:w="5529" w:type="dxa"/>
          </w:tcPr>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容器の温度の上昇を防止するための措置を講ずること</w:t>
            </w:r>
          </w:p>
          <w:p w:rsidR="00AA3863" w:rsidRPr="0064046C" w:rsidRDefault="00AA3863" w:rsidP="00AA3863">
            <w:pPr>
              <w:pStyle w:val="a6"/>
              <w:numPr>
                <w:ilvl w:val="0"/>
                <w:numId w:val="3"/>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劣化を防止するための措置を講ずること</w:t>
            </w:r>
          </w:p>
        </w:tc>
        <w:tc>
          <w:tcPr>
            <w:tcW w:w="992" w:type="dxa"/>
          </w:tcPr>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添付資料</w:t>
            </w:r>
          </w:p>
          <w:p w:rsidR="00AA3863" w:rsidRPr="0064046C" w:rsidRDefault="00AA3863" w:rsidP="00AA3863">
            <w:pPr>
              <w:rPr>
                <w:rFonts w:asciiTheme="minorEastAsia" w:hAnsiTheme="minorEastAsia"/>
                <w:sz w:val="18"/>
                <w:szCs w:val="18"/>
              </w:rPr>
            </w:pPr>
            <w:r w:rsidRPr="0064046C">
              <w:rPr>
                <w:rFonts w:asciiTheme="minorEastAsia" w:hAnsiTheme="minorEastAsia" w:hint="eastAsia"/>
                <w:sz w:val="18"/>
                <w:szCs w:val="18"/>
              </w:rPr>
              <w:t>No.</w:t>
            </w:r>
          </w:p>
          <w:p w:rsidR="00AA3863" w:rsidRPr="0064046C" w:rsidRDefault="00AA3863" w:rsidP="00AA3863">
            <w:pPr>
              <w:rPr>
                <w:rFonts w:asciiTheme="minorEastAsia" w:hAnsiTheme="minorEastAsia"/>
                <w:sz w:val="18"/>
                <w:szCs w:val="18"/>
              </w:rPr>
            </w:pPr>
          </w:p>
        </w:tc>
      </w:tr>
    </w:tbl>
    <w:p w:rsidR="009B336A" w:rsidRPr="0064046C" w:rsidRDefault="009B336A">
      <w:pPr>
        <w:rPr>
          <w:rFonts w:asciiTheme="minorEastAsia" w:hAnsiTheme="minorEastAsia"/>
        </w:rPr>
      </w:pPr>
    </w:p>
    <w:p w:rsidR="008E5ACE" w:rsidRPr="0064046C" w:rsidRDefault="002B57FF" w:rsidP="00C92FA7">
      <w:pPr>
        <w:spacing w:line="0" w:lineRule="atLeast"/>
        <w:ind w:right="-108"/>
        <w:rPr>
          <w:rFonts w:asciiTheme="minorEastAsia" w:hAnsiTheme="minorEastAsia"/>
          <w:b/>
          <w:sz w:val="18"/>
          <w:szCs w:val="21"/>
        </w:rPr>
      </w:pPr>
      <w:r w:rsidRPr="0064046C">
        <w:rPr>
          <w:rFonts w:asciiTheme="minorEastAsia" w:hAnsiTheme="minorEastAsia"/>
          <w:b/>
          <w:sz w:val="18"/>
          <w:szCs w:val="21"/>
        </w:rPr>
        <w:br w:type="page"/>
      </w:r>
    </w:p>
    <w:p w:rsidR="006423A8" w:rsidRPr="00C31C0E" w:rsidRDefault="000B3C34" w:rsidP="00E90070">
      <w:pPr>
        <w:spacing w:line="0" w:lineRule="atLeast"/>
        <w:ind w:right="-108" w:firstLineChars="100" w:firstLine="181"/>
        <w:rPr>
          <w:rFonts w:asciiTheme="minorEastAsia" w:hAnsiTheme="minorEastAsia"/>
          <w:b/>
          <w:sz w:val="18"/>
          <w:szCs w:val="21"/>
        </w:rPr>
      </w:pPr>
      <w:r>
        <w:rPr>
          <w:rFonts w:asciiTheme="minorEastAsia" w:hAnsiTheme="minorEastAsia" w:hint="eastAsia"/>
          <w:b/>
          <w:sz w:val="18"/>
          <w:szCs w:val="21"/>
        </w:rPr>
        <w:lastRenderedPageBreak/>
        <w:t>［別表５</w:t>
      </w:r>
      <w:r w:rsidR="006423A8" w:rsidRPr="00C31C0E">
        <w:rPr>
          <w:rFonts w:asciiTheme="minorEastAsia" w:hAnsiTheme="minorEastAsia" w:hint="eastAsia"/>
          <w:b/>
          <w:sz w:val="18"/>
          <w:szCs w:val="21"/>
        </w:rPr>
        <w:t>］</w:t>
      </w:r>
    </w:p>
    <w:p w:rsidR="00C92FA7" w:rsidRPr="00C31C0E" w:rsidRDefault="00C92FA7" w:rsidP="00E90070">
      <w:pPr>
        <w:spacing w:line="0" w:lineRule="atLeast"/>
        <w:ind w:right="-108" w:firstLineChars="100" w:firstLine="210"/>
        <w:rPr>
          <w:rFonts w:asciiTheme="majorEastAsia" w:eastAsiaTheme="majorEastAsia" w:hAnsiTheme="majorEastAsia"/>
          <w:szCs w:val="21"/>
        </w:rPr>
      </w:pPr>
      <w:r w:rsidRPr="00C31C0E">
        <w:rPr>
          <w:rFonts w:asciiTheme="majorEastAsia" w:eastAsiaTheme="majorEastAsia" w:hAnsiTheme="majorEastAsia" w:hint="eastAsia"/>
          <w:szCs w:val="21"/>
        </w:rPr>
        <w:t>＜県指導指針＞</w:t>
      </w:r>
    </w:p>
    <w:tbl>
      <w:tblPr>
        <w:tblStyle w:val="a3"/>
        <w:tblW w:w="10485" w:type="dxa"/>
        <w:tblLayout w:type="fixed"/>
        <w:tblLook w:val="04A0" w:firstRow="1" w:lastRow="0" w:firstColumn="1" w:lastColumn="0" w:noHBand="0" w:noVBand="1"/>
      </w:tblPr>
      <w:tblGrid>
        <w:gridCol w:w="376"/>
        <w:gridCol w:w="379"/>
        <w:gridCol w:w="482"/>
        <w:gridCol w:w="2160"/>
        <w:gridCol w:w="6096"/>
        <w:gridCol w:w="992"/>
      </w:tblGrid>
      <w:tr w:rsidR="00C31C0E" w:rsidRPr="0064046C" w:rsidTr="00873819">
        <w:trPr>
          <w:trHeight w:val="575"/>
        </w:trPr>
        <w:tc>
          <w:tcPr>
            <w:tcW w:w="755" w:type="dxa"/>
            <w:gridSpan w:val="2"/>
            <w:vAlign w:val="center"/>
          </w:tcPr>
          <w:p w:rsidR="00C42313" w:rsidRPr="0064046C" w:rsidRDefault="00C42313" w:rsidP="00DE0EC5">
            <w:pPr>
              <w:ind w:leftChars="-51" w:left="-107" w:rightChars="-51" w:right="-107"/>
              <w:jc w:val="center"/>
              <w:rPr>
                <w:rFonts w:asciiTheme="minorEastAsia" w:hAnsiTheme="minorEastAsia"/>
              </w:rPr>
            </w:pPr>
            <w:r w:rsidRPr="0064046C">
              <w:rPr>
                <w:rFonts w:asciiTheme="minorEastAsia" w:hAnsiTheme="minorEastAsia" w:hint="eastAsia"/>
              </w:rPr>
              <w:t>指針</w:t>
            </w:r>
          </w:p>
        </w:tc>
        <w:tc>
          <w:tcPr>
            <w:tcW w:w="482" w:type="dxa"/>
            <w:vMerge w:val="restart"/>
            <w:textDirection w:val="tbRlV"/>
          </w:tcPr>
          <w:p w:rsidR="00C42313" w:rsidRPr="0064046C" w:rsidRDefault="00C42313" w:rsidP="00DE0EC5">
            <w:pPr>
              <w:spacing w:line="0" w:lineRule="atLeast"/>
              <w:ind w:left="113" w:right="113"/>
              <w:jc w:val="center"/>
              <w:rPr>
                <w:rFonts w:asciiTheme="minorEastAsia" w:hAnsiTheme="minorEastAsia"/>
                <w:sz w:val="18"/>
                <w:szCs w:val="18"/>
              </w:rPr>
            </w:pPr>
            <w:r w:rsidRPr="0064046C">
              <w:rPr>
                <w:rFonts w:asciiTheme="minorEastAsia" w:hAnsiTheme="minorEastAsia" w:hint="eastAsia"/>
                <w:sz w:val="18"/>
                <w:szCs w:val="18"/>
              </w:rPr>
              <w:t>対象ガス</w:t>
            </w:r>
          </w:p>
        </w:tc>
        <w:tc>
          <w:tcPr>
            <w:tcW w:w="2160" w:type="dxa"/>
            <w:vMerge w:val="restart"/>
            <w:vAlign w:val="center"/>
          </w:tcPr>
          <w:p w:rsidR="00C42313" w:rsidRPr="0064046C" w:rsidRDefault="00C42313" w:rsidP="00DE0EC5">
            <w:pPr>
              <w:spacing w:line="0" w:lineRule="atLeast"/>
              <w:jc w:val="center"/>
              <w:rPr>
                <w:rFonts w:asciiTheme="minorEastAsia" w:hAnsiTheme="minorEastAsia"/>
              </w:rPr>
            </w:pPr>
            <w:r w:rsidRPr="0064046C">
              <w:rPr>
                <w:rFonts w:asciiTheme="minorEastAsia" w:hAnsiTheme="minorEastAsia" w:hint="eastAsia"/>
              </w:rPr>
              <w:t>内容</w:t>
            </w:r>
          </w:p>
        </w:tc>
        <w:tc>
          <w:tcPr>
            <w:tcW w:w="6096" w:type="dxa"/>
            <w:vMerge w:val="restart"/>
            <w:vAlign w:val="center"/>
          </w:tcPr>
          <w:p w:rsidR="00C42313" w:rsidRPr="0064046C" w:rsidRDefault="00C42313" w:rsidP="00DE0EC5">
            <w:pPr>
              <w:jc w:val="center"/>
              <w:rPr>
                <w:rFonts w:asciiTheme="minorEastAsia" w:hAnsiTheme="minorEastAsia"/>
              </w:rPr>
            </w:pPr>
            <w:r w:rsidRPr="0064046C">
              <w:rPr>
                <w:rFonts w:asciiTheme="minorEastAsia" w:hAnsiTheme="minorEastAsia" w:hint="eastAsia"/>
              </w:rPr>
              <w:t>対応方法</w:t>
            </w:r>
          </w:p>
        </w:tc>
        <w:tc>
          <w:tcPr>
            <w:tcW w:w="992" w:type="dxa"/>
            <w:vMerge w:val="restart"/>
            <w:vAlign w:val="center"/>
          </w:tcPr>
          <w:p w:rsidR="00C42313" w:rsidRPr="0064046C" w:rsidRDefault="00873819" w:rsidP="00DE0EC5">
            <w:pPr>
              <w:jc w:val="center"/>
              <w:rPr>
                <w:rFonts w:asciiTheme="minorEastAsia" w:hAnsiTheme="minorEastAsia"/>
              </w:rPr>
            </w:pPr>
            <w:r w:rsidRPr="0064046C">
              <w:rPr>
                <w:rFonts w:asciiTheme="minorEastAsia" w:hAnsiTheme="minorEastAsia" w:hint="eastAsia"/>
              </w:rPr>
              <w:t>備考</w:t>
            </w:r>
          </w:p>
        </w:tc>
      </w:tr>
      <w:tr w:rsidR="00C31C0E" w:rsidRPr="0064046C" w:rsidTr="00873819">
        <w:trPr>
          <w:trHeight w:val="555"/>
        </w:trPr>
        <w:tc>
          <w:tcPr>
            <w:tcW w:w="376" w:type="dxa"/>
            <w:vAlign w:val="center"/>
          </w:tcPr>
          <w:p w:rsidR="00C42313" w:rsidRPr="0064046C" w:rsidRDefault="00C42313" w:rsidP="00DE0EC5">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条</w:t>
            </w:r>
          </w:p>
        </w:tc>
        <w:tc>
          <w:tcPr>
            <w:tcW w:w="379" w:type="dxa"/>
            <w:vAlign w:val="center"/>
          </w:tcPr>
          <w:p w:rsidR="00C42313" w:rsidRPr="0064046C" w:rsidRDefault="00C42313" w:rsidP="00DE0EC5">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号</w:t>
            </w:r>
          </w:p>
        </w:tc>
        <w:tc>
          <w:tcPr>
            <w:tcW w:w="482" w:type="dxa"/>
            <w:vMerge/>
            <w:textDirection w:val="tbRlV"/>
          </w:tcPr>
          <w:p w:rsidR="00C42313" w:rsidRPr="0064046C" w:rsidRDefault="00C42313" w:rsidP="00DE0EC5">
            <w:pPr>
              <w:spacing w:line="0" w:lineRule="atLeast"/>
              <w:ind w:left="113" w:right="113"/>
              <w:jc w:val="center"/>
              <w:rPr>
                <w:rFonts w:asciiTheme="minorEastAsia" w:hAnsiTheme="minorEastAsia"/>
              </w:rPr>
            </w:pPr>
          </w:p>
        </w:tc>
        <w:tc>
          <w:tcPr>
            <w:tcW w:w="2160" w:type="dxa"/>
            <w:vMerge/>
            <w:vAlign w:val="center"/>
          </w:tcPr>
          <w:p w:rsidR="00C42313" w:rsidRPr="0064046C" w:rsidRDefault="00C42313" w:rsidP="00DE0EC5">
            <w:pPr>
              <w:jc w:val="center"/>
              <w:rPr>
                <w:rFonts w:asciiTheme="minorEastAsia" w:hAnsiTheme="minorEastAsia"/>
              </w:rPr>
            </w:pPr>
          </w:p>
        </w:tc>
        <w:tc>
          <w:tcPr>
            <w:tcW w:w="6096" w:type="dxa"/>
            <w:vMerge/>
            <w:vAlign w:val="center"/>
          </w:tcPr>
          <w:p w:rsidR="00C42313" w:rsidRPr="0064046C" w:rsidRDefault="00C42313" w:rsidP="00DE0EC5">
            <w:pPr>
              <w:jc w:val="center"/>
              <w:rPr>
                <w:rFonts w:asciiTheme="minorEastAsia" w:hAnsiTheme="minorEastAsia"/>
              </w:rPr>
            </w:pPr>
          </w:p>
        </w:tc>
        <w:tc>
          <w:tcPr>
            <w:tcW w:w="992" w:type="dxa"/>
            <w:vMerge/>
            <w:vAlign w:val="center"/>
          </w:tcPr>
          <w:p w:rsidR="00C42313" w:rsidRPr="0064046C" w:rsidRDefault="00C42313" w:rsidP="00DE0EC5">
            <w:pPr>
              <w:jc w:val="center"/>
              <w:rPr>
                <w:rFonts w:asciiTheme="minorEastAsia" w:hAnsiTheme="minorEastAsia"/>
              </w:rPr>
            </w:pPr>
          </w:p>
        </w:tc>
      </w:tr>
      <w:tr w:rsidR="00EC044E" w:rsidRPr="0064046C" w:rsidTr="00235DD2">
        <w:trPr>
          <w:cantSplit/>
          <w:trHeight w:val="703"/>
        </w:trPr>
        <w:tc>
          <w:tcPr>
            <w:tcW w:w="376" w:type="dxa"/>
            <w:vAlign w:val="center"/>
          </w:tcPr>
          <w:p w:rsidR="00EC044E" w:rsidRPr="0064046C" w:rsidRDefault="00EC044E" w:rsidP="00EC044E">
            <w:pPr>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４</w:t>
            </w:r>
          </w:p>
        </w:tc>
        <w:tc>
          <w:tcPr>
            <w:tcW w:w="379" w:type="dxa"/>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３</w:t>
            </w:r>
          </w:p>
        </w:tc>
        <w:tc>
          <w:tcPr>
            <w:tcW w:w="482" w:type="dxa"/>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液酸</w:t>
            </w:r>
          </w:p>
        </w:tc>
        <w:tc>
          <w:tcPr>
            <w:tcW w:w="2160" w:type="dxa"/>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移動式製造設備と病院建物の距離</w:t>
            </w:r>
          </w:p>
        </w:tc>
        <w:tc>
          <w:tcPr>
            <w:tcW w:w="6096" w:type="dxa"/>
          </w:tcPr>
          <w:p w:rsidR="00C66B70" w:rsidRPr="0064046C" w:rsidRDefault="00C66B70" w:rsidP="00C66B70">
            <w:pPr>
              <w:spacing w:line="0" w:lineRule="atLeast"/>
              <w:rPr>
                <w:rFonts w:asciiTheme="minorEastAsia" w:hAnsiTheme="minorEastAsia"/>
                <w:sz w:val="18"/>
                <w:szCs w:val="18"/>
              </w:rPr>
            </w:pPr>
            <w:r w:rsidRPr="0064046C">
              <w:rPr>
                <w:rFonts w:asciiTheme="minorEastAsia" w:hAnsiTheme="minorEastAsia" w:hint="eastAsia"/>
                <w:b/>
                <w:sz w:val="18"/>
                <w:szCs w:val="18"/>
              </w:rPr>
              <w:t>対象：病院に設置されたＣＥに充塡する移動式製造設備の設置位置</w:t>
            </w:r>
          </w:p>
          <w:p w:rsidR="00C66B70" w:rsidRPr="0064046C" w:rsidRDefault="00C66B70" w:rsidP="00FC4640">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病院の建物から5ｍ以上の距離を確保すること</w:t>
            </w:r>
          </w:p>
          <w:p w:rsidR="00EC044E" w:rsidRPr="0064046C" w:rsidRDefault="00C66B70" w:rsidP="00C66B70">
            <w:pPr>
              <w:spacing w:line="0" w:lineRule="atLeast"/>
              <w:rPr>
                <w:rFonts w:asciiTheme="minorEastAsia" w:hAnsiTheme="minorEastAsia"/>
                <w:sz w:val="18"/>
                <w:szCs w:val="18"/>
              </w:rPr>
            </w:pPr>
            <w:r w:rsidRPr="0064046C">
              <w:rPr>
                <w:rFonts w:asciiTheme="minorEastAsia" w:hAnsiTheme="minorEastAsia" w:hint="eastAsia"/>
                <w:sz w:val="18"/>
                <w:szCs w:val="18"/>
              </w:rPr>
              <w:t>※ローリーの停車位置、障壁等を、敷地平面図に明示する</w:t>
            </w:r>
          </w:p>
        </w:tc>
        <w:tc>
          <w:tcPr>
            <w:tcW w:w="992" w:type="dxa"/>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r w:rsidR="00EC044E" w:rsidRPr="0064046C" w:rsidTr="00235DD2">
        <w:trPr>
          <w:cantSplit/>
          <w:trHeight w:val="703"/>
        </w:trPr>
        <w:tc>
          <w:tcPr>
            <w:tcW w:w="376" w:type="dxa"/>
            <w:vAlign w:val="center"/>
          </w:tcPr>
          <w:p w:rsidR="00EC044E" w:rsidRPr="0064046C" w:rsidRDefault="00EC044E" w:rsidP="00EC044E">
            <w:pPr>
              <w:ind w:leftChars="-51" w:left="-107" w:rightChars="-51" w:right="-107"/>
              <w:jc w:val="center"/>
              <w:rPr>
                <w:rFonts w:asciiTheme="minorEastAsia" w:hAnsiTheme="minorEastAsia"/>
                <w:sz w:val="18"/>
                <w:szCs w:val="18"/>
              </w:rPr>
            </w:pPr>
          </w:p>
        </w:tc>
        <w:tc>
          <w:tcPr>
            <w:tcW w:w="379" w:type="dxa"/>
            <w:vAlign w:val="center"/>
          </w:tcPr>
          <w:p w:rsidR="00EC044E" w:rsidRPr="0064046C" w:rsidRDefault="00EC044E" w:rsidP="00EC044E">
            <w:pPr>
              <w:spacing w:line="0" w:lineRule="atLeast"/>
              <w:ind w:leftChars="-51" w:left="-107" w:rightChars="-51" w:right="-107"/>
              <w:jc w:val="center"/>
              <w:rPr>
                <w:rFonts w:asciiTheme="minorEastAsia" w:hAnsiTheme="minorEastAsia"/>
                <w:sz w:val="18"/>
                <w:szCs w:val="18"/>
              </w:rPr>
            </w:pPr>
            <w:r w:rsidRPr="0064046C">
              <w:rPr>
                <w:rFonts w:asciiTheme="minorEastAsia" w:hAnsiTheme="minorEastAsia" w:hint="eastAsia"/>
                <w:sz w:val="18"/>
                <w:szCs w:val="18"/>
              </w:rPr>
              <w:t>４</w:t>
            </w:r>
          </w:p>
        </w:tc>
        <w:tc>
          <w:tcPr>
            <w:tcW w:w="482" w:type="dxa"/>
            <w:vAlign w:val="center"/>
          </w:tcPr>
          <w:p w:rsidR="00EC044E" w:rsidRPr="0064046C" w:rsidRDefault="00EC044E" w:rsidP="00EC044E">
            <w:pPr>
              <w:spacing w:line="0" w:lineRule="atLeast"/>
              <w:ind w:leftChars="-24" w:left="-50" w:rightChars="-51" w:right="-107"/>
              <w:jc w:val="center"/>
              <w:rPr>
                <w:rFonts w:asciiTheme="minorEastAsia" w:hAnsiTheme="minorEastAsia"/>
                <w:sz w:val="16"/>
                <w:szCs w:val="16"/>
              </w:rPr>
            </w:pPr>
            <w:r w:rsidRPr="0064046C">
              <w:rPr>
                <w:rFonts w:asciiTheme="minorEastAsia" w:hAnsiTheme="minorEastAsia" w:hint="eastAsia"/>
                <w:sz w:val="16"/>
                <w:szCs w:val="16"/>
              </w:rPr>
              <w:t>燃</w:t>
            </w:r>
          </w:p>
        </w:tc>
        <w:tc>
          <w:tcPr>
            <w:tcW w:w="2160" w:type="dxa"/>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高圧ガス設備と火気との距離</w:t>
            </w:r>
          </w:p>
        </w:tc>
        <w:tc>
          <w:tcPr>
            <w:tcW w:w="6096" w:type="dxa"/>
          </w:tcPr>
          <w:p w:rsidR="00C66B70" w:rsidRPr="0064046C" w:rsidRDefault="00C66B70" w:rsidP="00FC4640">
            <w:pPr>
              <w:pStyle w:val="a6"/>
              <w:numPr>
                <w:ilvl w:val="0"/>
                <w:numId w:val="2"/>
              </w:numPr>
              <w:spacing w:line="0" w:lineRule="atLeast"/>
              <w:ind w:leftChars="0" w:left="176" w:hanging="176"/>
              <w:rPr>
                <w:rFonts w:asciiTheme="minorEastAsia" w:hAnsiTheme="minorEastAsia"/>
                <w:sz w:val="18"/>
                <w:szCs w:val="18"/>
              </w:rPr>
            </w:pPr>
            <w:r w:rsidRPr="0064046C">
              <w:rPr>
                <w:rFonts w:asciiTheme="minorEastAsia" w:hAnsiTheme="minorEastAsia" w:hint="eastAsia"/>
                <w:sz w:val="18"/>
                <w:szCs w:val="18"/>
              </w:rPr>
              <w:t>高圧ガス設備の周囲2ｍ内における、火気の使用を禁じる措置を講ずること（警戒標の設置や防火壁、障壁の設置等）</w:t>
            </w:r>
          </w:p>
          <w:p w:rsidR="00EC044E" w:rsidRPr="0064046C" w:rsidRDefault="00C66B70" w:rsidP="00FC4640">
            <w:pPr>
              <w:spacing w:line="0" w:lineRule="atLeast"/>
              <w:rPr>
                <w:rFonts w:asciiTheme="minorEastAsia" w:hAnsiTheme="minorEastAsia"/>
                <w:sz w:val="18"/>
                <w:szCs w:val="18"/>
              </w:rPr>
            </w:pPr>
            <w:r w:rsidRPr="0064046C">
              <w:rPr>
                <w:rFonts w:asciiTheme="minorEastAsia" w:hAnsiTheme="minorEastAsia" w:hint="eastAsia"/>
                <w:sz w:val="18"/>
                <w:szCs w:val="18"/>
              </w:rPr>
              <w:t>※火気使用制限範囲を敷地平面図等に明示する</w:t>
            </w:r>
          </w:p>
        </w:tc>
        <w:tc>
          <w:tcPr>
            <w:tcW w:w="992" w:type="dxa"/>
          </w:tcPr>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添付資料</w:t>
            </w:r>
          </w:p>
          <w:p w:rsidR="00EC044E" w:rsidRPr="0064046C" w:rsidRDefault="00EC044E" w:rsidP="00EC044E">
            <w:pPr>
              <w:rPr>
                <w:rFonts w:asciiTheme="minorEastAsia" w:hAnsiTheme="minorEastAsia"/>
                <w:sz w:val="18"/>
                <w:szCs w:val="18"/>
              </w:rPr>
            </w:pPr>
            <w:r w:rsidRPr="0064046C">
              <w:rPr>
                <w:rFonts w:asciiTheme="minorEastAsia" w:hAnsiTheme="minorEastAsia" w:hint="eastAsia"/>
                <w:sz w:val="18"/>
                <w:szCs w:val="18"/>
              </w:rPr>
              <w:t>No.</w:t>
            </w:r>
          </w:p>
          <w:p w:rsidR="00EC044E" w:rsidRPr="0064046C" w:rsidRDefault="00EC044E" w:rsidP="00EC044E">
            <w:pPr>
              <w:rPr>
                <w:rFonts w:asciiTheme="minorEastAsia" w:hAnsiTheme="minorEastAsia"/>
                <w:sz w:val="18"/>
                <w:szCs w:val="18"/>
              </w:rPr>
            </w:pPr>
          </w:p>
        </w:tc>
      </w:tr>
    </w:tbl>
    <w:p w:rsidR="00AA6A08" w:rsidRPr="0064046C" w:rsidRDefault="00AA6A08" w:rsidP="00B4774E">
      <w:pPr>
        <w:spacing w:line="0" w:lineRule="atLeast"/>
        <w:rPr>
          <w:rFonts w:asciiTheme="minorEastAsia" w:hAnsiTheme="minorEastAsia" w:hint="eastAsia"/>
          <w:sz w:val="18"/>
          <w:szCs w:val="18"/>
        </w:rPr>
      </w:pPr>
      <w:bookmarkStart w:id="0" w:name="_GoBack"/>
      <w:bookmarkEnd w:id="0"/>
    </w:p>
    <w:sectPr w:rsidR="00AA6A08" w:rsidRPr="0064046C"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65F" w:rsidRDefault="00CB365F" w:rsidP="00235DD2">
      <w:r>
        <w:separator/>
      </w:r>
    </w:p>
  </w:endnote>
  <w:endnote w:type="continuationSeparator" w:id="0">
    <w:p w:rsidR="00CB365F" w:rsidRDefault="00CB365F"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14331"/>
      <w:docPartObj>
        <w:docPartGallery w:val="Page Numbers (Bottom of Page)"/>
        <w:docPartUnique/>
      </w:docPartObj>
    </w:sdtPr>
    <w:sdtEndPr/>
    <w:sdtContent>
      <w:p w:rsidR="000E4927" w:rsidRDefault="000E4927">
        <w:pPr>
          <w:pStyle w:val="a9"/>
          <w:jc w:val="center"/>
        </w:pPr>
        <w:r>
          <w:fldChar w:fldCharType="begin"/>
        </w:r>
        <w:r>
          <w:instrText>PAGE   \* MERGEFORMAT</w:instrText>
        </w:r>
        <w:r>
          <w:fldChar w:fldCharType="separate"/>
        </w:r>
        <w:r w:rsidR="00B4774E" w:rsidRPr="00B4774E">
          <w:rPr>
            <w:noProof/>
            <w:lang w:val="ja-JP"/>
          </w:rPr>
          <w:t>8</w:t>
        </w:r>
        <w:r>
          <w:fldChar w:fldCharType="end"/>
        </w:r>
      </w:p>
    </w:sdtContent>
  </w:sdt>
  <w:p w:rsidR="000E4927" w:rsidRDefault="000E49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65F" w:rsidRDefault="00CB365F" w:rsidP="00235DD2">
      <w:r>
        <w:separator/>
      </w:r>
    </w:p>
  </w:footnote>
  <w:footnote w:type="continuationSeparator" w:id="0">
    <w:p w:rsidR="00CB365F" w:rsidRDefault="00CB365F"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B2529C"/>
    <w:multiLevelType w:val="hybridMultilevel"/>
    <w:tmpl w:val="F7703C5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B311D76"/>
    <w:multiLevelType w:val="hybridMultilevel"/>
    <w:tmpl w:val="5BD8C578"/>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1F25"/>
    <w:rsid w:val="00011610"/>
    <w:rsid w:val="00033D61"/>
    <w:rsid w:val="0003469A"/>
    <w:rsid w:val="0004231C"/>
    <w:rsid w:val="00045F0F"/>
    <w:rsid w:val="00056467"/>
    <w:rsid w:val="00063186"/>
    <w:rsid w:val="00065612"/>
    <w:rsid w:val="00086C55"/>
    <w:rsid w:val="000917AC"/>
    <w:rsid w:val="000B304C"/>
    <w:rsid w:val="000B3C34"/>
    <w:rsid w:val="000B50B7"/>
    <w:rsid w:val="000E0AD5"/>
    <w:rsid w:val="000E4927"/>
    <w:rsid w:val="000E5BCD"/>
    <w:rsid w:val="000F2352"/>
    <w:rsid w:val="000F3537"/>
    <w:rsid w:val="000F4859"/>
    <w:rsid w:val="000F75B0"/>
    <w:rsid w:val="0010260C"/>
    <w:rsid w:val="00147EAD"/>
    <w:rsid w:val="0015123A"/>
    <w:rsid w:val="00151958"/>
    <w:rsid w:val="00152699"/>
    <w:rsid w:val="001813EF"/>
    <w:rsid w:val="001900FA"/>
    <w:rsid w:val="001943B6"/>
    <w:rsid w:val="001A0AFC"/>
    <w:rsid w:val="001C6E34"/>
    <w:rsid w:val="001E090B"/>
    <w:rsid w:val="001F59B5"/>
    <w:rsid w:val="0020187A"/>
    <w:rsid w:val="002026A4"/>
    <w:rsid w:val="002052DA"/>
    <w:rsid w:val="002216D1"/>
    <w:rsid w:val="00221D25"/>
    <w:rsid w:val="00224331"/>
    <w:rsid w:val="00226E5B"/>
    <w:rsid w:val="00227AC5"/>
    <w:rsid w:val="00235DD2"/>
    <w:rsid w:val="00240576"/>
    <w:rsid w:val="00255950"/>
    <w:rsid w:val="002573F3"/>
    <w:rsid w:val="00274AB6"/>
    <w:rsid w:val="00290970"/>
    <w:rsid w:val="002A1CAE"/>
    <w:rsid w:val="002A1E58"/>
    <w:rsid w:val="002B57FF"/>
    <w:rsid w:val="002C6E59"/>
    <w:rsid w:val="002D2580"/>
    <w:rsid w:val="002E764A"/>
    <w:rsid w:val="002F2F5E"/>
    <w:rsid w:val="00322314"/>
    <w:rsid w:val="003365CD"/>
    <w:rsid w:val="00343914"/>
    <w:rsid w:val="003453AE"/>
    <w:rsid w:val="00355592"/>
    <w:rsid w:val="00362105"/>
    <w:rsid w:val="00364F2C"/>
    <w:rsid w:val="00377B7C"/>
    <w:rsid w:val="00385461"/>
    <w:rsid w:val="00395C3F"/>
    <w:rsid w:val="00397328"/>
    <w:rsid w:val="003B06DE"/>
    <w:rsid w:val="003B06F7"/>
    <w:rsid w:val="003C1C6F"/>
    <w:rsid w:val="003E21C5"/>
    <w:rsid w:val="003F0D41"/>
    <w:rsid w:val="003F4E56"/>
    <w:rsid w:val="00402D60"/>
    <w:rsid w:val="00420859"/>
    <w:rsid w:val="00420F6D"/>
    <w:rsid w:val="004213BB"/>
    <w:rsid w:val="00431A8E"/>
    <w:rsid w:val="00433228"/>
    <w:rsid w:val="00436A31"/>
    <w:rsid w:val="00444A7F"/>
    <w:rsid w:val="00444E88"/>
    <w:rsid w:val="00481200"/>
    <w:rsid w:val="004863A2"/>
    <w:rsid w:val="00487C28"/>
    <w:rsid w:val="004948BB"/>
    <w:rsid w:val="0049571E"/>
    <w:rsid w:val="004A7362"/>
    <w:rsid w:val="004C178E"/>
    <w:rsid w:val="004D0FD3"/>
    <w:rsid w:val="004D38BE"/>
    <w:rsid w:val="004D5889"/>
    <w:rsid w:val="004E11AA"/>
    <w:rsid w:val="004E2D97"/>
    <w:rsid w:val="004F2333"/>
    <w:rsid w:val="004F6F2D"/>
    <w:rsid w:val="005171F0"/>
    <w:rsid w:val="00526142"/>
    <w:rsid w:val="005262F7"/>
    <w:rsid w:val="005269B1"/>
    <w:rsid w:val="00533121"/>
    <w:rsid w:val="00533AA2"/>
    <w:rsid w:val="005513C9"/>
    <w:rsid w:val="00565820"/>
    <w:rsid w:val="00565D0D"/>
    <w:rsid w:val="005728B5"/>
    <w:rsid w:val="00580941"/>
    <w:rsid w:val="005816F0"/>
    <w:rsid w:val="0058638F"/>
    <w:rsid w:val="0059418E"/>
    <w:rsid w:val="005974B4"/>
    <w:rsid w:val="005A0E90"/>
    <w:rsid w:val="005A1FB4"/>
    <w:rsid w:val="005B3325"/>
    <w:rsid w:val="005C24DF"/>
    <w:rsid w:val="005C4D4D"/>
    <w:rsid w:val="005D3FC5"/>
    <w:rsid w:val="005E086C"/>
    <w:rsid w:val="005E426A"/>
    <w:rsid w:val="005F0AEB"/>
    <w:rsid w:val="005F6A6E"/>
    <w:rsid w:val="005F792A"/>
    <w:rsid w:val="006007C1"/>
    <w:rsid w:val="00627A8C"/>
    <w:rsid w:val="00632892"/>
    <w:rsid w:val="00636519"/>
    <w:rsid w:val="0064046C"/>
    <w:rsid w:val="006423A8"/>
    <w:rsid w:val="0064324A"/>
    <w:rsid w:val="00647B6D"/>
    <w:rsid w:val="00655CA1"/>
    <w:rsid w:val="0066684B"/>
    <w:rsid w:val="00671438"/>
    <w:rsid w:val="00671B6D"/>
    <w:rsid w:val="0069139D"/>
    <w:rsid w:val="006919FD"/>
    <w:rsid w:val="00694BDB"/>
    <w:rsid w:val="006A156A"/>
    <w:rsid w:val="006A4A50"/>
    <w:rsid w:val="006B0B74"/>
    <w:rsid w:val="006B779C"/>
    <w:rsid w:val="006E1D9A"/>
    <w:rsid w:val="006E3381"/>
    <w:rsid w:val="006E4A3A"/>
    <w:rsid w:val="006F5427"/>
    <w:rsid w:val="007146E2"/>
    <w:rsid w:val="00721BB1"/>
    <w:rsid w:val="0072584A"/>
    <w:rsid w:val="00727AB0"/>
    <w:rsid w:val="00744064"/>
    <w:rsid w:val="00747031"/>
    <w:rsid w:val="00765765"/>
    <w:rsid w:val="00765FA5"/>
    <w:rsid w:val="007708B1"/>
    <w:rsid w:val="00790351"/>
    <w:rsid w:val="00790AD9"/>
    <w:rsid w:val="007C1C06"/>
    <w:rsid w:val="007C6993"/>
    <w:rsid w:val="007D21A1"/>
    <w:rsid w:val="007D54F5"/>
    <w:rsid w:val="007E115D"/>
    <w:rsid w:val="007E1B62"/>
    <w:rsid w:val="007E1C55"/>
    <w:rsid w:val="007F62DD"/>
    <w:rsid w:val="007F66AE"/>
    <w:rsid w:val="00813CC2"/>
    <w:rsid w:val="00817544"/>
    <w:rsid w:val="00821535"/>
    <w:rsid w:val="00822FB2"/>
    <w:rsid w:val="008440B7"/>
    <w:rsid w:val="00855A1F"/>
    <w:rsid w:val="00860529"/>
    <w:rsid w:val="0086441F"/>
    <w:rsid w:val="008720D6"/>
    <w:rsid w:val="00873819"/>
    <w:rsid w:val="0087672A"/>
    <w:rsid w:val="008864AD"/>
    <w:rsid w:val="008914E5"/>
    <w:rsid w:val="008939BF"/>
    <w:rsid w:val="008A039F"/>
    <w:rsid w:val="008A28AF"/>
    <w:rsid w:val="008B2736"/>
    <w:rsid w:val="008B7835"/>
    <w:rsid w:val="008B7E78"/>
    <w:rsid w:val="008D299E"/>
    <w:rsid w:val="008D5A98"/>
    <w:rsid w:val="008E5ACE"/>
    <w:rsid w:val="009011DD"/>
    <w:rsid w:val="00906E13"/>
    <w:rsid w:val="00912B7E"/>
    <w:rsid w:val="0091485F"/>
    <w:rsid w:val="00920E97"/>
    <w:rsid w:val="00922B8A"/>
    <w:rsid w:val="00963B33"/>
    <w:rsid w:val="0097333A"/>
    <w:rsid w:val="0098142B"/>
    <w:rsid w:val="009852B2"/>
    <w:rsid w:val="009B336A"/>
    <w:rsid w:val="009C06FB"/>
    <w:rsid w:val="009C19F4"/>
    <w:rsid w:val="009C7925"/>
    <w:rsid w:val="009E5694"/>
    <w:rsid w:val="009E56DC"/>
    <w:rsid w:val="00A13485"/>
    <w:rsid w:val="00A170C0"/>
    <w:rsid w:val="00A2097E"/>
    <w:rsid w:val="00A21DE0"/>
    <w:rsid w:val="00A40CB6"/>
    <w:rsid w:val="00A601F0"/>
    <w:rsid w:val="00A65C9B"/>
    <w:rsid w:val="00A7077C"/>
    <w:rsid w:val="00A866D7"/>
    <w:rsid w:val="00A87DAE"/>
    <w:rsid w:val="00AA3863"/>
    <w:rsid w:val="00AA6A08"/>
    <w:rsid w:val="00AB0FEE"/>
    <w:rsid w:val="00AB20A3"/>
    <w:rsid w:val="00AB4E51"/>
    <w:rsid w:val="00AB71A8"/>
    <w:rsid w:val="00AE2FB9"/>
    <w:rsid w:val="00AE677C"/>
    <w:rsid w:val="00AF3597"/>
    <w:rsid w:val="00AF7756"/>
    <w:rsid w:val="00B1027C"/>
    <w:rsid w:val="00B1612B"/>
    <w:rsid w:val="00B167EF"/>
    <w:rsid w:val="00B208F0"/>
    <w:rsid w:val="00B23127"/>
    <w:rsid w:val="00B309D5"/>
    <w:rsid w:val="00B326C7"/>
    <w:rsid w:val="00B35CB0"/>
    <w:rsid w:val="00B41425"/>
    <w:rsid w:val="00B4774E"/>
    <w:rsid w:val="00B532D2"/>
    <w:rsid w:val="00B627D1"/>
    <w:rsid w:val="00B630CB"/>
    <w:rsid w:val="00B70C82"/>
    <w:rsid w:val="00B82087"/>
    <w:rsid w:val="00B8447F"/>
    <w:rsid w:val="00B8542C"/>
    <w:rsid w:val="00B91F22"/>
    <w:rsid w:val="00B96315"/>
    <w:rsid w:val="00BA1B46"/>
    <w:rsid w:val="00BA6373"/>
    <w:rsid w:val="00BB1B24"/>
    <w:rsid w:val="00BB4FAF"/>
    <w:rsid w:val="00BB5BE0"/>
    <w:rsid w:val="00BC77D5"/>
    <w:rsid w:val="00BD1921"/>
    <w:rsid w:val="00BE37B1"/>
    <w:rsid w:val="00BE466E"/>
    <w:rsid w:val="00BE5E83"/>
    <w:rsid w:val="00BF079F"/>
    <w:rsid w:val="00BF3D20"/>
    <w:rsid w:val="00C000DB"/>
    <w:rsid w:val="00C16EBF"/>
    <w:rsid w:val="00C22774"/>
    <w:rsid w:val="00C2692C"/>
    <w:rsid w:val="00C31C0E"/>
    <w:rsid w:val="00C42313"/>
    <w:rsid w:val="00C45EDB"/>
    <w:rsid w:val="00C5053F"/>
    <w:rsid w:val="00C514F8"/>
    <w:rsid w:val="00C53BA0"/>
    <w:rsid w:val="00C66B70"/>
    <w:rsid w:val="00C73986"/>
    <w:rsid w:val="00C77329"/>
    <w:rsid w:val="00C8021E"/>
    <w:rsid w:val="00C92950"/>
    <w:rsid w:val="00C92FA7"/>
    <w:rsid w:val="00CB365F"/>
    <w:rsid w:val="00CB3F16"/>
    <w:rsid w:val="00CC039C"/>
    <w:rsid w:val="00CD6B69"/>
    <w:rsid w:val="00CF3AF6"/>
    <w:rsid w:val="00D01FE9"/>
    <w:rsid w:val="00D0293A"/>
    <w:rsid w:val="00D11F7B"/>
    <w:rsid w:val="00D14F35"/>
    <w:rsid w:val="00D161E9"/>
    <w:rsid w:val="00D17DF0"/>
    <w:rsid w:val="00D20958"/>
    <w:rsid w:val="00D3611D"/>
    <w:rsid w:val="00D410E9"/>
    <w:rsid w:val="00D4548B"/>
    <w:rsid w:val="00D53E7C"/>
    <w:rsid w:val="00D56238"/>
    <w:rsid w:val="00D57CD8"/>
    <w:rsid w:val="00D634F7"/>
    <w:rsid w:val="00D71BD6"/>
    <w:rsid w:val="00D72663"/>
    <w:rsid w:val="00D83973"/>
    <w:rsid w:val="00D96E54"/>
    <w:rsid w:val="00DA118D"/>
    <w:rsid w:val="00DA583A"/>
    <w:rsid w:val="00DB0106"/>
    <w:rsid w:val="00DC52A4"/>
    <w:rsid w:val="00DE0EC5"/>
    <w:rsid w:val="00DE1151"/>
    <w:rsid w:val="00E2768F"/>
    <w:rsid w:val="00E35BA3"/>
    <w:rsid w:val="00E75F68"/>
    <w:rsid w:val="00E81817"/>
    <w:rsid w:val="00E90070"/>
    <w:rsid w:val="00E95ED2"/>
    <w:rsid w:val="00E96394"/>
    <w:rsid w:val="00EA05AE"/>
    <w:rsid w:val="00EA712F"/>
    <w:rsid w:val="00EB4DB3"/>
    <w:rsid w:val="00EB52EC"/>
    <w:rsid w:val="00EC044E"/>
    <w:rsid w:val="00EC70BD"/>
    <w:rsid w:val="00EE022F"/>
    <w:rsid w:val="00EF0D8B"/>
    <w:rsid w:val="00EF1065"/>
    <w:rsid w:val="00F273F0"/>
    <w:rsid w:val="00F623E3"/>
    <w:rsid w:val="00F672FE"/>
    <w:rsid w:val="00F85C6B"/>
    <w:rsid w:val="00F906F5"/>
    <w:rsid w:val="00FA3CD4"/>
    <w:rsid w:val="00FB5611"/>
    <w:rsid w:val="00FC4640"/>
    <w:rsid w:val="00FC7A62"/>
    <w:rsid w:val="00FD0E68"/>
    <w:rsid w:val="00FD3B17"/>
    <w:rsid w:val="00FE1E39"/>
    <w:rsid w:val="00FE5AC2"/>
    <w:rsid w:val="00FE793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13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944B2-AA5D-4606-A3A1-F91E483A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1015</Words>
  <Characters>5792</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cp:lastPrinted>2019-02-08T00:19:00Z</cp:lastPrinted>
  <dcterms:created xsi:type="dcterms:W3CDTF">2018-11-05T04:05:00Z</dcterms:created>
  <dcterms:modified xsi:type="dcterms:W3CDTF">2019-03-26T08:20:00Z</dcterms:modified>
</cp:coreProperties>
</file>