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B7" w:rsidRPr="008943E7" w:rsidRDefault="00C13FB7" w:rsidP="00C13FB7">
      <w:pPr>
        <w:jc w:val="center"/>
        <w:rPr>
          <w:i/>
          <w:sz w:val="24"/>
          <w:szCs w:val="24"/>
        </w:rPr>
      </w:pPr>
      <w:r w:rsidRPr="008943E7">
        <w:rPr>
          <w:rFonts w:hint="eastAsia"/>
          <w:i/>
          <w:color w:val="FF0000"/>
          <w:sz w:val="22"/>
          <w:szCs w:val="24"/>
          <w:u w:val="single"/>
        </w:rPr>
        <w:t>対応方法欄の対応例を削除又は編集し、具体的な措置について記入してください。</w:t>
      </w:r>
    </w:p>
    <w:p w:rsidR="00D36055" w:rsidRPr="00DF14A7" w:rsidRDefault="00FE5C52" w:rsidP="00D36055">
      <w:pPr>
        <w:rPr>
          <w:sz w:val="24"/>
          <w:szCs w:val="24"/>
        </w:rPr>
      </w:pPr>
      <w:r>
        <w:rPr>
          <w:rFonts w:hint="eastAsia"/>
          <w:sz w:val="24"/>
          <w:szCs w:val="24"/>
        </w:rPr>
        <w:t>【液石</w:t>
      </w:r>
      <w:r w:rsidR="00A44F8E">
        <w:rPr>
          <w:rFonts w:hint="eastAsia"/>
          <w:sz w:val="24"/>
          <w:szCs w:val="24"/>
        </w:rPr>
        <w:t>則】技術基準適合</w:t>
      </w:r>
      <w:r w:rsidR="00D36055" w:rsidRPr="00DF14A7">
        <w:rPr>
          <w:rFonts w:hint="eastAsia"/>
          <w:sz w:val="24"/>
          <w:szCs w:val="24"/>
        </w:rPr>
        <w:t>表（</w:t>
      </w:r>
      <w:r w:rsidR="00D36055">
        <w:rPr>
          <w:rFonts w:hint="eastAsia"/>
          <w:sz w:val="24"/>
          <w:szCs w:val="24"/>
        </w:rPr>
        <w:t>特定高圧ガス消費</w:t>
      </w:r>
      <w:r w:rsidR="00AC21AC">
        <w:rPr>
          <w:rFonts w:hint="eastAsia"/>
          <w:sz w:val="24"/>
          <w:szCs w:val="24"/>
        </w:rPr>
        <w:t>者</w:t>
      </w:r>
      <w:r w:rsidR="00D36055" w:rsidRPr="00DF14A7">
        <w:rPr>
          <w:rFonts w:hint="eastAsia"/>
          <w:sz w:val="24"/>
          <w:szCs w:val="24"/>
        </w:rPr>
        <w:t>）</w:t>
      </w:r>
    </w:p>
    <w:p w:rsidR="00C22455" w:rsidRDefault="00C22455" w:rsidP="00C22455">
      <w:pPr>
        <w:spacing w:line="0" w:lineRule="atLeast"/>
        <w:ind w:leftChars="1552" w:left="3259" w:right="-108" w:firstLineChars="100" w:firstLine="180"/>
        <w:rPr>
          <w:sz w:val="18"/>
          <w:szCs w:val="18"/>
        </w:rPr>
      </w:pPr>
    </w:p>
    <w:p w:rsidR="00C92FA7" w:rsidRPr="00AC717F" w:rsidRDefault="00C92FA7" w:rsidP="00E419F7">
      <w:pPr>
        <w:ind w:right="-108"/>
        <w:rPr>
          <w:rFonts w:asciiTheme="majorEastAsia" w:eastAsiaTheme="majorEastAsia" w:hAnsiTheme="majorEastAsia"/>
          <w:szCs w:val="21"/>
        </w:rPr>
      </w:pPr>
      <w:r w:rsidRPr="00AC717F">
        <w:rPr>
          <w:rFonts w:asciiTheme="majorEastAsia" w:eastAsiaTheme="majorEastAsia" w:hAnsiTheme="majorEastAsia" w:hint="eastAsia"/>
          <w:szCs w:val="21"/>
        </w:rPr>
        <w:t>＜高圧ガス保安法</w:t>
      </w:r>
      <w:r w:rsidR="000F0782" w:rsidRPr="00AC717F">
        <w:rPr>
          <w:rFonts w:asciiTheme="majorEastAsia" w:eastAsiaTheme="majorEastAsia" w:hAnsiTheme="majorEastAsia" w:hint="eastAsia"/>
          <w:szCs w:val="21"/>
        </w:rPr>
        <w:t xml:space="preserve">　法</w:t>
      </w:r>
      <w:r w:rsidR="006D6516" w:rsidRPr="00AC717F">
        <w:rPr>
          <w:rFonts w:asciiTheme="majorEastAsia" w:eastAsiaTheme="majorEastAsia" w:hAnsiTheme="majorEastAsia" w:hint="eastAsia"/>
          <w:szCs w:val="21"/>
        </w:rPr>
        <w:t>律</w:t>
      </w:r>
      <w:r w:rsidR="0003469A" w:rsidRPr="00AC717F">
        <w:rPr>
          <w:rFonts w:asciiTheme="majorEastAsia" w:eastAsiaTheme="majorEastAsia" w:hAnsiTheme="majorEastAsia" w:hint="eastAsia"/>
          <w:szCs w:val="21"/>
        </w:rPr>
        <w:t>第</w:t>
      </w:r>
      <w:r w:rsidR="000F0782" w:rsidRPr="00AC717F">
        <w:rPr>
          <w:rFonts w:asciiTheme="majorEastAsia" w:eastAsiaTheme="majorEastAsia" w:hAnsiTheme="majorEastAsia" w:hint="eastAsia"/>
          <w:szCs w:val="21"/>
        </w:rPr>
        <w:t>２４</w:t>
      </w:r>
      <w:r w:rsidR="0097333A" w:rsidRPr="00AC717F">
        <w:rPr>
          <w:rFonts w:asciiTheme="majorEastAsia" w:eastAsiaTheme="majorEastAsia" w:hAnsiTheme="majorEastAsia" w:hint="eastAsia"/>
          <w:szCs w:val="21"/>
        </w:rPr>
        <w:t>条</w:t>
      </w:r>
      <w:r w:rsidR="000F0782" w:rsidRPr="00AC717F">
        <w:rPr>
          <w:rFonts w:asciiTheme="majorEastAsia" w:eastAsiaTheme="majorEastAsia" w:hAnsiTheme="majorEastAsia" w:hint="eastAsia"/>
          <w:szCs w:val="21"/>
        </w:rPr>
        <w:t>の３</w:t>
      </w:r>
      <w:r w:rsidR="004D0FD3" w:rsidRPr="00AC717F">
        <w:rPr>
          <w:rFonts w:asciiTheme="majorEastAsia" w:eastAsiaTheme="majorEastAsia" w:hAnsiTheme="majorEastAsia" w:hint="eastAsia"/>
          <w:szCs w:val="21"/>
        </w:rPr>
        <w:t>第</w:t>
      </w:r>
      <w:r w:rsidR="000F0782" w:rsidRPr="00AC717F">
        <w:rPr>
          <w:rFonts w:asciiTheme="majorEastAsia" w:eastAsiaTheme="majorEastAsia" w:hAnsiTheme="majorEastAsia" w:hint="eastAsia"/>
          <w:szCs w:val="21"/>
        </w:rPr>
        <w:t>１項</w:t>
      </w:r>
      <w:r w:rsidR="0097333A" w:rsidRPr="00AC717F">
        <w:rPr>
          <w:rFonts w:asciiTheme="majorEastAsia" w:eastAsiaTheme="majorEastAsia" w:hAnsiTheme="majorEastAsia" w:hint="eastAsia"/>
          <w:szCs w:val="21"/>
        </w:rPr>
        <w:t>関係</w:t>
      </w:r>
      <w:r w:rsidRPr="00AC717F">
        <w:rPr>
          <w:rFonts w:asciiTheme="majorEastAsia" w:eastAsiaTheme="majorEastAsia" w:hAnsiTheme="majorEastAsia" w:hint="eastAsia"/>
          <w:szCs w:val="21"/>
        </w:rPr>
        <w:t>＞</w:t>
      </w:r>
    </w:p>
    <w:p w:rsidR="000309B9" w:rsidRPr="003A45D6" w:rsidRDefault="0006108E" w:rsidP="00E419F7">
      <w:pPr>
        <w:ind w:right="-108" w:firstLineChars="100" w:firstLine="181"/>
        <w:rPr>
          <w:rFonts w:asciiTheme="minorEastAsia" w:hAnsiTheme="minorEastAsia"/>
          <w:szCs w:val="21"/>
        </w:rPr>
      </w:pPr>
      <w:r w:rsidRPr="003A45D6">
        <w:rPr>
          <w:rFonts w:asciiTheme="minorEastAsia" w:hAnsiTheme="minorEastAsia" w:hint="eastAsia"/>
          <w:b/>
          <w:sz w:val="18"/>
          <w:szCs w:val="18"/>
        </w:rPr>
        <w:t>消費施設の</w:t>
      </w:r>
      <w:r w:rsidR="000309B9" w:rsidRPr="003A45D6">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2839"/>
        <w:gridCol w:w="5529"/>
        <w:gridCol w:w="992"/>
      </w:tblGrid>
      <w:tr w:rsidR="0021250A" w:rsidRPr="003A45D6" w:rsidTr="00437EA6">
        <w:trPr>
          <w:trHeight w:val="396"/>
        </w:trPr>
        <w:tc>
          <w:tcPr>
            <w:tcW w:w="1125" w:type="dxa"/>
            <w:gridSpan w:val="3"/>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規則</w:t>
            </w:r>
          </w:p>
        </w:tc>
        <w:tc>
          <w:tcPr>
            <w:tcW w:w="2839" w:type="dxa"/>
            <w:vMerge w:val="restart"/>
            <w:vAlign w:val="center"/>
          </w:tcPr>
          <w:p w:rsidR="0021250A" w:rsidRPr="003A45D6" w:rsidRDefault="0021250A" w:rsidP="0081034A">
            <w:pPr>
              <w:spacing w:line="0" w:lineRule="atLeast"/>
              <w:ind w:right="-108"/>
              <w:jc w:val="center"/>
              <w:rPr>
                <w:rFonts w:asciiTheme="minorEastAsia" w:hAnsiTheme="minorEastAsia"/>
              </w:rPr>
            </w:pPr>
            <w:r w:rsidRPr="003A45D6">
              <w:rPr>
                <w:rFonts w:asciiTheme="minorEastAsia" w:hAnsiTheme="minorEastAsia" w:hint="eastAsia"/>
              </w:rPr>
              <w:t>内容</w:t>
            </w:r>
          </w:p>
        </w:tc>
        <w:tc>
          <w:tcPr>
            <w:tcW w:w="5529" w:type="dxa"/>
            <w:vMerge w:val="restart"/>
            <w:vAlign w:val="center"/>
          </w:tcPr>
          <w:p w:rsidR="0021250A" w:rsidRPr="003A45D6" w:rsidRDefault="0021250A" w:rsidP="0081034A">
            <w:pPr>
              <w:spacing w:line="0" w:lineRule="atLeast"/>
              <w:jc w:val="center"/>
              <w:rPr>
                <w:rFonts w:asciiTheme="minorEastAsia" w:hAnsiTheme="minorEastAsia"/>
                <w:szCs w:val="21"/>
              </w:rPr>
            </w:pPr>
            <w:r w:rsidRPr="003A45D6">
              <w:rPr>
                <w:rFonts w:asciiTheme="minorEastAsia" w:hAnsiTheme="minorEastAsia" w:hint="eastAsia"/>
                <w:szCs w:val="21"/>
              </w:rPr>
              <w:t>対応方法</w:t>
            </w:r>
          </w:p>
          <w:p w:rsidR="0021250A" w:rsidRPr="003A45D6" w:rsidRDefault="0021250A" w:rsidP="0081034A">
            <w:pPr>
              <w:jc w:val="center"/>
              <w:rPr>
                <w:rFonts w:asciiTheme="minorEastAsia" w:hAnsiTheme="minorEastAsia"/>
                <w:sz w:val="18"/>
                <w:szCs w:val="18"/>
              </w:rPr>
            </w:pPr>
            <w:r w:rsidRPr="003A45D6">
              <w:rPr>
                <w:rFonts w:asciiTheme="minorEastAsia" w:hAnsiTheme="minorEastAsia" w:hint="eastAsia"/>
                <w:szCs w:val="21"/>
              </w:rPr>
              <w:t>（必要事項、対応例等）</w:t>
            </w:r>
          </w:p>
        </w:tc>
        <w:tc>
          <w:tcPr>
            <w:tcW w:w="992" w:type="dxa"/>
            <w:vMerge w:val="restart"/>
            <w:vAlign w:val="center"/>
          </w:tcPr>
          <w:p w:rsidR="0021250A" w:rsidRPr="003A45D6" w:rsidRDefault="0021250A" w:rsidP="0081034A">
            <w:pPr>
              <w:jc w:val="center"/>
              <w:rPr>
                <w:rFonts w:asciiTheme="minorEastAsia" w:hAnsiTheme="minorEastAsia"/>
              </w:rPr>
            </w:pPr>
            <w:r w:rsidRPr="003A45D6">
              <w:rPr>
                <w:rFonts w:asciiTheme="minorEastAsia" w:hAnsiTheme="minorEastAsia" w:hint="eastAsia"/>
              </w:rPr>
              <w:t>備考</w:t>
            </w:r>
          </w:p>
        </w:tc>
      </w:tr>
      <w:tr w:rsidR="0021250A" w:rsidRPr="003A45D6" w:rsidTr="00437EA6">
        <w:tc>
          <w:tcPr>
            <w:tcW w:w="375" w:type="dxa"/>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条</w:t>
            </w:r>
          </w:p>
        </w:tc>
        <w:tc>
          <w:tcPr>
            <w:tcW w:w="371" w:type="dxa"/>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項</w:t>
            </w:r>
          </w:p>
        </w:tc>
        <w:tc>
          <w:tcPr>
            <w:tcW w:w="379" w:type="dxa"/>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号</w:t>
            </w:r>
          </w:p>
        </w:tc>
        <w:tc>
          <w:tcPr>
            <w:tcW w:w="2839" w:type="dxa"/>
            <w:vMerge/>
            <w:textDirection w:val="tbRlV"/>
          </w:tcPr>
          <w:p w:rsidR="0021250A" w:rsidRPr="003A45D6" w:rsidRDefault="0021250A" w:rsidP="0081034A">
            <w:pPr>
              <w:jc w:val="center"/>
              <w:rPr>
                <w:rFonts w:asciiTheme="minorEastAsia" w:hAnsiTheme="minorEastAsia"/>
              </w:rPr>
            </w:pPr>
          </w:p>
        </w:tc>
        <w:tc>
          <w:tcPr>
            <w:tcW w:w="5529" w:type="dxa"/>
            <w:vMerge/>
            <w:vAlign w:val="center"/>
          </w:tcPr>
          <w:p w:rsidR="0021250A" w:rsidRPr="003A45D6" w:rsidRDefault="0021250A" w:rsidP="0081034A">
            <w:pPr>
              <w:jc w:val="center"/>
              <w:rPr>
                <w:rFonts w:asciiTheme="minorEastAsia" w:hAnsiTheme="minorEastAsia"/>
                <w:sz w:val="18"/>
                <w:szCs w:val="18"/>
              </w:rPr>
            </w:pPr>
          </w:p>
        </w:tc>
        <w:tc>
          <w:tcPr>
            <w:tcW w:w="992" w:type="dxa"/>
            <w:vMerge/>
            <w:vAlign w:val="center"/>
          </w:tcPr>
          <w:p w:rsidR="0021250A" w:rsidRPr="003A45D6" w:rsidRDefault="0021250A" w:rsidP="0081034A">
            <w:pPr>
              <w:jc w:val="center"/>
              <w:rPr>
                <w:rFonts w:asciiTheme="minorEastAsia" w:hAnsiTheme="minorEastAsia"/>
              </w:rPr>
            </w:pPr>
          </w:p>
        </w:tc>
      </w:tr>
      <w:tr w:rsidR="0021250A" w:rsidRPr="003A45D6" w:rsidTr="00605BFE">
        <w:trPr>
          <w:cantSplit/>
          <w:trHeight w:val="859"/>
        </w:trPr>
        <w:tc>
          <w:tcPr>
            <w:tcW w:w="375" w:type="dxa"/>
            <w:vAlign w:val="center"/>
          </w:tcPr>
          <w:p w:rsidR="0021250A" w:rsidRPr="003A45D6" w:rsidRDefault="0021250A" w:rsidP="0081034A">
            <w:pPr>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5</w:t>
            </w:r>
            <w:r w:rsidRPr="003A45D6">
              <w:rPr>
                <w:rFonts w:asciiTheme="minorEastAsia" w:hAnsiTheme="minorEastAsia"/>
                <w:sz w:val="18"/>
                <w:szCs w:val="18"/>
              </w:rPr>
              <w:t>3</w:t>
            </w:r>
          </w:p>
        </w:tc>
        <w:tc>
          <w:tcPr>
            <w:tcW w:w="371" w:type="dxa"/>
            <w:vAlign w:val="center"/>
          </w:tcPr>
          <w:p w:rsidR="0021250A" w:rsidRPr="003A45D6" w:rsidRDefault="0021250A" w:rsidP="0081034A">
            <w:pPr>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１</w:t>
            </w: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１</w:t>
            </w:r>
          </w:p>
        </w:tc>
        <w:tc>
          <w:tcPr>
            <w:tcW w:w="2839" w:type="dxa"/>
            <w:shd w:val="clear" w:color="auto" w:fill="auto"/>
          </w:tcPr>
          <w:p w:rsidR="0021250A"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警戒標</w:t>
            </w:r>
          </w:p>
          <w:p w:rsidR="008C45F8"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【参照】例示基準１</w:t>
            </w:r>
          </w:p>
        </w:tc>
        <w:tc>
          <w:tcPr>
            <w:tcW w:w="5529" w:type="dxa"/>
          </w:tcPr>
          <w:p w:rsidR="008C45F8" w:rsidRPr="003A45D6" w:rsidRDefault="007E4092" w:rsidP="008C45F8">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周囲から見やすいように</w:t>
            </w:r>
            <w:r w:rsidR="008C45F8" w:rsidRPr="003A45D6">
              <w:rPr>
                <w:rFonts w:asciiTheme="minorEastAsia" w:hAnsiTheme="minorEastAsia" w:hint="eastAsia"/>
                <w:sz w:val="18"/>
                <w:szCs w:val="18"/>
              </w:rPr>
              <w:t>警戒標を掲げること</w:t>
            </w:r>
          </w:p>
          <w:p w:rsidR="0021250A" w:rsidRPr="003A45D6" w:rsidRDefault="008C45F8" w:rsidP="008C45F8">
            <w:pPr>
              <w:spacing w:line="0" w:lineRule="atLeast"/>
              <w:rPr>
                <w:rFonts w:asciiTheme="minorEastAsia" w:hAnsiTheme="minorEastAsia"/>
                <w:sz w:val="18"/>
                <w:szCs w:val="18"/>
              </w:rPr>
            </w:pPr>
            <w:r w:rsidRPr="003A45D6">
              <w:rPr>
                <w:rFonts w:asciiTheme="minorEastAsia" w:hAnsiTheme="minorEastAsia" w:hint="eastAsia"/>
                <w:sz w:val="18"/>
                <w:szCs w:val="18"/>
              </w:rPr>
              <w:t>※設備配置図、敷地平面図等に図示する</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cantSplit/>
          <w:trHeight w:val="1550"/>
        </w:trPr>
        <w:tc>
          <w:tcPr>
            <w:tcW w:w="375" w:type="dxa"/>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２</w:t>
            </w:r>
          </w:p>
        </w:tc>
        <w:tc>
          <w:tcPr>
            <w:tcW w:w="2839" w:type="dxa"/>
            <w:shd w:val="clear" w:color="auto" w:fill="auto"/>
          </w:tcPr>
          <w:p w:rsidR="0021250A"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設備距離</w:t>
            </w:r>
          </w:p>
        </w:tc>
        <w:tc>
          <w:tcPr>
            <w:tcW w:w="5529" w:type="dxa"/>
          </w:tcPr>
          <w:p w:rsidR="008C45F8" w:rsidRPr="003A45D6" w:rsidRDefault="008C45F8" w:rsidP="00F17218">
            <w:pPr>
              <w:spacing w:line="0" w:lineRule="atLeast"/>
              <w:jc w:val="left"/>
              <w:rPr>
                <w:rFonts w:asciiTheme="minorEastAsia" w:hAnsiTheme="minorEastAsia"/>
                <w:sz w:val="18"/>
                <w:szCs w:val="18"/>
              </w:rPr>
            </w:pPr>
            <w:r w:rsidRPr="003A45D6">
              <w:rPr>
                <w:rFonts w:asciiTheme="minorEastAsia" w:hAnsiTheme="minorEastAsia" w:hint="eastAsia"/>
                <w:sz w:val="18"/>
                <w:szCs w:val="18"/>
              </w:rPr>
              <w:t>第１種保安物件：</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第２種保安物件：</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w:t>
            </w:r>
          </w:p>
          <w:p w:rsidR="008C45F8" w:rsidRPr="003A45D6" w:rsidRDefault="008C45F8" w:rsidP="008C45F8">
            <w:pPr>
              <w:spacing w:line="0" w:lineRule="atLeast"/>
              <w:ind w:firstLineChars="100" w:firstLine="180"/>
              <w:rPr>
                <w:rFonts w:asciiTheme="minorEastAsia" w:hAnsiTheme="minorEastAsia"/>
                <w:sz w:val="18"/>
                <w:szCs w:val="18"/>
              </w:rPr>
            </w:pPr>
            <w:r w:rsidRPr="003A45D6">
              <w:rPr>
                <w:rFonts w:asciiTheme="minorEastAsia" w:hAnsiTheme="minorEastAsia" w:hint="eastAsia"/>
                <w:sz w:val="18"/>
                <w:szCs w:val="18"/>
              </w:rPr>
              <w:t>第１種設備距離L</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ｍ　　計画：</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ｍ</w:t>
            </w:r>
          </w:p>
          <w:p w:rsidR="008C45F8" w:rsidRPr="003A45D6" w:rsidRDefault="008C45F8" w:rsidP="008C45F8">
            <w:pPr>
              <w:spacing w:line="0" w:lineRule="atLeast"/>
              <w:ind w:firstLineChars="100" w:firstLine="180"/>
              <w:rPr>
                <w:rFonts w:asciiTheme="minorEastAsia" w:hAnsiTheme="minorEastAsia"/>
                <w:sz w:val="18"/>
                <w:szCs w:val="18"/>
              </w:rPr>
            </w:pPr>
            <w:r w:rsidRPr="003A45D6">
              <w:rPr>
                <w:rFonts w:asciiTheme="minorEastAsia" w:hAnsiTheme="minorEastAsia" w:hint="eastAsia"/>
                <w:sz w:val="18"/>
                <w:szCs w:val="18"/>
              </w:rPr>
              <w:t>第２種設備距離L</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ｍ　　計画：</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ｍ</w:t>
            </w:r>
          </w:p>
          <w:p w:rsidR="0021250A" w:rsidRPr="003A45D6" w:rsidRDefault="008C45F8" w:rsidP="004C6993">
            <w:pPr>
              <w:spacing w:line="0" w:lineRule="atLeast"/>
              <w:rPr>
                <w:rFonts w:asciiTheme="minorEastAsia" w:hAnsiTheme="minorEastAsia" w:hint="eastAsia"/>
                <w:sz w:val="18"/>
                <w:szCs w:val="18"/>
              </w:rPr>
            </w:pPr>
            <w:r w:rsidRPr="003A45D6">
              <w:rPr>
                <w:rFonts w:asciiTheme="minorEastAsia" w:hAnsiTheme="minorEastAsia" w:hint="eastAsia"/>
                <w:sz w:val="18"/>
                <w:szCs w:val="18"/>
              </w:rPr>
              <w:t>※設備配置図、敷地平面図等に図示する</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C3508E">
        <w:trPr>
          <w:cantSplit/>
          <w:trHeight w:val="1061"/>
        </w:trPr>
        <w:tc>
          <w:tcPr>
            <w:tcW w:w="375" w:type="dxa"/>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tc>
        <w:tc>
          <w:tcPr>
            <w:tcW w:w="2839" w:type="dxa"/>
            <w:shd w:val="clear" w:color="auto" w:fill="auto"/>
          </w:tcPr>
          <w:p w:rsidR="008C45F8"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火気取扱施設との距離</w:t>
            </w:r>
          </w:p>
          <w:p w:rsidR="008C45F8"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【参照】例示基準８</w:t>
            </w:r>
          </w:p>
        </w:tc>
        <w:tc>
          <w:tcPr>
            <w:tcW w:w="5529" w:type="dxa"/>
          </w:tcPr>
          <w:p w:rsidR="008C45F8" w:rsidRPr="003A45D6" w:rsidRDefault="008C45F8" w:rsidP="008E78AD">
            <w:pPr>
              <w:pStyle w:val="a6"/>
              <w:numPr>
                <w:ilvl w:val="0"/>
                <w:numId w:val="2"/>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火気を取り扱う設備との距離：</w:t>
            </w:r>
            <w:r w:rsidRPr="003A45D6">
              <w:rPr>
                <w:rFonts w:asciiTheme="minorEastAsia" w:hAnsiTheme="minorEastAsia" w:hint="eastAsia"/>
                <w:sz w:val="18"/>
                <w:szCs w:val="18"/>
                <w:u w:val="single"/>
              </w:rPr>
              <w:t xml:space="preserve">　　　</w:t>
            </w:r>
            <w:r w:rsidRPr="003A45D6">
              <w:rPr>
                <w:rFonts w:asciiTheme="minorEastAsia" w:hAnsiTheme="minorEastAsia" w:hint="eastAsia"/>
                <w:sz w:val="18"/>
                <w:szCs w:val="18"/>
              </w:rPr>
              <w:t xml:space="preserve"> ｍ　≧8ｍ</w:t>
            </w:r>
          </w:p>
          <w:p w:rsidR="008C45F8" w:rsidRPr="003A45D6" w:rsidRDefault="008C45F8" w:rsidP="008C45F8">
            <w:pPr>
              <w:spacing w:line="0" w:lineRule="atLeast"/>
              <w:rPr>
                <w:rFonts w:asciiTheme="minorEastAsia" w:hAnsiTheme="minorEastAsia"/>
                <w:sz w:val="18"/>
                <w:szCs w:val="18"/>
              </w:rPr>
            </w:pPr>
            <w:r w:rsidRPr="003A45D6">
              <w:rPr>
                <w:rFonts w:asciiTheme="minorEastAsia" w:hAnsiTheme="minorEastAsia" w:hint="eastAsia"/>
                <w:sz w:val="18"/>
                <w:szCs w:val="18"/>
              </w:rPr>
              <w:t>（8ｍ未満の場合には、流動防止措置等を講ずること）</w:t>
            </w:r>
          </w:p>
          <w:p w:rsidR="0021250A" w:rsidRPr="003A45D6" w:rsidRDefault="008C45F8" w:rsidP="008C45F8">
            <w:pPr>
              <w:spacing w:line="0" w:lineRule="atLeast"/>
              <w:rPr>
                <w:rFonts w:asciiTheme="minorEastAsia" w:hAnsiTheme="minorEastAsia" w:hint="eastAsia"/>
                <w:sz w:val="18"/>
                <w:szCs w:val="18"/>
              </w:rPr>
            </w:pPr>
            <w:r w:rsidRPr="003A45D6">
              <w:rPr>
                <w:rFonts w:asciiTheme="minorEastAsia" w:hAnsiTheme="minorEastAsia" w:hint="eastAsia"/>
                <w:sz w:val="18"/>
                <w:szCs w:val="18"/>
              </w:rPr>
              <w:t>※設備配置図、敷地平面図等に図示する</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905"/>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４</w:t>
            </w:r>
          </w:p>
        </w:tc>
        <w:tc>
          <w:tcPr>
            <w:tcW w:w="2839" w:type="dxa"/>
            <w:shd w:val="clear" w:color="auto" w:fill="auto"/>
          </w:tcPr>
          <w:p w:rsidR="0021250A"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消費設備設置室内の滞留しない構造</w:t>
            </w:r>
          </w:p>
          <w:p w:rsidR="008C45F8" w:rsidRPr="003A45D6" w:rsidRDefault="008C45F8" w:rsidP="00605BFE">
            <w:pPr>
              <w:rPr>
                <w:rFonts w:asciiTheme="minorEastAsia" w:hAnsiTheme="minorEastAsia"/>
                <w:sz w:val="18"/>
                <w:szCs w:val="18"/>
              </w:rPr>
            </w:pPr>
            <w:r w:rsidRPr="003A45D6">
              <w:rPr>
                <w:rFonts w:asciiTheme="minorEastAsia" w:hAnsiTheme="minorEastAsia" w:hint="eastAsia"/>
                <w:sz w:val="18"/>
                <w:szCs w:val="18"/>
              </w:rPr>
              <w:t>【参照】例示基準11</w:t>
            </w:r>
          </w:p>
        </w:tc>
        <w:tc>
          <w:tcPr>
            <w:tcW w:w="5529" w:type="dxa"/>
          </w:tcPr>
          <w:p w:rsidR="0021250A" w:rsidRPr="003A45D6" w:rsidRDefault="00610568" w:rsidP="008C45F8">
            <w:pPr>
              <w:pStyle w:val="a6"/>
              <w:numPr>
                <w:ilvl w:val="0"/>
                <w:numId w:val="3"/>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液化石油ガスが漏えいしたとき滞留しない構造とすること</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５</w:t>
            </w:r>
          </w:p>
        </w:tc>
        <w:tc>
          <w:tcPr>
            <w:tcW w:w="2839" w:type="dxa"/>
            <w:shd w:val="clear" w:color="auto" w:fill="auto"/>
          </w:tcPr>
          <w:p w:rsidR="00555445" w:rsidRPr="003A45D6" w:rsidRDefault="00555445" w:rsidP="00555445">
            <w:pPr>
              <w:rPr>
                <w:rFonts w:asciiTheme="minorEastAsia" w:hAnsiTheme="minorEastAsia"/>
                <w:sz w:val="18"/>
                <w:szCs w:val="18"/>
              </w:rPr>
            </w:pPr>
            <w:r w:rsidRPr="003A45D6">
              <w:rPr>
                <w:rFonts w:asciiTheme="minorEastAsia" w:hAnsiTheme="minorEastAsia" w:hint="eastAsia"/>
                <w:sz w:val="18"/>
                <w:szCs w:val="18"/>
              </w:rPr>
              <w:t>ガス漏えい検知警報設備の設置</w:t>
            </w:r>
          </w:p>
          <w:p w:rsidR="00FB2336" w:rsidRPr="003A45D6" w:rsidRDefault="00BF1D68" w:rsidP="00FB2336">
            <w:pPr>
              <w:rPr>
                <w:rFonts w:asciiTheme="minorEastAsia" w:hAnsiTheme="minorEastAsia"/>
                <w:spacing w:val="10"/>
                <w:w w:val="67"/>
                <w:kern w:val="0"/>
                <w:sz w:val="18"/>
                <w:szCs w:val="18"/>
              </w:rPr>
            </w:pPr>
            <w:r w:rsidRPr="003A45D6">
              <w:rPr>
                <w:rFonts w:asciiTheme="minorEastAsia" w:hAnsiTheme="minorEastAsia" w:hint="eastAsia"/>
                <w:sz w:val="18"/>
                <w:szCs w:val="18"/>
              </w:rPr>
              <w:t>【参照】例示基準24</w:t>
            </w:r>
          </w:p>
          <w:p w:rsidR="00FB2336" w:rsidRPr="003A45D6" w:rsidRDefault="00FB2336" w:rsidP="00605BFE">
            <w:pPr>
              <w:rPr>
                <w:rFonts w:asciiTheme="minorEastAsia" w:hAnsiTheme="minorEastAsia"/>
                <w:spacing w:val="10"/>
                <w:w w:val="67"/>
                <w:kern w:val="0"/>
                <w:sz w:val="18"/>
                <w:szCs w:val="18"/>
              </w:rPr>
            </w:pPr>
            <w:r w:rsidRPr="003A45D6">
              <w:rPr>
                <w:rFonts w:asciiTheme="minorEastAsia" w:hAnsiTheme="minorEastAsia" w:hint="eastAsia"/>
                <w:spacing w:val="10"/>
                <w:w w:val="67"/>
                <w:kern w:val="0"/>
                <w:sz w:val="18"/>
                <w:szCs w:val="18"/>
              </w:rPr>
              <w:t xml:space="preserve">　　　　　</w:t>
            </w:r>
            <w:r w:rsidRPr="003A45D6">
              <w:rPr>
                <w:rFonts w:asciiTheme="minorEastAsia" w:hAnsiTheme="minorEastAsia" w:hint="eastAsia"/>
                <w:sz w:val="18"/>
                <w:szCs w:val="18"/>
              </w:rPr>
              <w:t>県審査基準５</w:t>
            </w:r>
          </w:p>
        </w:tc>
        <w:tc>
          <w:tcPr>
            <w:tcW w:w="5529" w:type="dxa"/>
          </w:tcPr>
          <w:p w:rsidR="00555445" w:rsidRPr="003A45D6" w:rsidRDefault="00555445" w:rsidP="00555445">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消費施設には、漏えいするガスが滞留するおそれのある場所に、当該ガスの漏えいを検知し、警報するための設備を設置すること</w:t>
            </w:r>
          </w:p>
          <w:p w:rsidR="00BF1D68" w:rsidRPr="003A45D6" w:rsidRDefault="00555445" w:rsidP="00555445">
            <w:pPr>
              <w:spacing w:line="0" w:lineRule="atLeast"/>
              <w:rPr>
                <w:rFonts w:asciiTheme="minorEastAsia" w:hAnsiTheme="minorEastAsia"/>
                <w:sz w:val="18"/>
                <w:szCs w:val="18"/>
              </w:rPr>
            </w:pPr>
            <w:r w:rsidRPr="003A45D6">
              <w:rPr>
                <w:rFonts w:asciiTheme="minorEastAsia" w:hAnsiTheme="minorEastAsia" w:hint="eastAsia"/>
                <w:sz w:val="18"/>
                <w:szCs w:val="18"/>
              </w:rPr>
              <w:t>※検出端部及び発報する場所、設定値等を示す</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６</w:t>
            </w:r>
          </w:p>
        </w:tc>
        <w:tc>
          <w:tcPr>
            <w:tcW w:w="2839" w:type="dxa"/>
            <w:shd w:val="clear" w:color="auto" w:fill="auto"/>
          </w:tcPr>
          <w:p w:rsidR="00555445" w:rsidRPr="003A45D6" w:rsidRDefault="00555445" w:rsidP="00555445">
            <w:pPr>
              <w:rPr>
                <w:rFonts w:asciiTheme="minorEastAsia" w:hAnsiTheme="minorEastAsia"/>
                <w:sz w:val="18"/>
                <w:szCs w:val="18"/>
              </w:rPr>
            </w:pPr>
            <w:r w:rsidRPr="003A45D6">
              <w:rPr>
                <w:rFonts w:asciiTheme="minorEastAsia" w:hAnsiTheme="minorEastAsia" w:hint="eastAsia"/>
                <w:sz w:val="18"/>
                <w:szCs w:val="18"/>
              </w:rPr>
              <w:t>貯蔵設備等の耐圧試験、気密試験</w:t>
            </w:r>
          </w:p>
          <w:p w:rsidR="00BF1D68" w:rsidRPr="003A45D6" w:rsidRDefault="00BF1D68" w:rsidP="00605BFE">
            <w:pPr>
              <w:rPr>
                <w:rFonts w:asciiTheme="minorEastAsia" w:hAnsiTheme="minorEastAsia"/>
                <w:sz w:val="18"/>
                <w:szCs w:val="18"/>
              </w:rPr>
            </w:pPr>
            <w:r w:rsidRPr="003A45D6">
              <w:rPr>
                <w:rFonts w:asciiTheme="minorEastAsia" w:hAnsiTheme="minorEastAsia" w:hint="eastAsia"/>
                <w:sz w:val="18"/>
                <w:szCs w:val="18"/>
              </w:rPr>
              <w:t>【参照】例示基準15</w:t>
            </w:r>
          </w:p>
        </w:tc>
        <w:tc>
          <w:tcPr>
            <w:tcW w:w="5529" w:type="dxa"/>
          </w:tcPr>
          <w:p w:rsidR="00BF1D68" w:rsidRPr="003A45D6" w:rsidRDefault="00555445"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耐圧試験、気密試験の実施方法について書面に記載すること</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７</w:t>
            </w:r>
          </w:p>
        </w:tc>
        <w:tc>
          <w:tcPr>
            <w:tcW w:w="2839" w:type="dxa"/>
            <w:shd w:val="clear" w:color="auto" w:fill="auto"/>
          </w:tcPr>
          <w:p w:rsidR="0021250A"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消費設備に使用する材料</w:t>
            </w:r>
          </w:p>
          <w:p w:rsidR="006D6BD3"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【参照】例示基準12</w:t>
            </w:r>
          </w:p>
        </w:tc>
        <w:tc>
          <w:tcPr>
            <w:tcW w:w="5529" w:type="dxa"/>
          </w:tcPr>
          <w:p w:rsidR="0021250A" w:rsidRPr="003A45D6" w:rsidRDefault="006D6BD3"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適切な材料を使用すること</w:t>
            </w:r>
          </w:p>
          <w:p w:rsidR="006E7E4F" w:rsidRPr="003A45D6" w:rsidRDefault="006E7E4F" w:rsidP="006E7E4F">
            <w:pPr>
              <w:spacing w:line="0" w:lineRule="atLeast"/>
              <w:rPr>
                <w:rFonts w:asciiTheme="minorEastAsia" w:hAnsiTheme="minorEastAsia"/>
                <w:sz w:val="18"/>
                <w:szCs w:val="18"/>
              </w:rPr>
            </w:pPr>
            <w:r w:rsidRPr="003A45D6">
              <w:rPr>
                <w:rFonts w:asciiTheme="minorEastAsia" w:hAnsiTheme="minorEastAsia" w:hint="eastAsia"/>
                <w:sz w:val="18"/>
                <w:szCs w:val="18"/>
              </w:rPr>
              <w:t>※配管一覧表またはフローシート等に示す</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８</w:t>
            </w:r>
          </w:p>
        </w:tc>
        <w:tc>
          <w:tcPr>
            <w:tcW w:w="2839" w:type="dxa"/>
            <w:shd w:val="clear" w:color="auto" w:fill="auto"/>
          </w:tcPr>
          <w:p w:rsidR="0021250A"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消費設備の基礎</w:t>
            </w:r>
          </w:p>
          <w:p w:rsidR="006D6BD3"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【参照】例示基準13</w:t>
            </w:r>
          </w:p>
        </w:tc>
        <w:tc>
          <w:tcPr>
            <w:tcW w:w="5529" w:type="dxa"/>
          </w:tcPr>
          <w:p w:rsidR="006D6BD3" w:rsidRPr="003A45D6" w:rsidRDefault="006D6BD3" w:rsidP="006D6BD3">
            <w:pPr>
              <w:pStyle w:val="a6"/>
              <w:numPr>
                <w:ilvl w:val="0"/>
                <w:numId w:val="3"/>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消費設備の基礎は、不同沈下等により有害なひずみが生じないこと</w:t>
            </w:r>
          </w:p>
          <w:p w:rsidR="006D6BD3" w:rsidRPr="003A45D6" w:rsidRDefault="006D6BD3" w:rsidP="006D6BD3">
            <w:pPr>
              <w:pStyle w:val="a6"/>
              <w:numPr>
                <w:ilvl w:val="0"/>
                <w:numId w:val="3"/>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貯槽(貯蔵能力 100㎥又は１ｔ以上)の支柱又は底部（支柱のないもの）は、同一の基礎に緊結すること</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９</w:t>
            </w:r>
          </w:p>
        </w:tc>
        <w:tc>
          <w:tcPr>
            <w:tcW w:w="2839" w:type="dxa"/>
            <w:shd w:val="clear" w:color="auto" w:fill="auto"/>
          </w:tcPr>
          <w:p w:rsidR="0021250A"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貯蔵設備等の強度</w:t>
            </w:r>
          </w:p>
          <w:p w:rsidR="006D6BD3" w:rsidRPr="003A45D6" w:rsidRDefault="006D6BD3" w:rsidP="00605BFE">
            <w:pPr>
              <w:rPr>
                <w:rFonts w:asciiTheme="minorEastAsia" w:hAnsiTheme="minorEastAsia"/>
                <w:sz w:val="18"/>
                <w:szCs w:val="18"/>
              </w:rPr>
            </w:pPr>
            <w:r w:rsidRPr="003A45D6">
              <w:rPr>
                <w:rFonts w:asciiTheme="minorEastAsia" w:hAnsiTheme="minorEastAsia" w:hint="eastAsia"/>
                <w:sz w:val="18"/>
                <w:szCs w:val="18"/>
              </w:rPr>
              <w:t>【参照】例示基準16</w:t>
            </w:r>
          </w:p>
        </w:tc>
        <w:tc>
          <w:tcPr>
            <w:tcW w:w="5529" w:type="dxa"/>
          </w:tcPr>
          <w:p w:rsidR="0052596A" w:rsidRPr="003A45D6" w:rsidRDefault="0052596A" w:rsidP="00695159">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構造図を示すこと</w:t>
            </w:r>
          </w:p>
          <w:p w:rsidR="00695159" w:rsidRPr="003A45D6" w:rsidRDefault="0052596A" w:rsidP="00695159">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強度計算書等を示す</w:t>
            </w:r>
            <w:r w:rsidR="00695159" w:rsidRPr="003A45D6">
              <w:rPr>
                <w:rFonts w:asciiTheme="minorEastAsia" w:hAnsiTheme="minorEastAsia" w:hint="eastAsia"/>
                <w:sz w:val="18"/>
                <w:szCs w:val="18"/>
              </w:rPr>
              <w:t>こと</w:t>
            </w:r>
            <w:r w:rsidRPr="003A45D6">
              <w:rPr>
                <w:rFonts w:asciiTheme="minorEastAsia" w:hAnsiTheme="minorEastAsia" w:hint="eastAsia"/>
                <w:sz w:val="18"/>
                <w:szCs w:val="18"/>
              </w:rPr>
              <w:t>（大臣認定者試験品、KHK検査品等の認定品を除く）</w:t>
            </w:r>
          </w:p>
          <w:p w:rsidR="00695159" w:rsidRPr="003A45D6" w:rsidRDefault="00695159" w:rsidP="00695159">
            <w:pPr>
              <w:spacing w:line="0" w:lineRule="atLeast"/>
              <w:rPr>
                <w:rFonts w:asciiTheme="minorEastAsia" w:hAnsiTheme="minorEastAsia"/>
                <w:sz w:val="18"/>
                <w:szCs w:val="18"/>
                <w:shd w:val="pct15" w:color="auto" w:fill="FFFFFF"/>
              </w:rPr>
            </w:pPr>
            <w:r w:rsidRPr="003A45D6">
              <w:rPr>
                <w:rFonts w:asciiTheme="minorEastAsia" w:hAnsiTheme="minorEastAsia" w:hint="eastAsia"/>
                <w:sz w:val="18"/>
                <w:szCs w:val="18"/>
              </w:rPr>
              <w:t>※強度計算に使用した箇所（最小肉厚部）を図示する</w:t>
            </w:r>
          </w:p>
          <w:p w:rsidR="006D6BD3" w:rsidRPr="003A45D6" w:rsidRDefault="00695159"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cantSplit/>
          <w:trHeight w:val="799"/>
        </w:trPr>
        <w:tc>
          <w:tcPr>
            <w:tcW w:w="375" w:type="dxa"/>
            <w:tcBorders>
              <w:bottom w:val="single" w:sz="4" w:space="0" w:color="auto"/>
            </w:tcBorders>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10</w:t>
            </w:r>
          </w:p>
        </w:tc>
        <w:tc>
          <w:tcPr>
            <w:tcW w:w="2839" w:type="dxa"/>
            <w:tcBorders>
              <w:bottom w:val="single" w:sz="4" w:space="0" w:color="auto"/>
            </w:tcBorders>
            <w:shd w:val="clear" w:color="auto" w:fill="auto"/>
          </w:tcPr>
          <w:p w:rsidR="0021250A" w:rsidRPr="003A45D6" w:rsidRDefault="00695159" w:rsidP="00605BFE">
            <w:pPr>
              <w:rPr>
                <w:rFonts w:asciiTheme="minorEastAsia" w:hAnsiTheme="minorEastAsia"/>
                <w:sz w:val="18"/>
                <w:szCs w:val="18"/>
              </w:rPr>
            </w:pPr>
            <w:r w:rsidRPr="003A45D6">
              <w:rPr>
                <w:rFonts w:asciiTheme="minorEastAsia" w:hAnsiTheme="minorEastAsia" w:hint="eastAsia"/>
                <w:sz w:val="18"/>
                <w:szCs w:val="18"/>
              </w:rPr>
              <w:t>負圧を防止する措置</w:t>
            </w:r>
          </w:p>
          <w:p w:rsidR="00695159" w:rsidRPr="003A45D6" w:rsidRDefault="00695159" w:rsidP="00605BFE">
            <w:pPr>
              <w:rPr>
                <w:rFonts w:asciiTheme="minorEastAsia" w:hAnsiTheme="minorEastAsia"/>
                <w:sz w:val="18"/>
                <w:szCs w:val="18"/>
              </w:rPr>
            </w:pPr>
            <w:r w:rsidRPr="003A45D6">
              <w:rPr>
                <w:rFonts w:asciiTheme="minorEastAsia" w:hAnsiTheme="minorEastAsia" w:hint="eastAsia"/>
                <w:sz w:val="18"/>
                <w:szCs w:val="18"/>
              </w:rPr>
              <w:t>【参照】例示基準19</w:t>
            </w:r>
          </w:p>
        </w:tc>
        <w:tc>
          <w:tcPr>
            <w:tcW w:w="5529" w:type="dxa"/>
            <w:tcBorders>
              <w:bottom w:val="single" w:sz="4" w:space="0" w:color="auto"/>
            </w:tcBorders>
          </w:tcPr>
          <w:p w:rsidR="0021250A" w:rsidRPr="003A45D6" w:rsidRDefault="00695159" w:rsidP="0081034A">
            <w:pPr>
              <w:spacing w:line="0" w:lineRule="atLeast"/>
              <w:rPr>
                <w:rFonts w:asciiTheme="minorEastAsia" w:hAnsiTheme="minorEastAsia"/>
                <w:b/>
                <w:sz w:val="18"/>
                <w:szCs w:val="18"/>
              </w:rPr>
            </w:pPr>
            <w:r w:rsidRPr="003A45D6">
              <w:rPr>
                <w:rFonts w:asciiTheme="minorEastAsia" w:hAnsiTheme="minorEastAsia" w:hint="eastAsia"/>
                <w:b/>
                <w:sz w:val="18"/>
                <w:szCs w:val="18"/>
              </w:rPr>
              <w:t>対象：低温貯槽</w:t>
            </w:r>
          </w:p>
          <w:p w:rsidR="00695159" w:rsidRPr="003A45D6" w:rsidRDefault="00695159" w:rsidP="00695159">
            <w:pPr>
              <w:pStyle w:val="a6"/>
              <w:numPr>
                <w:ilvl w:val="0"/>
                <w:numId w:val="4"/>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負圧による貯槽の破壊を防止するための措置を講ずること</w:t>
            </w:r>
          </w:p>
        </w:tc>
        <w:tc>
          <w:tcPr>
            <w:tcW w:w="992" w:type="dxa"/>
            <w:tcBorders>
              <w:bottom w:val="single" w:sz="4" w:space="0" w:color="auto"/>
            </w:tcBorders>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cantSplit/>
          <w:trHeight w:val="799"/>
        </w:trPr>
        <w:tc>
          <w:tcPr>
            <w:tcW w:w="375" w:type="dxa"/>
            <w:tcBorders>
              <w:bottom w:val="single" w:sz="4" w:space="0" w:color="auto"/>
            </w:tcBorders>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11</w:t>
            </w:r>
          </w:p>
        </w:tc>
        <w:tc>
          <w:tcPr>
            <w:tcW w:w="2839" w:type="dxa"/>
            <w:tcBorders>
              <w:bottom w:val="single" w:sz="4" w:space="0" w:color="auto"/>
            </w:tcBorders>
            <w:shd w:val="clear" w:color="auto" w:fill="auto"/>
          </w:tcPr>
          <w:p w:rsidR="00695159" w:rsidRPr="003A45D6" w:rsidRDefault="00695159" w:rsidP="00605BFE">
            <w:pPr>
              <w:rPr>
                <w:rFonts w:asciiTheme="minorEastAsia" w:hAnsiTheme="minorEastAsia"/>
                <w:sz w:val="18"/>
                <w:szCs w:val="18"/>
              </w:rPr>
            </w:pPr>
            <w:r w:rsidRPr="003A45D6">
              <w:rPr>
                <w:rFonts w:asciiTheme="minorEastAsia" w:hAnsiTheme="minorEastAsia" w:hint="eastAsia"/>
                <w:sz w:val="18"/>
                <w:szCs w:val="18"/>
              </w:rPr>
              <w:t>貯蔵設備等の圧力計及び安全装置の設置</w:t>
            </w:r>
          </w:p>
          <w:p w:rsidR="00AA349A" w:rsidRPr="003A45D6" w:rsidRDefault="00695159" w:rsidP="00AA349A">
            <w:pPr>
              <w:ind w:right="540"/>
              <w:jc w:val="right"/>
              <w:rPr>
                <w:rFonts w:asciiTheme="minorEastAsia" w:hAnsiTheme="minorEastAsia"/>
                <w:sz w:val="18"/>
                <w:szCs w:val="18"/>
              </w:rPr>
            </w:pPr>
            <w:r w:rsidRPr="003A45D6">
              <w:rPr>
                <w:rFonts w:asciiTheme="minorEastAsia" w:hAnsiTheme="minorEastAsia" w:hint="eastAsia"/>
                <w:sz w:val="18"/>
                <w:szCs w:val="18"/>
              </w:rPr>
              <w:t>【参照】</w:t>
            </w:r>
            <w:r w:rsidR="00AA349A" w:rsidRPr="004C6993">
              <w:rPr>
                <w:rFonts w:asciiTheme="minorEastAsia" w:hAnsiTheme="minorEastAsia" w:hint="eastAsia"/>
                <w:w w:val="85"/>
                <w:kern w:val="0"/>
                <w:sz w:val="18"/>
                <w:szCs w:val="18"/>
                <w:fitText w:val="1328" w:id="1733968897"/>
              </w:rPr>
              <w:t>製造細目告示7</w:t>
            </w:r>
            <w:r w:rsidR="00AA349A" w:rsidRPr="004C6993">
              <w:rPr>
                <w:rFonts w:asciiTheme="minorEastAsia" w:hAnsiTheme="minorEastAsia" w:hint="eastAsia"/>
                <w:spacing w:val="84"/>
                <w:w w:val="85"/>
                <w:kern w:val="0"/>
                <w:sz w:val="18"/>
                <w:szCs w:val="18"/>
                <w:fitText w:val="1328" w:id="1733968897"/>
              </w:rPr>
              <w:t>条</w:t>
            </w:r>
          </w:p>
          <w:p w:rsidR="00AA349A" w:rsidRPr="003A45D6" w:rsidRDefault="00AA349A" w:rsidP="00AA349A">
            <w:pPr>
              <w:ind w:right="720" w:firstLineChars="600" w:firstLine="929"/>
              <w:rPr>
                <w:rFonts w:asciiTheme="minorEastAsia" w:hAnsiTheme="minorEastAsia"/>
                <w:sz w:val="18"/>
                <w:szCs w:val="18"/>
              </w:rPr>
            </w:pPr>
            <w:r w:rsidRPr="004C6993">
              <w:rPr>
                <w:rFonts w:asciiTheme="minorEastAsia" w:hAnsiTheme="minorEastAsia" w:hint="eastAsia"/>
                <w:spacing w:val="12"/>
                <w:w w:val="73"/>
                <w:kern w:val="0"/>
                <w:sz w:val="18"/>
                <w:szCs w:val="18"/>
                <w:fitText w:val="1296" w:id="1725696258"/>
              </w:rPr>
              <w:t>製造細目告示7条の</w:t>
            </w:r>
            <w:r w:rsidRPr="004C6993">
              <w:rPr>
                <w:rFonts w:asciiTheme="minorEastAsia" w:hAnsiTheme="minorEastAsia" w:hint="eastAsia"/>
                <w:spacing w:val="-96"/>
                <w:w w:val="73"/>
                <w:kern w:val="0"/>
                <w:sz w:val="18"/>
                <w:szCs w:val="18"/>
                <w:fitText w:val="1296" w:id="1725696258"/>
              </w:rPr>
              <w:t>2</w:t>
            </w:r>
          </w:p>
          <w:p w:rsidR="00695159" w:rsidRPr="003A45D6" w:rsidRDefault="00695159" w:rsidP="00AA349A">
            <w:pPr>
              <w:ind w:right="720" w:firstLineChars="400" w:firstLine="720"/>
              <w:rPr>
                <w:rFonts w:asciiTheme="minorEastAsia" w:hAnsiTheme="minorEastAsia"/>
                <w:sz w:val="16"/>
                <w:szCs w:val="16"/>
              </w:rPr>
            </w:pPr>
            <w:r w:rsidRPr="003A45D6">
              <w:rPr>
                <w:rFonts w:asciiTheme="minorEastAsia" w:hAnsiTheme="minorEastAsia" w:hint="eastAsia"/>
                <w:sz w:val="18"/>
                <w:szCs w:val="18"/>
              </w:rPr>
              <w:t>例示基準17</w:t>
            </w:r>
          </w:p>
        </w:tc>
        <w:tc>
          <w:tcPr>
            <w:tcW w:w="5529" w:type="dxa"/>
            <w:tcBorders>
              <w:bottom w:val="single" w:sz="4" w:space="0" w:color="auto"/>
            </w:tcBorders>
          </w:tcPr>
          <w:p w:rsidR="00AA349A" w:rsidRPr="003A45D6" w:rsidRDefault="00AA349A" w:rsidP="00AA349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告示で定めるところによる圧力計を設置すること</w:t>
            </w:r>
          </w:p>
          <w:p w:rsidR="00AA349A" w:rsidRPr="003A45D6" w:rsidRDefault="00AA349A" w:rsidP="00AA349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圧力が許容圧力を超えた場合に、直ちにその圧力を許容圧力に戻すことができる安全装置を設置すること</w:t>
            </w:r>
          </w:p>
          <w:p w:rsidR="00695159" w:rsidRPr="003A45D6" w:rsidRDefault="00AA349A" w:rsidP="00AA349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Borders>
              <w:bottom w:val="single" w:sz="4" w:space="0" w:color="auto"/>
            </w:tcBorders>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tc>
      </w:tr>
      <w:tr w:rsidR="0021250A" w:rsidRPr="003A45D6" w:rsidTr="00605BFE">
        <w:trPr>
          <w:cantSplit/>
          <w:trHeight w:val="799"/>
        </w:trPr>
        <w:tc>
          <w:tcPr>
            <w:tcW w:w="375" w:type="dxa"/>
            <w:tcBorders>
              <w:bottom w:val="single" w:sz="4" w:space="0" w:color="auto"/>
            </w:tcBorders>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12</w:t>
            </w:r>
          </w:p>
        </w:tc>
        <w:tc>
          <w:tcPr>
            <w:tcW w:w="2839" w:type="dxa"/>
            <w:tcBorders>
              <w:bottom w:val="single" w:sz="4" w:space="0" w:color="auto"/>
            </w:tcBorders>
            <w:shd w:val="clear" w:color="auto" w:fill="auto"/>
          </w:tcPr>
          <w:p w:rsidR="0021250A" w:rsidRPr="003A45D6" w:rsidRDefault="00695159" w:rsidP="00605BFE">
            <w:pPr>
              <w:rPr>
                <w:rFonts w:asciiTheme="minorEastAsia" w:hAnsiTheme="minorEastAsia"/>
                <w:sz w:val="18"/>
                <w:szCs w:val="18"/>
              </w:rPr>
            </w:pPr>
            <w:r w:rsidRPr="003A45D6">
              <w:rPr>
                <w:rFonts w:asciiTheme="minorEastAsia" w:hAnsiTheme="minorEastAsia" w:hint="eastAsia"/>
                <w:sz w:val="18"/>
                <w:szCs w:val="18"/>
              </w:rPr>
              <w:t>静電気を除去する措置</w:t>
            </w:r>
          </w:p>
          <w:p w:rsidR="00695159" w:rsidRPr="003A45D6" w:rsidRDefault="00695159" w:rsidP="00605BFE">
            <w:pPr>
              <w:rPr>
                <w:rFonts w:asciiTheme="minorEastAsia" w:hAnsiTheme="minorEastAsia"/>
                <w:sz w:val="18"/>
                <w:szCs w:val="18"/>
              </w:rPr>
            </w:pPr>
            <w:r w:rsidRPr="003A45D6">
              <w:rPr>
                <w:rFonts w:asciiTheme="minorEastAsia" w:hAnsiTheme="minorEastAsia" w:hint="eastAsia"/>
                <w:sz w:val="18"/>
                <w:szCs w:val="18"/>
              </w:rPr>
              <w:t>【参照】例示基準25</w:t>
            </w:r>
          </w:p>
        </w:tc>
        <w:tc>
          <w:tcPr>
            <w:tcW w:w="5529" w:type="dxa"/>
            <w:tcBorders>
              <w:bottom w:val="single" w:sz="4" w:space="0" w:color="auto"/>
            </w:tcBorders>
          </w:tcPr>
          <w:p w:rsidR="0021250A" w:rsidRPr="003A45D6" w:rsidRDefault="00695159" w:rsidP="00695159">
            <w:pPr>
              <w:pStyle w:val="a6"/>
              <w:numPr>
                <w:ilvl w:val="0"/>
                <w:numId w:val="4"/>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消費設備には、静電気を除去する措置を講ずること</w:t>
            </w:r>
          </w:p>
        </w:tc>
        <w:tc>
          <w:tcPr>
            <w:tcW w:w="992" w:type="dxa"/>
            <w:tcBorders>
              <w:bottom w:val="single" w:sz="4" w:space="0" w:color="auto"/>
            </w:tcBorders>
          </w:tcPr>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13</w:t>
            </w:r>
          </w:p>
        </w:tc>
        <w:tc>
          <w:tcPr>
            <w:tcW w:w="2839" w:type="dxa"/>
            <w:shd w:val="clear" w:color="auto" w:fill="auto"/>
          </w:tcPr>
          <w:p w:rsidR="0021250A" w:rsidRPr="003A45D6" w:rsidRDefault="00FB550D" w:rsidP="00605BFE">
            <w:pPr>
              <w:rPr>
                <w:rFonts w:asciiTheme="minorEastAsia" w:hAnsiTheme="minorEastAsia"/>
                <w:sz w:val="18"/>
                <w:szCs w:val="18"/>
              </w:rPr>
            </w:pPr>
            <w:r w:rsidRPr="003A45D6">
              <w:rPr>
                <w:rFonts w:asciiTheme="minorEastAsia" w:hAnsiTheme="minorEastAsia" w:hint="eastAsia"/>
                <w:sz w:val="18"/>
                <w:szCs w:val="18"/>
              </w:rPr>
              <w:t>防消火設備の設置</w:t>
            </w:r>
          </w:p>
          <w:p w:rsidR="00FB550D" w:rsidRPr="003A45D6" w:rsidRDefault="00FB550D" w:rsidP="00605BFE">
            <w:pPr>
              <w:rPr>
                <w:rFonts w:asciiTheme="minorEastAsia" w:hAnsiTheme="minorEastAsia"/>
                <w:sz w:val="18"/>
                <w:szCs w:val="18"/>
              </w:rPr>
            </w:pPr>
            <w:r w:rsidRPr="003A45D6">
              <w:rPr>
                <w:rFonts w:asciiTheme="minorEastAsia" w:hAnsiTheme="minorEastAsia" w:hint="eastAsia"/>
                <w:sz w:val="18"/>
                <w:szCs w:val="18"/>
              </w:rPr>
              <w:t>【参照】例示基準26</w:t>
            </w:r>
          </w:p>
        </w:tc>
        <w:tc>
          <w:tcPr>
            <w:tcW w:w="5529" w:type="dxa"/>
          </w:tcPr>
          <w:p w:rsidR="0021250A" w:rsidRPr="003A45D6" w:rsidRDefault="00AA349A" w:rsidP="00373951">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消費施設</w:t>
            </w:r>
            <w:r w:rsidR="00FB550D" w:rsidRPr="003A45D6">
              <w:rPr>
                <w:rFonts w:asciiTheme="minorEastAsia" w:hAnsiTheme="minorEastAsia" w:hint="eastAsia"/>
                <w:sz w:val="18"/>
                <w:szCs w:val="18"/>
              </w:rPr>
              <w:t>には</w:t>
            </w:r>
            <w:r w:rsidRPr="003A45D6">
              <w:rPr>
                <w:rFonts w:asciiTheme="minorEastAsia" w:hAnsiTheme="minorEastAsia" w:hint="eastAsia"/>
                <w:sz w:val="18"/>
                <w:szCs w:val="18"/>
              </w:rPr>
              <w:t>、</w:t>
            </w:r>
            <w:r w:rsidR="00FB550D" w:rsidRPr="003A45D6">
              <w:rPr>
                <w:rFonts w:asciiTheme="minorEastAsia" w:hAnsiTheme="minorEastAsia" w:hint="eastAsia"/>
                <w:sz w:val="18"/>
                <w:szCs w:val="18"/>
              </w:rPr>
              <w:t>防消火設備を適切な箇所に設置すること</w:t>
            </w:r>
          </w:p>
          <w:p w:rsidR="001F6DE3" w:rsidRPr="003A45D6" w:rsidRDefault="001F6DE3" w:rsidP="001F6DE3">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操作位置は、対象設備から適切な距離を確保すること</w:t>
            </w:r>
          </w:p>
          <w:p w:rsidR="001F6DE3" w:rsidRPr="003A45D6" w:rsidRDefault="003A45D6" w:rsidP="00337B61">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防火又は消火のために必要な能力及び時間（30</w:t>
            </w:r>
            <w:r w:rsidR="001F6DE3" w:rsidRPr="003A45D6">
              <w:rPr>
                <w:rFonts w:asciiTheme="minorEastAsia" w:hAnsiTheme="minorEastAsia" w:hint="eastAsia"/>
                <w:sz w:val="18"/>
                <w:szCs w:val="18"/>
              </w:rPr>
              <w:t>分以上）を満足する所要水量を確保すること</w:t>
            </w:r>
          </w:p>
          <w:p w:rsidR="001F6DE3" w:rsidRPr="003A45D6" w:rsidRDefault="001F6DE3" w:rsidP="001F6DE3">
            <w:pPr>
              <w:spacing w:line="0" w:lineRule="atLeast"/>
              <w:ind w:firstLineChars="100" w:firstLine="180"/>
              <w:rPr>
                <w:rFonts w:asciiTheme="minorEastAsia" w:hAnsiTheme="minorEastAsia"/>
                <w:sz w:val="18"/>
                <w:szCs w:val="18"/>
                <w:u w:val="single"/>
              </w:rPr>
            </w:pPr>
            <w:r w:rsidRPr="003A45D6">
              <w:rPr>
                <w:rFonts w:asciiTheme="minorEastAsia" w:hAnsiTheme="minorEastAsia" w:hint="eastAsia"/>
                <w:sz w:val="18"/>
                <w:szCs w:val="18"/>
                <w:u w:val="single"/>
              </w:rPr>
              <w:t xml:space="preserve">保有水量（　　　　　　</w:t>
            </w:r>
            <w:r w:rsidRPr="003A45D6">
              <w:rPr>
                <w:rFonts w:asciiTheme="minorEastAsia" w:hAnsiTheme="minorEastAsia"/>
                <w:sz w:val="18"/>
                <w:szCs w:val="18"/>
                <w:u w:val="single"/>
              </w:rPr>
              <w:t>ℓ</w:t>
            </w:r>
            <w:r w:rsidRPr="003A45D6">
              <w:rPr>
                <w:rFonts w:asciiTheme="minorEastAsia" w:hAnsiTheme="minorEastAsia" w:hint="eastAsia"/>
                <w:sz w:val="18"/>
                <w:szCs w:val="18"/>
                <w:u w:val="single"/>
              </w:rPr>
              <w:t xml:space="preserve">）　＞　所要水量（　　　　　　</w:t>
            </w:r>
            <w:r w:rsidRPr="003A45D6">
              <w:rPr>
                <w:rFonts w:asciiTheme="minorEastAsia" w:hAnsiTheme="minorEastAsia"/>
                <w:sz w:val="18"/>
                <w:szCs w:val="18"/>
                <w:u w:val="single"/>
              </w:rPr>
              <w:t>ℓ</w:t>
            </w:r>
            <w:r w:rsidRPr="003A45D6">
              <w:rPr>
                <w:rFonts w:asciiTheme="minorEastAsia" w:hAnsiTheme="minorEastAsia" w:hint="eastAsia"/>
                <w:sz w:val="18"/>
                <w:szCs w:val="18"/>
                <w:u w:val="single"/>
              </w:rPr>
              <w:t>）</w:t>
            </w:r>
          </w:p>
          <w:p w:rsidR="001F6DE3" w:rsidRPr="003A45D6" w:rsidRDefault="001F6DE3" w:rsidP="001F6DE3">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散水配管がある場合には、水を必要な流量で供給できることを示すこと（圧力損失等計算書等）</w:t>
            </w:r>
          </w:p>
          <w:p w:rsidR="001F6DE3" w:rsidRPr="003A45D6" w:rsidRDefault="001F6DE3" w:rsidP="00312A48">
            <w:pPr>
              <w:spacing w:line="0" w:lineRule="atLeast"/>
              <w:ind w:left="180" w:hangingChars="100" w:hanging="180"/>
              <w:rPr>
                <w:rFonts w:asciiTheme="minorEastAsia" w:hAnsiTheme="minorEastAsia"/>
                <w:sz w:val="18"/>
                <w:szCs w:val="18"/>
              </w:rPr>
            </w:pPr>
            <w:r w:rsidRPr="003A45D6">
              <w:rPr>
                <w:rFonts w:asciiTheme="minorEastAsia" w:hAnsiTheme="minorEastAsia" w:hint="eastAsia"/>
                <w:sz w:val="18"/>
                <w:szCs w:val="18"/>
              </w:rPr>
              <w:t>※防火設備及び消火設備の種類、性能、設置箇所等を、書面又は図面等に示す</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trHeight w:val="703"/>
        </w:trPr>
        <w:tc>
          <w:tcPr>
            <w:tcW w:w="375"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1" w:type="dxa"/>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14</w:t>
            </w:r>
          </w:p>
        </w:tc>
        <w:tc>
          <w:tcPr>
            <w:tcW w:w="2839" w:type="dxa"/>
            <w:shd w:val="clear" w:color="auto" w:fill="auto"/>
          </w:tcPr>
          <w:p w:rsidR="00FB550D" w:rsidRPr="003A45D6" w:rsidRDefault="00FB550D" w:rsidP="00605BFE">
            <w:pPr>
              <w:rPr>
                <w:rFonts w:asciiTheme="minorEastAsia" w:hAnsiTheme="minorEastAsia"/>
                <w:sz w:val="18"/>
                <w:szCs w:val="18"/>
              </w:rPr>
            </w:pPr>
            <w:r w:rsidRPr="003A45D6">
              <w:rPr>
                <w:rFonts w:asciiTheme="minorEastAsia" w:hAnsiTheme="minorEastAsia" w:hint="eastAsia"/>
                <w:sz w:val="18"/>
                <w:szCs w:val="18"/>
              </w:rPr>
              <w:t>バルブ等の操作に係る措置</w:t>
            </w:r>
          </w:p>
          <w:p w:rsidR="0021250A" w:rsidRPr="003A45D6" w:rsidRDefault="00FB550D" w:rsidP="00605BFE">
            <w:pPr>
              <w:rPr>
                <w:rFonts w:asciiTheme="minorEastAsia" w:hAnsiTheme="minorEastAsia"/>
                <w:sz w:val="18"/>
                <w:szCs w:val="18"/>
              </w:rPr>
            </w:pPr>
            <w:r w:rsidRPr="003A45D6">
              <w:rPr>
                <w:rFonts w:asciiTheme="minorEastAsia" w:hAnsiTheme="minorEastAsia" w:hint="eastAsia"/>
                <w:sz w:val="18"/>
                <w:szCs w:val="18"/>
              </w:rPr>
              <w:t>【参照】例示基準29</w:t>
            </w:r>
          </w:p>
        </w:tc>
        <w:tc>
          <w:tcPr>
            <w:tcW w:w="5529" w:type="dxa"/>
          </w:tcPr>
          <w:p w:rsidR="00AA349A" w:rsidRPr="003A45D6" w:rsidRDefault="00AA349A" w:rsidP="00AA349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の流れ方向の標示等を行うこと）</w:t>
            </w:r>
          </w:p>
          <w:p w:rsidR="00AA349A" w:rsidRPr="003A45D6" w:rsidRDefault="00AA349A" w:rsidP="00337B61">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 xml:space="preserve">保安上重要なバルブには、誤操作を防止する措置を講ずること（安全弁元弁の封印又は施錠、緊急遮断弁作動ボタンの誤操作防止　</w:t>
            </w:r>
          </w:p>
          <w:p w:rsidR="00AA349A" w:rsidRPr="003A45D6" w:rsidRDefault="00AA349A" w:rsidP="00AA349A">
            <w:pPr>
              <w:spacing w:line="0" w:lineRule="atLeast"/>
              <w:ind w:firstLineChars="100" w:firstLine="180"/>
              <w:rPr>
                <w:rFonts w:asciiTheme="minorEastAsia" w:hAnsiTheme="minorEastAsia"/>
                <w:sz w:val="18"/>
                <w:szCs w:val="18"/>
              </w:rPr>
            </w:pPr>
            <w:r w:rsidRPr="003A45D6">
              <w:rPr>
                <w:rFonts w:asciiTheme="minorEastAsia" w:hAnsiTheme="minorEastAsia" w:hint="eastAsia"/>
                <w:sz w:val="18"/>
                <w:szCs w:val="18"/>
              </w:rPr>
              <w:t>カバーの設置等）</w:t>
            </w:r>
          </w:p>
          <w:p w:rsidR="0021250A" w:rsidRPr="003A45D6" w:rsidRDefault="00AA349A" w:rsidP="00AA349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バルブ等の操作位置には、当該バルブ等の機能及び使用頻度に応じ、必要な足場及び照度を設けること。</w:t>
            </w:r>
          </w:p>
        </w:tc>
        <w:tc>
          <w:tcPr>
            <w:tcW w:w="992" w:type="dxa"/>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r w:rsidR="0021250A" w:rsidRPr="003A45D6" w:rsidTr="00605BFE">
        <w:trPr>
          <w:cantSplit/>
          <w:trHeight w:val="799"/>
        </w:trPr>
        <w:tc>
          <w:tcPr>
            <w:tcW w:w="375" w:type="dxa"/>
            <w:tcBorders>
              <w:bottom w:val="single" w:sz="4" w:space="0" w:color="auto"/>
            </w:tcBorders>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250A" w:rsidRPr="003A45D6" w:rsidRDefault="0021250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21250A" w:rsidRPr="003A45D6" w:rsidRDefault="0021250A"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15</w:t>
            </w:r>
          </w:p>
        </w:tc>
        <w:tc>
          <w:tcPr>
            <w:tcW w:w="2839" w:type="dxa"/>
            <w:tcBorders>
              <w:bottom w:val="single" w:sz="4" w:space="0" w:color="auto"/>
            </w:tcBorders>
            <w:shd w:val="clear" w:color="auto" w:fill="auto"/>
          </w:tcPr>
          <w:p w:rsidR="0021250A" w:rsidRPr="003A45D6" w:rsidRDefault="00FB550D" w:rsidP="00605BFE">
            <w:pPr>
              <w:rPr>
                <w:rFonts w:asciiTheme="minorEastAsia" w:hAnsiTheme="minorEastAsia"/>
                <w:sz w:val="18"/>
                <w:szCs w:val="18"/>
              </w:rPr>
            </w:pPr>
            <w:r w:rsidRPr="003A45D6">
              <w:rPr>
                <w:rFonts w:asciiTheme="minorEastAsia" w:hAnsiTheme="minorEastAsia" w:hint="eastAsia"/>
                <w:sz w:val="18"/>
                <w:szCs w:val="18"/>
              </w:rPr>
              <w:t>貯槽の沈下測定等</w:t>
            </w:r>
          </w:p>
          <w:p w:rsidR="00AA349A" w:rsidRPr="003A45D6" w:rsidRDefault="00FB550D" w:rsidP="00605BFE">
            <w:pPr>
              <w:rPr>
                <w:rFonts w:asciiTheme="minorEastAsia" w:hAnsiTheme="minorEastAsia"/>
                <w:kern w:val="0"/>
                <w:sz w:val="18"/>
                <w:szCs w:val="18"/>
              </w:rPr>
            </w:pPr>
            <w:r w:rsidRPr="003A45D6">
              <w:rPr>
                <w:rFonts w:asciiTheme="minorEastAsia" w:hAnsiTheme="minorEastAsia" w:hint="eastAsia"/>
                <w:sz w:val="18"/>
                <w:szCs w:val="18"/>
              </w:rPr>
              <w:t>【参照】</w:t>
            </w:r>
            <w:r w:rsidR="00AA349A" w:rsidRPr="004C6993">
              <w:rPr>
                <w:rFonts w:asciiTheme="minorEastAsia" w:hAnsiTheme="minorEastAsia" w:hint="eastAsia"/>
                <w:w w:val="83"/>
                <w:kern w:val="0"/>
                <w:sz w:val="18"/>
                <w:szCs w:val="18"/>
                <w:fitText w:val="1359" w:id="1733969408"/>
              </w:rPr>
              <w:t>製造細目告示10</w:t>
            </w:r>
            <w:r w:rsidR="00AA349A" w:rsidRPr="004C6993">
              <w:rPr>
                <w:rFonts w:asciiTheme="minorEastAsia" w:hAnsiTheme="minorEastAsia" w:hint="eastAsia"/>
                <w:spacing w:val="66"/>
                <w:w w:val="83"/>
                <w:kern w:val="0"/>
                <w:sz w:val="18"/>
                <w:szCs w:val="18"/>
                <w:fitText w:val="1359" w:id="1733969408"/>
              </w:rPr>
              <w:t>条</w:t>
            </w:r>
          </w:p>
          <w:p w:rsidR="00FB550D" w:rsidRPr="003A45D6" w:rsidRDefault="00FB550D" w:rsidP="00AA349A">
            <w:pPr>
              <w:ind w:firstLineChars="400" w:firstLine="720"/>
              <w:rPr>
                <w:rFonts w:asciiTheme="minorEastAsia" w:hAnsiTheme="minorEastAsia"/>
                <w:sz w:val="18"/>
                <w:szCs w:val="18"/>
              </w:rPr>
            </w:pPr>
            <w:r w:rsidRPr="003A45D6">
              <w:rPr>
                <w:rFonts w:asciiTheme="minorEastAsia" w:hAnsiTheme="minorEastAsia" w:hint="eastAsia"/>
                <w:sz w:val="18"/>
                <w:szCs w:val="18"/>
              </w:rPr>
              <w:t>例示基準14</w:t>
            </w:r>
          </w:p>
        </w:tc>
        <w:tc>
          <w:tcPr>
            <w:tcW w:w="5529" w:type="dxa"/>
            <w:tcBorders>
              <w:bottom w:val="single" w:sz="4" w:space="0" w:color="auto"/>
            </w:tcBorders>
          </w:tcPr>
          <w:p w:rsidR="0021250A" w:rsidRPr="003A45D6" w:rsidRDefault="00FB550D" w:rsidP="00FB550D">
            <w:pPr>
              <w:spacing w:line="0" w:lineRule="atLeast"/>
              <w:rPr>
                <w:rFonts w:asciiTheme="minorEastAsia" w:hAnsiTheme="minorEastAsia"/>
                <w:b/>
                <w:sz w:val="18"/>
                <w:szCs w:val="18"/>
              </w:rPr>
            </w:pPr>
            <w:r w:rsidRPr="003A45D6">
              <w:rPr>
                <w:rFonts w:asciiTheme="minorEastAsia" w:hAnsiTheme="minorEastAsia" w:hint="eastAsia"/>
                <w:b/>
                <w:sz w:val="18"/>
                <w:szCs w:val="18"/>
              </w:rPr>
              <w:t>対象：貯槽</w:t>
            </w:r>
            <w:r w:rsidR="001F6DE3" w:rsidRPr="003A45D6">
              <w:rPr>
                <w:rFonts w:asciiTheme="minorEastAsia" w:hAnsiTheme="minorEastAsia" w:hint="eastAsia"/>
                <w:b/>
                <w:sz w:val="18"/>
                <w:szCs w:val="18"/>
              </w:rPr>
              <w:t>(貯蔵能力が100㎥又は１t以上)</w:t>
            </w:r>
          </w:p>
          <w:p w:rsidR="00FB550D" w:rsidRPr="003A45D6" w:rsidRDefault="00FB550D" w:rsidP="00FB550D">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沈下状況を測定するための措置を講ずること</w:t>
            </w:r>
          </w:p>
        </w:tc>
        <w:tc>
          <w:tcPr>
            <w:tcW w:w="992" w:type="dxa"/>
            <w:tcBorders>
              <w:bottom w:val="single" w:sz="4" w:space="0" w:color="auto"/>
            </w:tcBorders>
          </w:tcPr>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添付資料</w:t>
            </w:r>
          </w:p>
          <w:p w:rsidR="0021250A" w:rsidRPr="003A45D6" w:rsidRDefault="0021250A" w:rsidP="0081034A">
            <w:pPr>
              <w:rPr>
                <w:rFonts w:asciiTheme="minorEastAsia" w:hAnsiTheme="minorEastAsia"/>
                <w:sz w:val="18"/>
                <w:szCs w:val="18"/>
              </w:rPr>
            </w:pPr>
            <w:r w:rsidRPr="003A45D6">
              <w:rPr>
                <w:rFonts w:asciiTheme="minorEastAsia" w:hAnsiTheme="minorEastAsia" w:hint="eastAsia"/>
                <w:sz w:val="18"/>
                <w:szCs w:val="18"/>
              </w:rPr>
              <w:t>No.</w:t>
            </w:r>
          </w:p>
          <w:p w:rsidR="0021250A" w:rsidRPr="003A45D6" w:rsidRDefault="0021250A" w:rsidP="0081034A">
            <w:pPr>
              <w:rPr>
                <w:rFonts w:asciiTheme="minorEastAsia" w:hAnsiTheme="minorEastAsia"/>
                <w:sz w:val="18"/>
                <w:szCs w:val="18"/>
              </w:rPr>
            </w:pPr>
          </w:p>
        </w:tc>
      </w:tr>
    </w:tbl>
    <w:p w:rsidR="00955B95" w:rsidRDefault="00955B95" w:rsidP="00955B95">
      <w:pPr>
        <w:spacing w:line="0" w:lineRule="atLeast"/>
        <w:rPr>
          <w:sz w:val="18"/>
          <w:szCs w:val="18"/>
        </w:rPr>
      </w:pPr>
    </w:p>
    <w:p w:rsidR="00C3508E" w:rsidRDefault="00C3508E" w:rsidP="003F122E">
      <w:pPr>
        <w:ind w:right="-108"/>
        <w:rPr>
          <w:sz w:val="18"/>
          <w:szCs w:val="18"/>
        </w:rPr>
      </w:pPr>
      <w:r>
        <w:rPr>
          <w:sz w:val="18"/>
          <w:szCs w:val="18"/>
        </w:rPr>
        <w:br w:type="page"/>
      </w:r>
    </w:p>
    <w:p w:rsidR="001E090B" w:rsidRPr="00AC717F" w:rsidRDefault="001E090B" w:rsidP="003F122E">
      <w:pPr>
        <w:ind w:right="-108"/>
        <w:rPr>
          <w:rFonts w:asciiTheme="majorEastAsia" w:eastAsiaTheme="majorEastAsia" w:hAnsiTheme="majorEastAsia"/>
          <w:szCs w:val="21"/>
        </w:rPr>
      </w:pPr>
      <w:r w:rsidRPr="00AC717F">
        <w:rPr>
          <w:rFonts w:asciiTheme="majorEastAsia" w:eastAsiaTheme="majorEastAsia" w:hAnsiTheme="majorEastAsia" w:hint="eastAsia"/>
          <w:szCs w:val="21"/>
        </w:rPr>
        <w:lastRenderedPageBreak/>
        <w:t>＜高圧ガス保安法</w:t>
      </w:r>
      <w:r w:rsidR="00D81FAC" w:rsidRPr="00AC717F">
        <w:rPr>
          <w:rFonts w:asciiTheme="majorEastAsia" w:eastAsiaTheme="majorEastAsia" w:hAnsiTheme="majorEastAsia" w:hint="eastAsia"/>
          <w:szCs w:val="21"/>
        </w:rPr>
        <w:t xml:space="preserve">　法</w:t>
      </w:r>
      <w:r w:rsidR="00123E3F" w:rsidRPr="00AC717F">
        <w:rPr>
          <w:rFonts w:asciiTheme="majorEastAsia" w:eastAsiaTheme="majorEastAsia" w:hAnsiTheme="majorEastAsia" w:hint="eastAsia"/>
          <w:szCs w:val="21"/>
        </w:rPr>
        <w:t>律</w:t>
      </w:r>
      <w:r w:rsidRPr="00AC717F">
        <w:rPr>
          <w:rFonts w:asciiTheme="majorEastAsia" w:eastAsiaTheme="majorEastAsia" w:hAnsiTheme="majorEastAsia" w:hint="eastAsia"/>
          <w:szCs w:val="21"/>
        </w:rPr>
        <w:t>第</w:t>
      </w:r>
      <w:r w:rsidR="008805A7" w:rsidRPr="00AC717F">
        <w:rPr>
          <w:rFonts w:asciiTheme="majorEastAsia" w:eastAsiaTheme="majorEastAsia" w:hAnsiTheme="majorEastAsia" w:hint="eastAsia"/>
          <w:szCs w:val="21"/>
        </w:rPr>
        <w:t>２４</w:t>
      </w:r>
      <w:r w:rsidRPr="00AC717F">
        <w:rPr>
          <w:rFonts w:asciiTheme="majorEastAsia" w:eastAsiaTheme="majorEastAsia" w:hAnsiTheme="majorEastAsia" w:hint="eastAsia"/>
          <w:szCs w:val="21"/>
        </w:rPr>
        <w:t>条</w:t>
      </w:r>
      <w:r w:rsidR="008805A7" w:rsidRPr="00AC717F">
        <w:rPr>
          <w:rFonts w:asciiTheme="majorEastAsia" w:eastAsiaTheme="majorEastAsia" w:hAnsiTheme="majorEastAsia" w:hint="eastAsia"/>
          <w:szCs w:val="21"/>
        </w:rPr>
        <w:t>の３</w:t>
      </w:r>
      <w:r w:rsidRPr="00AC717F">
        <w:rPr>
          <w:rFonts w:asciiTheme="majorEastAsia" w:eastAsiaTheme="majorEastAsia" w:hAnsiTheme="majorEastAsia" w:hint="eastAsia"/>
          <w:szCs w:val="21"/>
        </w:rPr>
        <w:t>第</w:t>
      </w:r>
      <w:r w:rsidR="008805A7" w:rsidRPr="00AC717F">
        <w:rPr>
          <w:rFonts w:asciiTheme="majorEastAsia" w:eastAsiaTheme="majorEastAsia" w:hAnsiTheme="majorEastAsia" w:hint="eastAsia"/>
          <w:szCs w:val="21"/>
        </w:rPr>
        <w:t>２項</w:t>
      </w:r>
      <w:r w:rsidRPr="00AC717F">
        <w:rPr>
          <w:rFonts w:asciiTheme="majorEastAsia" w:eastAsiaTheme="majorEastAsia" w:hAnsiTheme="majorEastAsia" w:hint="eastAsia"/>
          <w:szCs w:val="21"/>
        </w:rPr>
        <w:t>関係＞</w:t>
      </w:r>
    </w:p>
    <w:p w:rsidR="00E839B1" w:rsidRPr="003A45D6" w:rsidRDefault="00E839B1" w:rsidP="003F122E">
      <w:pPr>
        <w:ind w:right="-108"/>
        <w:rPr>
          <w:rFonts w:asciiTheme="minorEastAsia" w:hAnsiTheme="minorEastAsia"/>
          <w:szCs w:val="21"/>
        </w:rPr>
      </w:pPr>
      <w:r w:rsidRPr="00AC717F">
        <w:rPr>
          <w:rFonts w:asciiTheme="majorEastAsia" w:eastAsiaTheme="majorEastAsia" w:hAnsiTheme="majorEastAsia" w:hint="eastAsia"/>
          <w:szCs w:val="21"/>
        </w:rPr>
        <w:t xml:space="preserve">　</w:t>
      </w:r>
      <w:r w:rsidRPr="003A45D6">
        <w:rPr>
          <w:rFonts w:asciiTheme="minorEastAsia" w:hAnsiTheme="minorEastAsia" w:hint="eastAsia"/>
          <w:b/>
          <w:sz w:val="18"/>
          <w:szCs w:val="18"/>
        </w:rPr>
        <w:t>消費の方法に係る事項</w:t>
      </w:r>
    </w:p>
    <w:tbl>
      <w:tblPr>
        <w:tblStyle w:val="a3"/>
        <w:tblW w:w="10485" w:type="dxa"/>
        <w:tblLayout w:type="fixed"/>
        <w:tblLook w:val="04A0" w:firstRow="1" w:lastRow="0" w:firstColumn="1" w:lastColumn="0" w:noHBand="0" w:noVBand="1"/>
      </w:tblPr>
      <w:tblGrid>
        <w:gridCol w:w="375"/>
        <w:gridCol w:w="371"/>
        <w:gridCol w:w="379"/>
        <w:gridCol w:w="2839"/>
        <w:gridCol w:w="5529"/>
        <w:gridCol w:w="992"/>
      </w:tblGrid>
      <w:tr w:rsidR="00955B95" w:rsidRPr="003A45D6" w:rsidTr="001B5C4B">
        <w:trPr>
          <w:trHeight w:val="405"/>
        </w:trPr>
        <w:tc>
          <w:tcPr>
            <w:tcW w:w="1125" w:type="dxa"/>
            <w:gridSpan w:val="3"/>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規則</w:t>
            </w:r>
          </w:p>
        </w:tc>
        <w:tc>
          <w:tcPr>
            <w:tcW w:w="2839" w:type="dxa"/>
            <w:vMerge w:val="restart"/>
            <w:vAlign w:val="center"/>
          </w:tcPr>
          <w:p w:rsidR="00955B95" w:rsidRPr="003A45D6" w:rsidRDefault="00955B95" w:rsidP="0081034A">
            <w:pPr>
              <w:spacing w:line="0" w:lineRule="atLeast"/>
              <w:ind w:right="-108"/>
              <w:jc w:val="center"/>
              <w:rPr>
                <w:rFonts w:asciiTheme="minorEastAsia" w:hAnsiTheme="minorEastAsia"/>
              </w:rPr>
            </w:pPr>
            <w:r w:rsidRPr="003A45D6">
              <w:rPr>
                <w:rFonts w:asciiTheme="minorEastAsia" w:hAnsiTheme="minorEastAsia" w:hint="eastAsia"/>
              </w:rPr>
              <w:t>内容</w:t>
            </w:r>
          </w:p>
        </w:tc>
        <w:tc>
          <w:tcPr>
            <w:tcW w:w="5529" w:type="dxa"/>
            <w:vMerge w:val="restart"/>
            <w:vAlign w:val="center"/>
          </w:tcPr>
          <w:p w:rsidR="00955B95" w:rsidRPr="003A45D6" w:rsidRDefault="00955B95" w:rsidP="0081034A">
            <w:pPr>
              <w:spacing w:line="0" w:lineRule="atLeast"/>
              <w:jc w:val="center"/>
              <w:rPr>
                <w:rFonts w:asciiTheme="minorEastAsia" w:hAnsiTheme="minorEastAsia"/>
                <w:szCs w:val="21"/>
              </w:rPr>
            </w:pPr>
            <w:r w:rsidRPr="003A45D6">
              <w:rPr>
                <w:rFonts w:asciiTheme="minorEastAsia" w:hAnsiTheme="minorEastAsia" w:hint="eastAsia"/>
                <w:szCs w:val="21"/>
              </w:rPr>
              <w:t>対応方法</w:t>
            </w:r>
          </w:p>
          <w:p w:rsidR="00955B95" w:rsidRPr="003A45D6" w:rsidRDefault="00955B95" w:rsidP="0081034A">
            <w:pPr>
              <w:jc w:val="center"/>
              <w:rPr>
                <w:rFonts w:asciiTheme="minorEastAsia" w:hAnsiTheme="minorEastAsia"/>
                <w:sz w:val="18"/>
                <w:szCs w:val="18"/>
              </w:rPr>
            </w:pPr>
            <w:r w:rsidRPr="003A45D6">
              <w:rPr>
                <w:rFonts w:asciiTheme="minorEastAsia" w:hAnsiTheme="minorEastAsia" w:hint="eastAsia"/>
                <w:szCs w:val="21"/>
              </w:rPr>
              <w:t>（必要事項、対応例等）</w:t>
            </w:r>
          </w:p>
        </w:tc>
        <w:tc>
          <w:tcPr>
            <w:tcW w:w="992" w:type="dxa"/>
            <w:vMerge w:val="restart"/>
            <w:vAlign w:val="center"/>
          </w:tcPr>
          <w:p w:rsidR="00955B95" w:rsidRPr="003A45D6" w:rsidRDefault="00955B95" w:rsidP="0081034A">
            <w:pPr>
              <w:jc w:val="center"/>
              <w:rPr>
                <w:rFonts w:asciiTheme="minorEastAsia" w:hAnsiTheme="minorEastAsia"/>
              </w:rPr>
            </w:pPr>
            <w:r w:rsidRPr="003A45D6">
              <w:rPr>
                <w:rFonts w:asciiTheme="minorEastAsia" w:hAnsiTheme="minorEastAsia" w:hint="eastAsia"/>
              </w:rPr>
              <w:t>備考</w:t>
            </w:r>
          </w:p>
        </w:tc>
      </w:tr>
      <w:tr w:rsidR="00955B95" w:rsidRPr="003A45D6" w:rsidTr="001B5C4B">
        <w:tc>
          <w:tcPr>
            <w:tcW w:w="375"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条</w:t>
            </w:r>
          </w:p>
        </w:tc>
        <w:tc>
          <w:tcPr>
            <w:tcW w:w="371"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項</w:t>
            </w: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号</w:t>
            </w:r>
          </w:p>
        </w:tc>
        <w:tc>
          <w:tcPr>
            <w:tcW w:w="2839" w:type="dxa"/>
            <w:vMerge/>
            <w:textDirection w:val="tbRlV"/>
          </w:tcPr>
          <w:p w:rsidR="00955B95" w:rsidRPr="003A45D6" w:rsidRDefault="00955B95" w:rsidP="0081034A">
            <w:pPr>
              <w:jc w:val="center"/>
              <w:rPr>
                <w:rFonts w:asciiTheme="minorEastAsia" w:hAnsiTheme="minorEastAsia"/>
              </w:rPr>
            </w:pPr>
          </w:p>
        </w:tc>
        <w:tc>
          <w:tcPr>
            <w:tcW w:w="5529" w:type="dxa"/>
            <w:vMerge/>
            <w:vAlign w:val="center"/>
          </w:tcPr>
          <w:p w:rsidR="00955B95" w:rsidRPr="003A45D6" w:rsidRDefault="00955B95" w:rsidP="0081034A">
            <w:pPr>
              <w:jc w:val="center"/>
              <w:rPr>
                <w:rFonts w:asciiTheme="minorEastAsia" w:hAnsiTheme="minorEastAsia"/>
                <w:sz w:val="18"/>
                <w:szCs w:val="18"/>
              </w:rPr>
            </w:pPr>
          </w:p>
        </w:tc>
        <w:tc>
          <w:tcPr>
            <w:tcW w:w="992" w:type="dxa"/>
            <w:vMerge/>
            <w:vAlign w:val="center"/>
          </w:tcPr>
          <w:p w:rsidR="00955B95" w:rsidRPr="003A45D6" w:rsidRDefault="00955B95" w:rsidP="0081034A">
            <w:pPr>
              <w:jc w:val="center"/>
              <w:rPr>
                <w:rFonts w:asciiTheme="minorEastAsia" w:hAnsiTheme="minorEastAsia"/>
              </w:rPr>
            </w:pPr>
          </w:p>
        </w:tc>
      </w:tr>
      <w:tr w:rsidR="00955B95" w:rsidRPr="003A45D6" w:rsidTr="007D1589">
        <w:trPr>
          <w:cantSplit/>
          <w:trHeight w:val="703"/>
        </w:trPr>
        <w:tc>
          <w:tcPr>
            <w:tcW w:w="375" w:type="dxa"/>
            <w:tcBorders>
              <w:bottom w:val="single" w:sz="4" w:space="0" w:color="auto"/>
            </w:tcBorders>
            <w:vAlign w:val="center"/>
          </w:tcPr>
          <w:p w:rsidR="00955B95" w:rsidRPr="003A45D6" w:rsidRDefault="00955B95" w:rsidP="0081034A">
            <w:pPr>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53</w:t>
            </w:r>
          </w:p>
        </w:tc>
        <w:tc>
          <w:tcPr>
            <w:tcW w:w="371" w:type="dxa"/>
            <w:tcBorders>
              <w:bottom w:val="single" w:sz="4" w:space="0" w:color="auto"/>
            </w:tcBorders>
            <w:vAlign w:val="center"/>
          </w:tcPr>
          <w:p w:rsidR="00955B95" w:rsidRPr="003A45D6" w:rsidRDefault="00955B95" w:rsidP="0081034A">
            <w:pPr>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２</w:t>
            </w:r>
          </w:p>
        </w:tc>
        <w:tc>
          <w:tcPr>
            <w:tcW w:w="379" w:type="dxa"/>
            <w:tcBorders>
              <w:bottom w:val="single" w:sz="4" w:space="0" w:color="auto"/>
            </w:tcBorders>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１</w:t>
            </w:r>
          </w:p>
        </w:tc>
        <w:tc>
          <w:tcPr>
            <w:tcW w:w="2839" w:type="dxa"/>
            <w:tcBorders>
              <w:bottom w:val="single" w:sz="4" w:space="0" w:color="auto"/>
            </w:tcBorders>
            <w:shd w:val="clear" w:color="auto" w:fill="auto"/>
          </w:tcPr>
          <w:p w:rsidR="00FB550D" w:rsidRPr="003A45D6" w:rsidRDefault="00FB550D" w:rsidP="007D1589">
            <w:pPr>
              <w:rPr>
                <w:rFonts w:asciiTheme="minorEastAsia" w:hAnsiTheme="minorEastAsia"/>
                <w:sz w:val="18"/>
                <w:szCs w:val="18"/>
              </w:rPr>
            </w:pPr>
            <w:r w:rsidRPr="003A45D6">
              <w:rPr>
                <w:rFonts w:asciiTheme="minorEastAsia" w:hAnsiTheme="minorEastAsia" w:hint="eastAsia"/>
                <w:sz w:val="18"/>
                <w:szCs w:val="18"/>
              </w:rPr>
              <w:t>火気等の制限</w:t>
            </w:r>
          </w:p>
          <w:p w:rsidR="00955B95" w:rsidRPr="003A45D6" w:rsidRDefault="00FB550D" w:rsidP="007D1589">
            <w:pPr>
              <w:rPr>
                <w:rFonts w:asciiTheme="minorEastAsia" w:hAnsiTheme="minorEastAsia"/>
                <w:sz w:val="18"/>
                <w:szCs w:val="18"/>
              </w:rPr>
            </w:pPr>
            <w:r w:rsidRPr="003A45D6">
              <w:rPr>
                <w:rFonts w:asciiTheme="minorEastAsia" w:hAnsiTheme="minorEastAsia" w:hint="eastAsia"/>
                <w:sz w:val="18"/>
                <w:szCs w:val="18"/>
              </w:rPr>
              <w:t>【参照】例示基準８</w:t>
            </w:r>
          </w:p>
        </w:tc>
        <w:tc>
          <w:tcPr>
            <w:tcW w:w="5529" w:type="dxa"/>
            <w:tcBorders>
              <w:bottom w:val="single" w:sz="4" w:space="0" w:color="auto"/>
            </w:tcBorders>
          </w:tcPr>
          <w:p w:rsidR="00955B95" w:rsidRPr="003A45D6" w:rsidRDefault="00FB550D" w:rsidP="00FB550D">
            <w:pPr>
              <w:pStyle w:val="a6"/>
              <w:numPr>
                <w:ilvl w:val="0"/>
                <w:numId w:val="4"/>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貯蔵設備等の周囲５ｍ以内では、火気の使用を禁じ、引火性または発火性の物を置かないこと</w:t>
            </w:r>
          </w:p>
          <w:p w:rsidR="00FB550D" w:rsidRPr="003A45D6" w:rsidRDefault="00FB550D" w:rsidP="00A7750B">
            <w:pPr>
              <w:spacing w:line="0" w:lineRule="atLeast"/>
              <w:rPr>
                <w:rFonts w:asciiTheme="minorEastAsia" w:hAnsiTheme="minorEastAsia"/>
                <w:sz w:val="18"/>
                <w:szCs w:val="18"/>
              </w:rPr>
            </w:pPr>
            <w:r w:rsidRPr="003A45D6">
              <w:rPr>
                <w:rFonts w:asciiTheme="minorEastAsia" w:hAnsiTheme="minorEastAsia" w:hint="eastAsia"/>
                <w:sz w:val="18"/>
                <w:szCs w:val="18"/>
              </w:rPr>
              <w:t xml:space="preserve"> （距離がとれない場合には、流動防止措置等の方法）</w:t>
            </w:r>
          </w:p>
          <w:p w:rsidR="00FB550D" w:rsidRPr="003A45D6" w:rsidRDefault="00FB550D" w:rsidP="00FB550D">
            <w:pPr>
              <w:spacing w:line="0" w:lineRule="atLeast"/>
              <w:jc w:val="left"/>
              <w:rPr>
                <w:rFonts w:asciiTheme="minorEastAsia" w:hAnsiTheme="minorEastAsia"/>
                <w:sz w:val="18"/>
                <w:szCs w:val="18"/>
              </w:rPr>
            </w:pPr>
            <w:r w:rsidRPr="003A45D6">
              <w:rPr>
                <w:rFonts w:asciiTheme="minorEastAsia" w:hAnsiTheme="minorEastAsia" w:hint="eastAsia"/>
                <w:sz w:val="18"/>
                <w:szCs w:val="18"/>
              </w:rPr>
              <w:t>※火気使用制限範囲を敷地平面図等に図示する</w:t>
            </w:r>
          </w:p>
        </w:tc>
        <w:tc>
          <w:tcPr>
            <w:tcW w:w="992" w:type="dxa"/>
            <w:tcBorders>
              <w:bottom w:val="single" w:sz="4" w:space="0" w:color="auto"/>
            </w:tcBorders>
          </w:tcPr>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r w:rsidR="00955B95" w:rsidRPr="003A45D6" w:rsidTr="007D1589">
        <w:trPr>
          <w:cantSplit/>
          <w:trHeight w:val="703"/>
        </w:trPr>
        <w:tc>
          <w:tcPr>
            <w:tcW w:w="375" w:type="dxa"/>
            <w:vAlign w:val="center"/>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vAlign w:val="center"/>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２</w:t>
            </w:r>
          </w:p>
        </w:tc>
        <w:tc>
          <w:tcPr>
            <w:tcW w:w="2839" w:type="dxa"/>
            <w:shd w:val="clear" w:color="auto" w:fill="auto"/>
          </w:tcPr>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消費設備の点検及び異常時の措置</w:t>
            </w:r>
          </w:p>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【参照】例示基準37</w:t>
            </w:r>
          </w:p>
        </w:tc>
        <w:tc>
          <w:tcPr>
            <w:tcW w:w="5529" w:type="dxa"/>
          </w:tcPr>
          <w:p w:rsidR="00510FE2" w:rsidRPr="003A45D6" w:rsidRDefault="00510FE2" w:rsidP="00510FE2">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異常の有無の点検を、使用開始及び使用終了時、そのほか設備様態に応じ１日1回以上行うこと</w:t>
            </w:r>
          </w:p>
          <w:p w:rsidR="00955B95" w:rsidRPr="003A45D6" w:rsidRDefault="00510FE2"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点検時に異常が発覚したときの措置を講ずること</w:t>
            </w:r>
          </w:p>
        </w:tc>
        <w:tc>
          <w:tcPr>
            <w:tcW w:w="992" w:type="dxa"/>
          </w:tcPr>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r w:rsidR="00955B95" w:rsidRPr="003A45D6" w:rsidTr="007D1589">
        <w:trPr>
          <w:trHeight w:val="703"/>
        </w:trPr>
        <w:tc>
          <w:tcPr>
            <w:tcW w:w="375"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イ</w:t>
            </w:r>
          </w:p>
        </w:tc>
        <w:tc>
          <w:tcPr>
            <w:tcW w:w="2839" w:type="dxa"/>
            <w:shd w:val="clear" w:color="auto" w:fill="auto"/>
          </w:tcPr>
          <w:p w:rsidR="00955B95"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修理又は清掃の作業計画等の作成</w:t>
            </w:r>
          </w:p>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【参照】例示基準38</w:t>
            </w:r>
          </w:p>
        </w:tc>
        <w:tc>
          <w:tcPr>
            <w:tcW w:w="5529" w:type="dxa"/>
          </w:tcPr>
          <w:p w:rsidR="00955B95" w:rsidRPr="003A45D6" w:rsidRDefault="00510FE2"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修理等を行うときは、作業計画及び作業の責任者を定めること</w:t>
            </w:r>
          </w:p>
          <w:p w:rsidR="00510FE2" w:rsidRPr="003A45D6" w:rsidRDefault="00510FE2"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修理等は、作業計画に従い、当該責任者の監視の下に行うこと</w:t>
            </w:r>
          </w:p>
          <w:p w:rsidR="00510FE2" w:rsidRPr="003A45D6" w:rsidRDefault="00510FE2"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作業時に異常があったときには、当該責任者に、直ちに通報するための措置を講ずること</w:t>
            </w:r>
          </w:p>
        </w:tc>
        <w:tc>
          <w:tcPr>
            <w:tcW w:w="992" w:type="dxa"/>
          </w:tcPr>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r w:rsidR="00955B95" w:rsidRPr="003A45D6" w:rsidTr="007D1589">
        <w:trPr>
          <w:cantSplit/>
          <w:trHeight w:val="703"/>
        </w:trPr>
        <w:tc>
          <w:tcPr>
            <w:tcW w:w="375" w:type="dxa"/>
            <w:vAlign w:val="center"/>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vAlign w:val="center"/>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ロ</w:t>
            </w:r>
          </w:p>
        </w:tc>
        <w:tc>
          <w:tcPr>
            <w:tcW w:w="2839" w:type="dxa"/>
            <w:shd w:val="clear" w:color="auto" w:fill="auto"/>
          </w:tcPr>
          <w:p w:rsidR="00955B95"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修理又は清掃時の措置</w:t>
            </w:r>
          </w:p>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w:t>
            </w:r>
            <w:r w:rsidRPr="003A45D6">
              <w:rPr>
                <w:rFonts w:asciiTheme="minorEastAsia" w:hAnsiTheme="minorEastAsia"/>
                <w:sz w:val="18"/>
                <w:szCs w:val="18"/>
              </w:rPr>
              <w:t>8</w:t>
            </w:r>
          </w:p>
        </w:tc>
        <w:tc>
          <w:tcPr>
            <w:tcW w:w="5529" w:type="dxa"/>
          </w:tcPr>
          <w:p w:rsidR="00955B95" w:rsidRPr="003A45D6" w:rsidRDefault="00510FE2" w:rsidP="00510FE2">
            <w:pPr>
              <w:pStyle w:val="a6"/>
              <w:numPr>
                <w:ilvl w:val="0"/>
                <w:numId w:val="4"/>
              </w:numPr>
              <w:spacing w:line="0" w:lineRule="atLeast"/>
              <w:ind w:leftChars="0" w:left="176" w:hanging="176"/>
              <w:jc w:val="left"/>
              <w:rPr>
                <w:rFonts w:asciiTheme="minorEastAsia" w:hAnsiTheme="minorEastAsia"/>
                <w:sz w:val="18"/>
                <w:szCs w:val="18"/>
              </w:rPr>
            </w:pPr>
            <w:r w:rsidRPr="003A45D6">
              <w:rPr>
                <w:rFonts w:asciiTheme="minorEastAsia" w:hAnsiTheme="minorEastAsia" w:hint="eastAsia"/>
                <w:sz w:val="18"/>
                <w:szCs w:val="18"/>
              </w:rPr>
              <w:t>修理等をするときは、危険を防止するための措置を講ずること</w:t>
            </w:r>
          </w:p>
        </w:tc>
        <w:tc>
          <w:tcPr>
            <w:tcW w:w="992" w:type="dxa"/>
          </w:tcPr>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No.</w:t>
            </w:r>
          </w:p>
        </w:tc>
      </w:tr>
      <w:tr w:rsidR="00955B95" w:rsidRPr="003A45D6" w:rsidTr="007D1589">
        <w:trPr>
          <w:trHeight w:val="703"/>
        </w:trPr>
        <w:tc>
          <w:tcPr>
            <w:tcW w:w="375"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ハ</w:t>
            </w:r>
          </w:p>
        </w:tc>
        <w:tc>
          <w:tcPr>
            <w:tcW w:w="2839" w:type="dxa"/>
            <w:shd w:val="clear" w:color="auto" w:fill="auto"/>
          </w:tcPr>
          <w:p w:rsidR="00955B95"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修理又は清掃時に設備内に進入するときの措置</w:t>
            </w:r>
          </w:p>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【参照】例示基準38</w:t>
            </w:r>
          </w:p>
        </w:tc>
        <w:tc>
          <w:tcPr>
            <w:tcW w:w="5529" w:type="dxa"/>
          </w:tcPr>
          <w:p w:rsidR="00955B95" w:rsidRPr="003A45D6" w:rsidRDefault="00510FE2"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設備内に入るときは、危険を防止するための措置を施すこと</w:t>
            </w:r>
          </w:p>
        </w:tc>
        <w:tc>
          <w:tcPr>
            <w:tcW w:w="992" w:type="dxa"/>
          </w:tcPr>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81034A">
            <w:pPr>
              <w:rPr>
                <w:rFonts w:asciiTheme="minorEastAsia" w:hAnsiTheme="minorEastAsia"/>
                <w:sz w:val="18"/>
                <w:szCs w:val="18"/>
              </w:rPr>
            </w:pPr>
            <w:r w:rsidRPr="003A45D6">
              <w:rPr>
                <w:rFonts w:asciiTheme="minorEastAsia" w:hAnsiTheme="minorEastAsia" w:hint="eastAsia"/>
                <w:sz w:val="18"/>
                <w:szCs w:val="18"/>
              </w:rPr>
              <w:t>No.</w:t>
            </w:r>
          </w:p>
        </w:tc>
      </w:tr>
      <w:tr w:rsidR="00955B95" w:rsidRPr="003A45D6" w:rsidTr="007D1589">
        <w:trPr>
          <w:trHeight w:val="703"/>
        </w:trPr>
        <w:tc>
          <w:tcPr>
            <w:tcW w:w="375"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ニ</w:t>
            </w:r>
          </w:p>
        </w:tc>
        <w:tc>
          <w:tcPr>
            <w:tcW w:w="2839" w:type="dxa"/>
            <w:shd w:val="clear" w:color="auto" w:fill="auto"/>
          </w:tcPr>
          <w:p w:rsidR="00955B95"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修理又は清掃時に設備を開放等するときの措置</w:t>
            </w:r>
          </w:p>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【参照】例示基準38</w:t>
            </w:r>
          </w:p>
        </w:tc>
        <w:tc>
          <w:tcPr>
            <w:tcW w:w="5529" w:type="dxa"/>
          </w:tcPr>
          <w:p w:rsidR="00955B95" w:rsidRPr="003A45D6" w:rsidRDefault="00510FE2" w:rsidP="00AC717F">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r w:rsidR="00955B95" w:rsidRPr="003A45D6" w:rsidTr="007D1589">
        <w:trPr>
          <w:trHeight w:val="703"/>
        </w:trPr>
        <w:tc>
          <w:tcPr>
            <w:tcW w:w="375"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955B95">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３</w:t>
            </w:r>
          </w:p>
          <w:p w:rsidR="00955B95" w:rsidRPr="003A45D6" w:rsidRDefault="00955B95" w:rsidP="00955B95">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ホ</w:t>
            </w:r>
          </w:p>
        </w:tc>
        <w:tc>
          <w:tcPr>
            <w:tcW w:w="2839" w:type="dxa"/>
            <w:shd w:val="clear" w:color="auto" w:fill="auto"/>
          </w:tcPr>
          <w:p w:rsidR="00510FE2"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修理又は清掃終了後の措置</w:t>
            </w:r>
          </w:p>
          <w:p w:rsidR="00955B95" w:rsidRPr="003A45D6" w:rsidRDefault="00510FE2" w:rsidP="007D1589">
            <w:pPr>
              <w:rPr>
                <w:rFonts w:asciiTheme="minorEastAsia" w:hAnsiTheme="minorEastAsia"/>
                <w:sz w:val="18"/>
                <w:szCs w:val="18"/>
              </w:rPr>
            </w:pPr>
            <w:r w:rsidRPr="003A45D6">
              <w:rPr>
                <w:rFonts w:asciiTheme="minorEastAsia" w:hAnsiTheme="minorEastAsia" w:hint="eastAsia"/>
                <w:sz w:val="18"/>
                <w:szCs w:val="18"/>
              </w:rPr>
              <w:t>【参照】例示基準38</w:t>
            </w:r>
          </w:p>
        </w:tc>
        <w:tc>
          <w:tcPr>
            <w:tcW w:w="5529" w:type="dxa"/>
          </w:tcPr>
          <w:p w:rsidR="00955B95" w:rsidRPr="003A45D6" w:rsidRDefault="00EC5575"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修理等が終了したときは，当該消費設備が正常に作動することを確認した後でなければ消費を行わないこと</w:t>
            </w:r>
          </w:p>
        </w:tc>
        <w:tc>
          <w:tcPr>
            <w:tcW w:w="992" w:type="dxa"/>
          </w:tcPr>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r w:rsidR="00955B95" w:rsidRPr="003A45D6" w:rsidTr="007D1589">
        <w:trPr>
          <w:trHeight w:val="703"/>
        </w:trPr>
        <w:tc>
          <w:tcPr>
            <w:tcW w:w="375"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1" w:type="dxa"/>
          </w:tcPr>
          <w:p w:rsidR="00955B95" w:rsidRPr="003A45D6" w:rsidRDefault="00955B95" w:rsidP="0081034A">
            <w:pPr>
              <w:ind w:leftChars="-51" w:left="-107" w:rightChars="-51" w:right="-107"/>
              <w:jc w:val="center"/>
              <w:rPr>
                <w:rFonts w:asciiTheme="minorEastAsia" w:hAnsiTheme="minorEastAsia"/>
                <w:sz w:val="18"/>
                <w:szCs w:val="18"/>
              </w:rPr>
            </w:pPr>
          </w:p>
        </w:tc>
        <w:tc>
          <w:tcPr>
            <w:tcW w:w="379" w:type="dxa"/>
            <w:vAlign w:val="center"/>
          </w:tcPr>
          <w:p w:rsidR="00955B95" w:rsidRPr="003A45D6" w:rsidRDefault="00955B95" w:rsidP="0081034A">
            <w:pPr>
              <w:spacing w:line="0" w:lineRule="atLeast"/>
              <w:ind w:leftChars="-51" w:left="-107" w:rightChars="-51" w:right="-107"/>
              <w:jc w:val="center"/>
              <w:rPr>
                <w:rFonts w:asciiTheme="minorEastAsia" w:hAnsiTheme="minorEastAsia"/>
                <w:sz w:val="18"/>
                <w:szCs w:val="18"/>
              </w:rPr>
            </w:pPr>
            <w:r w:rsidRPr="003A45D6">
              <w:rPr>
                <w:rFonts w:asciiTheme="minorEastAsia" w:hAnsiTheme="minorEastAsia" w:hint="eastAsia"/>
                <w:sz w:val="18"/>
                <w:szCs w:val="18"/>
              </w:rPr>
              <w:t>４</w:t>
            </w:r>
          </w:p>
        </w:tc>
        <w:tc>
          <w:tcPr>
            <w:tcW w:w="2839" w:type="dxa"/>
            <w:shd w:val="clear" w:color="auto" w:fill="auto"/>
          </w:tcPr>
          <w:p w:rsidR="00EC5575" w:rsidRPr="003A45D6" w:rsidRDefault="00EC5575" w:rsidP="007D1589">
            <w:pPr>
              <w:rPr>
                <w:rFonts w:asciiTheme="minorEastAsia" w:hAnsiTheme="minorEastAsia"/>
                <w:sz w:val="18"/>
                <w:szCs w:val="18"/>
              </w:rPr>
            </w:pPr>
            <w:r w:rsidRPr="003A45D6">
              <w:rPr>
                <w:rFonts w:asciiTheme="minorEastAsia" w:hAnsiTheme="minorEastAsia" w:hint="eastAsia"/>
                <w:sz w:val="18"/>
                <w:szCs w:val="18"/>
              </w:rPr>
              <w:t>バルブに過大な力を加えない措置</w:t>
            </w:r>
          </w:p>
          <w:p w:rsidR="00EC5575" w:rsidRPr="003A45D6" w:rsidRDefault="00EC5575" w:rsidP="007D1589">
            <w:pPr>
              <w:rPr>
                <w:rFonts w:asciiTheme="minorEastAsia" w:hAnsiTheme="minorEastAsia"/>
                <w:sz w:val="18"/>
                <w:szCs w:val="18"/>
              </w:rPr>
            </w:pPr>
            <w:r w:rsidRPr="003A45D6">
              <w:rPr>
                <w:rFonts w:asciiTheme="minorEastAsia" w:hAnsiTheme="minorEastAsia" w:hint="eastAsia"/>
                <w:sz w:val="18"/>
                <w:szCs w:val="18"/>
              </w:rPr>
              <w:t>【参照】例示基準39</w:t>
            </w:r>
          </w:p>
        </w:tc>
        <w:tc>
          <w:tcPr>
            <w:tcW w:w="5529" w:type="dxa"/>
          </w:tcPr>
          <w:p w:rsidR="00955B95" w:rsidRPr="003A45D6" w:rsidRDefault="00EC5575" w:rsidP="0081034A">
            <w:pPr>
              <w:pStyle w:val="a6"/>
              <w:numPr>
                <w:ilvl w:val="0"/>
                <w:numId w:val="2"/>
              </w:numPr>
              <w:spacing w:line="0" w:lineRule="atLeast"/>
              <w:ind w:leftChars="0" w:left="176" w:hanging="176"/>
              <w:rPr>
                <w:rFonts w:asciiTheme="minorEastAsia" w:hAnsiTheme="minorEastAsia"/>
                <w:sz w:val="18"/>
                <w:szCs w:val="18"/>
              </w:rPr>
            </w:pPr>
            <w:r w:rsidRPr="003A45D6">
              <w:rPr>
                <w:rFonts w:asciiTheme="minorEastAsia" w:hAnsiTheme="minorEastAsia" w:hint="eastAsia"/>
                <w:sz w:val="18"/>
                <w:szCs w:val="18"/>
              </w:rPr>
              <w:t>バルブを操作する場合は、過大な力を加えないよう必要な措置を講ずること</w:t>
            </w:r>
          </w:p>
        </w:tc>
        <w:tc>
          <w:tcPr>
            <w:tcW w:w="992" w:type="dxa"/>
          </w:tcPr>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添付資料</w:t>
            </w:r>
          </w:p>
          <w:p w:rsidR="00955B95" w:rsidRPr="003A45D6" w:rsidRDefault="00955B95" w:rsidP="00955B95">
            <w:pPr>
              <w:rPr>
                <w:rFonts w:asciiTheme="minorEastAsia" w:hAnsiTheme="minorEastAsia"/>
                <w:sz w:val="18"/>
                <w:szCs w:val="18"/>
              </w:rPr>
            </w:pPr>
            <w:r w:rsidRPr="003A45D6">
              <w:rPr>
                <w:rFonts w:asciiTheme="minorEastAsia" w:hAnsiTheme="minorEastAsia" w:hint="eastAsia"/>
                <w:sz w:val="18"/>
                <w:szCs w:val="18"/>
              </w:rPr>
              <w:t>No.</w:t>
            </w:r>
          </w:p>
          <w:p w:rsidR="00955B95" w:rsidRPr="003A45D6" w:rsidRDefault="00955B95" w:rsidP="0081034A">
            <w:pPr>
              <w:rPr>
                <w:rFonts w:asciiTheme="minorEastAsia" w:hAnsiTheme="minorEastAsia"/>
                <w:sz w:val="18"/>
                <w:szCs w:val="18"/>
              </w:rPr>
            </w:pPr>
          </w:p>
        </w:tc>
      </w:tr>
    </w:tbl>
    <w:p w:rsidR="00CD40CA" w:rsidRPr="003A45D6" w:rsidRDefault="00CD40CA" w:rsidP="00F564C5">
      <w:pPr>
        <w:spacing w:line="0" w:lineRule="atLeast"/>
        <w:ind w:right="-108"/>
        <w:rPr>
          <w:rFonts w:asciiTheme="minorEastAsia" w:hAnsiTheme="minorEastAsia"/>
          <w:szCs w:val="21"/>
        </w:rPr>
      </w:pPr>
      <w:bookmarkStart w:id="0" w:name="_GoBack"/>
      <w:bookmarkEnd w:id="0"/>
    </w:p>
    <w:sectPr w:rsidR="00CD40CA" w:rsidRPr="003A45D6"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BF1" w:rsidRDefault="00CD2BF1" w:rsidP="00235DD2">
      <w:r>
        <w:separator/>
      </w:r>
    </w:p>
  </w:endnote>
  <w:endnote w:type="continuationSeparator" w:id="0">
    <w:p w:rsidR="00CD2BF1" w:rsidRDefault="00CD2BF1"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488894"/>
      <w:docPartObj>
        <w:docPartGallery w:val="Page Numbers (Bottom of Page)"/>
        <w:docPartUnique/>
      </w:docPartObj>
    </w:sdtPr>
    <w:sdtEndPr/>
    <w:sdtContent>
      <w:p w:rsidR="00F02F20" w:rsidRDefault="00F02F20">
        <w:pPr>
          <w:pStyle w:val="a9"/>
          <w:jc w:val="center"/>
        </w:pPr>
        <w:r>
          <w:fldChar w:fldCharType="begin"/>
        </w:r>
        <w:r>
          <w:instrText>PAGE   \* MERGEFORMAT</w:instrText>
        </w:r>
        <w:r>
          <w:fldChar w:fldCharType="separate"/>
        </w:r>
        <w:r w:rsidR="004C6993" w:rsidRPr="004C6993">
          <w:rPr>
            <w:noProof/>
            <w:lang w:val="ja-JP"/>
          </w:rPr>
          <w:t>3</w:t>
        </w:r>
        <w:r>
          <w:fldChar w:fldCharType="end"/>
        </w:r>
      </w:p>
    </w:sdtContent>
  </w:sdt>
  <w:p w:rsidR="00F02F20" w:rsidRDefault="00F02F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BF1" w:rsidRDefault="00CD2BF1" w:rsidP="00235DD2">
      <w:r>
        <w:separator/>
      </w:r>
    </w:p>
  </w:footnote>
  <w:footnote w:type="continuationSeparator" w:id="0">
    <w:p w:rsidR="00CD2BF1" w:rsidRDefault="00CD2BF1"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C192B49A"/>
    <w:lvl w:ilvl="0" w:tplc="3FEEF274">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703235"/>
    <w:multiLevelType w:val="hybridMultilevel"/>
    <w:tmpl w:val="6B60B00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E574DB"/>
    <w:multiLevelType w:val="hybridMultilevel"/>
    <w:tmpl w:val="87728756"/>
    <w:lvl w:ilvl="0" w:tplc="3FEEF274">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5E7B"/>
    <w:rsid w:val="00011610"/>
    <w:rsid w:val="0001534D"/>
    <w:rsid w:val="000309B9"/>
    <w:rsid w:val="0003469A"/>
    <w:rsid w:val="000359FC"/>
    <w:rsid w:val="0004231C"/>
    <w:rsid w:val="00045F0F"/>
    <w:rsid w:val="0006108E"/>
    <w:rsid w:val="00061412"/>
    <w:rsid w:val="00065612"/>
    <w:rsid w:val="00067336"/>
    <w:rsid w:val="000917AC"/>
    <w:rsid w:val="000B304C"/>
    <w:rsid w:val="000B3F14"/>
    <w:rsid w:val="000B50B7"/>
    <w:rsid w:val="000C43E5"/>
    <w:rsid w:val="000E5BCD"/>
    <w:rsid w:val="000E637E"/>
    <w:rsid w:val="000F0782"/>
    <w:rsid w:val="000F3DED"/>
    <w:rsid w:val="000F3F22"/>
    <w:rsid w:val="000F4859"/>
    <w:rsid w:val="000F75B0"/>
    <w:rsid w:val="00105DBA"/>
    <w:rsid w:val="001149C8"/>
    <w:rsid w:val="00123E3F"/>
    <w:rsid w:val="00141094"/>
    <w:rsid w:val="001523DB"/>
    <w:rsid w:val="00152699"/>
    <w:rsid w:val="00160424"/>
    <w:rsid w:val="001645B6"/>
    <w:rsid w:val="0018193E"/>
    <w:rsid w:val="001900FA"/>
    <w:rsid w:val="001975F5"/>
    <w:rsid w:val="001C5EFA"/>
    <w:rsid w:val="001E090B"/>
    <w:rsid w:val="001E2D1A"/>
    <w:rsid w:val="001F59B5"/>
    <w:rsid w:val="001F6DE3"/>
    <w:rsid w:val="0020187A"/>
    <w:rsid w:val="002026A4"/>
    <w:rsid w:val="002051D5"/>
    <w:rsid w:val="0021250A"/>
    <w:rsid w:val="00212B8B"/>
    <w:rsid w:val="00215AE2"/>
    <w:rsid w:val="002216D1"/>
    <w:rsid w:val="00224331"/>
    <w:rsid w:val="002265D5"/>
    <w:rsid w:val="00235DD2"/>
    <w:rsid w:val="00240576"/>
    <w:rsid w:val="0024725C"/>
    <w:rsid w:val="00254305"/>
    <w:rsid w:val="00255950"/>
    <w:rsid w:val="002573F3"/>
    <w:rsid w:val="00280402"/>
    <w:rsid w:val="00285608"/>
    <w:rsid w:val="00290970"/>
    <w:rsid w:val="0029272F"/>
    <w:rsid w:val="002A1CAE"/>
    <w:rsid w:val="002B2598"/>
    <w:rsid w:val="002C64D5"/>
    <w:rsid w:val="002E3EB9"/>
    <w:rsid w:val="002E764A"/>
    <w:rsid w:val="002F5680"/>
    <w:rsid w:val="00312A48"/>
    <w:rsid w:val="003143F9"/>
    <w:rsid w:val="0032275C"/>
    <w:rsid w:val="003365CD"/>
    <w:rsid w:val="00337B61"/>
    <w:rsid w:val="003453AE"/>
    <w:rsid w:val="0035570D"/>
    <w:rsid w:val="00364D65"/>
    <w:rsid w:val="0036526F"/>
    <w:rsid w:val="00373951"/>
    <w:rsid w:val="00380C30"/>
    <w:rsid w:val="003931F8"/>
    <w:rsid w:val="003A45D6"/>
    <w:rsid w:val="003A5A41"/>
    <w:rsid w:val="003B06DE"/>
    <w:rsid w:val="003B06F7"/>
    <w:rsid w:val="003B7B92"/>
    <w:rsid w:val="003C1076"/>
    <w:rsid w:val="003C36BA"/>
    <w:rsid w:val="003D7B1D"/>
    <w:rsid w:val="003E30C4"/>
    <w:rsid w:val="003F122E"/>
    <w:rsid w:val="003F4E56"/>
    <w:rsid w:val="003F7837"/>
    <w:rsid w:val="004009B7"/>
    <w:rsid w:val="004039AD"/>
    <w:rsid w:val="00404EAD"/>
    <w:rsid w:val="004077E7"/>
    <w:rsid w:val="00420859"/>
    <w:rsid w:val="004213BB"/>
    <w:rsid w:val="004440CC"/>
    <w:rsid w:val="00444E88"/>
    <w:rsid w:val="004528B3"/>
    <w:rsid w:val="00484FE3"/>
    <w:rsid w:val="004863A2"/>
    <w:rsid w:val="0048716C"/>
    <w:rsid w:val="00487C28"/>
    <w:rsid w:val="004A0AD6"/>
    <w:rsid w:val="004A7362"/>
    <w:rsid w:val="004B6B1D"/>
    <w:rsid w:val="004C6993"/>
    <w:rsid w:val="004D0FD3"/>
    <w:rsid w:val="004D38BE"/>
    <w:rsid w:val="004E11AA"/>
    <w:rsid w:val="004E1878"/>
    <w:rsid w:val="004E2BF5"/>
    <w:rsid w:val="00510FE2"/>
    <w:rsid w:val="005171F0"/>
    <w:rsid w:val="0052596A"/>
    <w:rsid w:val="005269B1"/>
    <w:rsid w:val="00545AAE"/>
    <w:rsid w:val="005513C9"/>
    <w:rsid w:val="005537F8"/>
    <w:rsid w:val="00555445"/>
    <w:rsid w:val="00562F7B"/>
    <w:rsid w:val="00564AE2"/>
    <w:rsid w:val="00565D0D"/>
    <w:rsid w:val="005728B5"/>
    <w:rsid w:val="005974B4"/>
    <w:rsid w:val="005978F6"/>
    <w:rsid w:val="005A0E90"/>
    <w:rsid w:val="005B0670"/>
    <w:rsid w:val="005B3325"/>
    <w:rsid w:val="005B5EA2"/>
    <w:rsid w:val="005C085C"/>
    <w:rsid w:val="005C4D4D"/>
    <w:rsid w:val="005D47BB"/>
    <w:rsid w:val="005E086C"/>
    <w:rsid w:val="005F12B6"/>
    <w:rsid w:val="00605BFE"/>
    <w:rsid w:val="00610568"/>
    <w:rsid w:val="006262A9"/>
    <w:rsid w:val="006353C1"/>
    <w:rsid w:val="00655CA1"/>
    <w:rsid w:val="00660094"/>
    <w:rsid w:val="00671B6D"/>
    <w:rsid w:val="00680093"/>
    <w:rsid w:val="00695159"/>
    <w:rsid w:val="0069646D"/>
    <w:rsid w:val="006A1660"/>
    <w:rsid w:val="006A6F6A"/>
    <w:rsid w:val="006A7FDD"/>
    <w:rsid w:val="006B0B74"/>
    <w:rsid w:val="006B779C"/>
    <w:rsid w:val="006C0807"/>
    <w:rsid w:val="006C6288"/>
    <w:rsid w:val="006D1A14"/>
    <w:rsid w:val="006D5C1A"/>
    <w:rsid w:val="006D6516"/>
    <w:rsid w:val="006D6BD3"/>
    <w:rsid w:val="006D7953"/>
    <w:rsid w:val="006E0CB2"/>
    <w:rsid w:val="006E7E4F"/>
    <w:rsid w:val="00701B50"/>
    <w:rsid w:val="0070311B"/>
    <w:rsid w:val="00710A9B"/>
    <w:rsid w:val="00721310"/>
    <w:rsid w:val="00721C22"/>
    <w:rsid w:val="007249FF"/>
    <w:rsid w:val="0072584A"/>
    <w:rsid w:val="00744064"/>
    <w:rsid w:val="00744E00"/>
    <w:rsid w:val="00750E67"/>
    <w:rsid w:val="0075292B"/>
    <w:rsid w:val="00765765"/>
    <w:rsid w:val="00765FA5"/>
    <w:rsid w:val="00775A79"/>
    <w:rsid w:val="007866BD"/>
    <w:rsid w:val="007916BD"/>
    <w:rsid w:val="007B6F38"/>
    <w:rsid w:val="007C1EF2"/>
    <w:rsid w:val="007C6993"/>
    <w:rsid w:val="007D01B7"/>
    <w:rsid w:val="007D1589"/>
    <w:rsid w:val="007D4C91"/>
    <w:rsid w:val="007D54F5"/>
    <w:rsid w:val="007E4092"/>
    <w:rsid w:val="0081034A"/>
    <w:rsid w:val="00830BBB"/>
    <w:rsid w:val="008440B7"/>
    <w:rsid w:val="008506C8"/>
    <w:rsid w:val="00855A1F"/>
    <w:rsid w:val="00863743"/>
    <w:rsid w:val="008677CE"/>
    <w:rsid w:val="00873819"/>
    <w:rsid w:val="008805A7"/>
    <w:rsid w:val="008943E7"/>
    <w:rsid w:val="008A039F"/>
    <w:rsid w:val="008A28AF"/>
    <w:rsid w:val="008A5D80"/>
    <w:rsid w:val="008B7E78"/>
    <w:rsid w:val="008C45F8"/>
    <w:rsid w:val="008E1E49"/>
    <w:rsid w:val="008E78AD"/>
    <w:rsid w:val="009050E8"/>
    <w:rsid w:val="00906E13"/>
    <w:rsid w:val="00912B7E"/>
    <w:rsid w:val="00920E97"/>
    <w:rsid w:val="0093048E"/>
    <w:rsid w:val="009321B0"/>
    <w:rsid w:val="00934011"/>
    <w:rsid w:val="00950E91"/>
    <w:rsid w:val="00955B95"/>
    <w:rsid w:val="009633C8"/>
    <w:rsid w:val="00963B33"/>
    <w:rsid w:val="0096597C"/>
    <w:rsid w:val="0097333A"/>
    <w:rsid w:val="0098142B"/>
    <w:rsid w:val="00981F23"/>
    <w:rsid w:val="009852B2"/>
    <w:rsid w:val="009967E4"/>
    <w:rsid w:val="009B05F4"/>
    <w:rsid w:val="009C7925"/>
    <w:rsid w:val="00A02631"/>
    <w:rsid w:val="00A079D6"/>
    <w:rsid w:val="00A170C0"/>
    <w:rsid w:val="00A44E7D"/>
    <w:rsid w:val="00A44F8E"/>
    <w:rsid w:val="00A63E8C"/>
    <w:rsid w:val="00A7077C"/>
    <w:rsid w:val="00A73230"/>
    <w:rsid w:val="00A7750B"/>
    <w:rsid w:val="00A85C0D"/>
    <w:rsid w:val="00A86FA2"/>
    <w:rsid w:val="00A87147"/>
    <w:rsid w:val="00A87DAE"/>
    <w:rsid w:val="00AA0FAC"/>
    <w:rsid w:val="00AA349A"/>
    <w:rsid w:val="00AA591E"/>
    <w:rsid w:val="00AB728A"/>
    <w:rsid w:val="00AC21AC"/>
    <w:rsid w:val="00AC568D"/>
    <w:rsid w:val="00AC717F"/>
    <w:rsid w:val="00AD700C"/>
    <w:rsid w:val="00AE677C"/>
    <w:rsid w:val="00AF7756"/>
    <w:rsid w:val="00B00A7F"/>
    <w:rsid w:val="00B01164"/>
    <w:rsid w:val="00B0596F"/>
    <w:rsid w:val="00B167EF"/>
    <w:rsid w:val="00B208F0"/>
    <w:rsid w:val="00B31248"/>
    <w:rsid w:val="00B36825"/>
    <w:rsid w:val="00B36A1F"/>
    <w:rsid w:val="00B70F93"/>
    <w:rsid w:val="00B8329B"/>
    <w:rsid w:val="00B8622C"/>
    <w:rsid w:val="00B8743F"/>
    <w:rsid w:val="00B87E40"/>
    <w:rsid w:val="00BA6373"/>
    <w:rsid w:val="00BB4FAF"/>
    <w:rsid w:val="00BC7DA3"/>
    <w:rsid w:val="00BD0D1D"/>
    <w:rsid w:val="00BE37B1"/>
    <w:rsid w:val="00BE5E83"/>
    <w:rsid w:val="00BF1D68"/>
    <w:rsid w:val="00BF4595"/>
    <w:rsid w:val="00BF7394"/>
    <w:rsid w:val="00BF7D34"/>
    <w:rsid w:val="00C0272E"/>
    <w:rsid w:val="00C13FB7"/>
    <w:rsid w:val="00C16EBF"/>
    <w:rsid w:val="00C22455"/>
    <w:rsid w:val="00C2692C"/>
    <w:rsid w:val="00C3508E"/>
    <w:rsid w:val="00C37E36"/>
    <w:rsid w:val="00C40C3C"/>
    <w:rsid w:val="00C42313"/>
    <w:rsid w:val="00C514F8"/>
    <w:rsid w:val="00C54AB4"/>
    <w:rsid w:val="00C73986"/>
    <w:rsid w:val="00C74B0F"/>
    <w:rsid w:val="00C75C6D"/>
    <w:rsid w:val="00C77329"/>
    <w:rsid w:val="00C83D3C"/>
    <w:rsid w:val="00C92950"/>
    <w:rsid w:val="00C92FA7"/>
    <w:rsid w:val="00CB3F16"/>
    <w:rsid w:val="00CB7412"/>
    <w:rsid w:val="00CB78EB"/>
    <w:rsid w:val="00CC039C"/>
    <w:rsid w:val="00CC0608"/>
    <w:rsid w:val="00CC6C8F"/>
    <w:rsid w:val="00CD29F8"/>
    <w:rsid w:val="00CD2BF1"/>
    <w:rsid w:val="00CD40CA"/>
    <w:rsid w:val="00CE6167"/>
    <w:rsid w:val="00CF1BD8"/>
    <w:rsid w:val="00D00AD0"/>
    <w:rsid w:val="00D01FE9"/>
    <w:rsid w:val="00D20958"/>
    <w:rsid w:val="00D20B6E"/>
    <w:rsid w:val="00D221B0"/>
    <w:rsid w:val="00D226F4"/>
    <w:rsid w:val="00D36055"/>
    <w:rsid w:val="00D410E9"/>
    <w:rsid w:val="00D4548B"/>
    <w:rsid w:val="00D51485"/>
    <w:rsid w:val="00D53E7C"/>
    <w:rsid w:val="00D568BA"/>
    <w:rsid w:val="00D634F7"/>
    <w:rsid w:val="00D70D22"/>
    <w:rsid w:val="00D71BD6"/>
    <w:rsid w:val="00D72663"/>
    <w:rsid w:val="00D81FAC"/>
    <w:rsid w:val="00D83973"/>
    <w:rsid w:val="00D8750F"/>
    <w:rsid w:val="00D96E54"/>
    <w:rsid w:val="00DA6C15"/>
    <w:rsid w:val="00DB0FA5"/>
    <w:rsid w:val="00DC52A4"/>
    <w:rsid w:val="00DD1B72"/>
    <w:rsid w:val="00DE0EC5"/>
    <w:rsid w:val="00DE133D"/>
    <w:rsid w:val="00DE2F51"/>
    <w:rsid w:val="00E02DC0"/>
    <w:rsid w:val="00E06617"/>
    <w:rsid w:val="00E15B42"/>
    <w:rsid w:val="00E17400"/>
    <w:rsid w:val="00E239B9"/>
    <w:rsid w:val="00E2768F"/>
    <w:rsid w:val="00E419F7"/>
    <w:rsid w:val="00E51F82"/>
    <w:rsid w:val="00E74D33"/>
    <w:rsid w:val="00E81817"/>
    <w:rsid w:val="00E839B1"/>
    <w:rsid w:val="00E87448"/>
    <w:rsid w:val="00E95ED2"/>
    <w:rsid w:val="00E96394"/>
    <w:rsid w:val="00EA05AE"/>
    <w:rsid w:val="00EA712F"/>
    <w:rsid w:val="00EB2E03"/>
    <w:rsid w:val="00EB7A2C"/>
    <w:rsid w:val="00EC47BB"/>
    <w:rsid w:val="00EC5575"/>
    <w:rsid w:val="00ED025C"/>
    <w:rsid w:val="00EE022F"/>
    <w:rsid w:val="00EF0D1C"/>
    <w:rsid w:val="00F02F20"/>
    <w:rsid w:val="00F126E0"/>
    <w:rsid w:val="00F160D8"/>
    <w:rsid w:val="00F17218"/>
    <w:rsid w:val="00F30C44"/>
    <w:rsid w:val="00F35135"/>
    <w:rsid w:val="00F511E2"/>
    <w:rsid w:val="00F564C5"/>
    <w:rsid w:val="00F76412"/>
    <w:rsid w:val="00F8098A"/>
    <w:rsid w:val="00F80A84"/>
    <w:rsid w:val="00F90592"/>
    <w:rsid w:val="00F906F5"/>
    <w:rsid w:val="00F93FE4"/>
    <w:rsid w:val="00F9545D"/>
    <w:rsid w:val="00FA1728"/>
    <w:rsid w:val="00FA3CD4"/>
    <w:rsid w:val="00FB21E5"/>
    <w:rsid w:val="00FB2336"/>
    <w:rsid w:val="00FB550D"/>
    <w:rsid w:val="00FB5611"/>
    <w:rsid w:val="00FC2BDE"/>
    <w:rsid w:val="00FC3387"/>
    <w:rsid w:val="00FC5C67"/>
    <w:rsid w:val="00FC5EA2"/>
    <w:rsid w:val="00FE5C52"/>
    <w:rsid w:val="00FF73ED"/>
    <w:rsid w:val="00FF74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03206">
      <w:bodyDiv w:val="1"/>
      <w:marLeft w:val="0"/>
      <w:marRight w:val="0"/>
      <w:marTop w:val="0"/>
      <w:marBottom w:val="0"/>
      <w:divBdr>
        <w:top w:val="none" w:sz="0" w:space="0" w:color="auto"/>
        <w:left w:val="none" w:sz="0" w:space="0" w:color="auto"/>
        <w:bottom w:val="none" w:sz="0" w:space="0" w:color="auto"/>
        <w:right w:val="none" w:sz="0" w:space="0" w:color="auto"/>
      </w:divBdr>
    </w:div>
    <w:div w:id="9744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B2B8-B61E-4EFB-B7F7-47DCAB2B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2018-08-24T02:05:00Z</cp:lastPrinted>
  <dcterms:created xsi:type="dcterms:W3CDTF">2018-11-05T04:07:00Z</dcterms:created>
  <dcterms:modified xsi:type="dcterms:W3CDTF">2019-03-26T09:06:00Z</dcterms:modified>
</cp:coreProperties>
</file>