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0C7DF" w14:textId="71BB64CC" w:rsidR="00CB6B52" w:rsidRDefault="00CB6B52" w:rsidP="00CB6B52">
      <w:pPr>
        <w:jc w:val="center"/>
        <w:rPr>
          <w:sz w:val="24"/>
          <w:szCs w:val="24"/>
        </w:rPr>
      </w:pPr>
      <w:r w:rsidRPr="006D0B9E">
        <w:rPr>
          <w:rFonts w:hint="eastAsia"/>
          <w:b/>
          <w:color w:val="FF0000"/>
          <w:sz w:val="22"/>
          <w:szCs w:val="24"/>
          <w:u w:val="single"/>
        </w:rPr>
        <w:t>対応方法欄の</w:t>
      </w:r>
      <w:r>
        <w:rPr>
          <w:rFonts w:hint="eastAsia"/>
          <w:b/>
          <w:color w:val="FF0000"/>
          <w:sz w:val="22"/>
          <w:szCs w:val="24"/>
          <w:u w:val="single"/>
        </w:rPr>
        <w:t>対応例</w:t>
      </w:r>
      <w:r w:rsidRPr="006D0B9E">
        <w:rPr>
          <w:rFonts w:hint="eastAsia"/>
          <w:b/>
          <w:color w:val="FF0000"/>
          <w:sz w:val="22"/>
          <w:szCs w:val="24"/>
          <w:u w:val="single"/>
        </w:rPr>
        <w:t>を削除又は編集し、具体的な措置について記入してください。</w:t>
      </w:r>
    </w:p>
    <w:p w14:paraId="6B225C5D" w14:textId="272DA72E" w:rsidR="006F210E" w:rsidRPr="00DF14A7" w:rsidRDefault="006F210E" w:rsidP="006F210E">
      <w:pPr>
        <w:rPr>
          <w:sz w:val="24"/>
          <w:szCs w:val="24"/>
        </w:rPr>
      </w:pPr>
      <w:r w:rsidRPr="00DF14A7">
        <w:rPr>
          <w:rFonts w:hint="eastAsia"/>
          <w:sz w:val="24"/>
          <w:szCs w:val="24"/>
        </w:rPr>
        <w:t>【</w:t>
      </w:r>
      <w:r>
        <w:rPr>
          <w:rFonts w:hint="eastAsia"/>
          <w:sz w:val="24"/>
          <w:szCs w:val="24"/>
        </w:rPr>
        <w:t>冷凍則</w:t>
      </w:r>
      <w:r w:rsidR="009213D4">
        <w:rPr>
          <w:rFonts w:hint="eastAsia"/>
          <w:sz w:val="24"/>
          <w:szCs w:val="24"/>
        </w:rPr>
        <w:t>】技術基準適合</w:t>
      </w:r>
      <w:r w:rsidR="003C7DA5">
        <w:rPr>
          <w:rFonts w:hint="eastAsia"/>
          <w:sz w:val="24"/>
          <w:szCs w:val="24"/>
        </w:rPr>
        <w:t>表（第二</w:t>
      </w:r>
      <w:r w:rsidRPr="00DF14A7">
        <w:rPr>
          <w:rFonts w:hint="eastAsia"/>
          <w:sz w:val="24"/>
          <w:szCs w:val="24"/>
        </w:rPr>
        <w:t>種製造</w:t>
      </w:r>
      <w:r>
        <w:rPr>
          <w:rFonts w:hint="eastAsia"/>
          <w:sz w:val="24"/>
          <w:szCs w:val="24"/>
        </w:rPr>
        <w:t>者</w:t>
      </w:r>
      <w:r w:rsidRPr="00DF14A7">
        <w:rPr>
          <w:rFonts w:hint="eastAsia"/>
          <w:sz w:val="24"/>
          <w:szCs w:val="24"/>
        </w:rPr>
        <w:t xml:space="preserve">　定置式製造設備）</w:t>
      </w:r>
    </w:p>
    <w:p w14:paraId="203E4D74" w14:textId="5AFC0F9A" w:rsidR="006F210E" w:rsidRPr="00045CD2" w:rsidRDefault="006F210E" w:rsidP="006F210E">
      <w:pPr>
        <w:spacing w:line="0" w:lineRule="atLeast"/>
        <w:ind w:leftChars="1552" w:left="3259"/>
        <w:rPr>
          <w:sz w:val="8"/>
          <w:szCs w:val="18"/>
        </w:rPr>
      </w:pPr>
    </w:p>
    <w:p w14:paraId="112E23C0" w14:textId="7495C2BF" w:rsidR="006F210E" w:rsidRPr="00DF14A7" w:rsidRDefault="006F210E" w:rsidP="006F210E">
      <w:pPr>
        <w:spacing w:line="0" w:lineRule="atLeast"/>
        <w:ind w:leftChars="1552" w:left="3259"/>
        <w:rPr>
          <w:sz w:val="18"/>
          <w:szCs w:val="18"/>
        </w:rPr>
      </w:pPr>
      <w:r w:rsidRPr="00DF14A7">
        <w:rPr>
          <w:rFonts w:hint="eastAsia"/>
          <w:sz w:val="18"/>
          <w:szCs w:val="18"/>
        </w:rPr>
        <w:t>＜対象ガスの例＞</w:t>
      </w:r>
    </w:p>
    <w:p w14:paraId="321E309A" w14:textId="31FEF3A8" w:rsidR="006F210E" w:rsidRPr="00EC1C7C" w:rsidRDefault="006F210E" w:rsidP="006F210E">
      <w:pPr>
        <w:spacing w:line="0" w:lineRule="atLeast"/>
        <w:ind w:right="-108" w:firstLineChars="2000" w:firstLine="3600"/>
        <w:rPr>
          <w:sz w:val="18"/>
          <w:szCs w:val="18"/>
        </w:rPr>
      </w:pPr>
      <w:r>
        <w:rPr>
          <w:rFonts w:hint="eastAsia"/>
          <w:sz w:val="18"/>
          <w:szCs w:val="18"/>
        </w:rPr>
        <w:t>燃：</w:t>
      </w:r>
      <w:r w:rsidRPr="00152699">
        <w:rPr>
          <w:rFonts w:hint="eastAsia"/>
          <w:sz w:val="18"/>
          <w:szCs w:val="18"/>
        </w:rPr>
        <w:t>可燃性ガス</w:t>
      </w:r>
      <w:r>
        <w:rPr>
          <w:rFonts w:hint="eastAsia"/>
          <w:sz w:val="18"/>
          <w:szCs w:val="18"/>
        </w:rPr>
        <w:t xml:space="preserve">　毒：毒性ガス　ア：アンモニア　特不：特定不活性ガス</w:t>
      </w:r>
    </w:p>
    <w:p w14:paraId="4B3B5218" w14:textId="18EF7678" w:rsidR="006F210E" w:rsidRDefault="006F210E" w:rsidP="006F210E">
      <w:pPr>
        <w:spacing w:line="0" w:lineRule="atLeast"/>
        <w:ind w:right="-108"/>
        <w:rPr>
          <w:rFonts w:asciiTheme="majorEastAsia" w:eastAsiaTheme="majorEastAsia" w:hAnsiTheme="majorEastAsia"/>
          <w:szCs w:val="21"/>
        </w:rPr>
      </w:pPr>
    </w:p>
    <w:p w14:paraId="3DC94DDE" w14:textId="63FDB000" w:rsidR="00EA522B" w:rsidRPr="00E067CB" w:rsidRDefault="00EA522B" w:rsidP="005C0E8F">
      <w:pPr>
        <w:ind w:right="-108" w:firstLineChars="100" w:firstLine="210"/>
        <w:rPr>
          <w:rFonts w:asciiTheme="majorEastAsia" w:eastAsiaTheme="majorEastAsia" w:hAnsiTheme="majorEastAsia"/>
          <w:szCs w:val="21"/>
        </w:rPr>
      </w:pPr>
      <w:r w:rsidRPr="00E067CB">
        <w:rPr>
          <w:rFonts w:asciiTheme="majorEastAsia" w:eastAsiaTheme="majorEastAsia" w:hAnsiTheme="majorEastAsia" w:hint="eastAsia"/>
          <w:szCs w:val="21"/>
        </w:rPr>
        <w:t>＜高圧ガス保安法　法律第</w:t>
      </w:r>
      <w:r w:rsidR="00851F2C" w:rsidRPr="00E067CB">
        <w:rPr>
          <w:rFonts w:asciiTheme="majorEastAsia" w:eastAsiaTheme="majorEastAsia" w:hAnsiTheme="majorEastAsia" w:hint="eastAsia"/>
          <w:szCs w:val="21"/>
        </w:rPr>
        <w:t>１２</w:t>
      </w:r>
      <w:r w:rsidRPr="00E067CB">
        <w:rPr>
          <w:rFonts w:asciiTheme="majorEastAsia" w:eastAsiaTheme="majorEastAsia" w:hAnsiTheme="majorEastAsia" w:hint="eastAsia"/>
          <w:szCs w:val="21"/>
        </w:rPr>
        <w:t>条第１項関係＞</w:t>
      </w:r>
    </w:p>
    <w:p w14:paraId="6EBD0DBF" w14:textId="296F0118" w:rsidR="005C0E8F" w:rsidRPr="0013074C" w:rsidRDefault="00EC2680" w:rsidP="00EA522B">
      <w:pPr>
        <w:ind w:right="-108" w:firstLineChars="100" w:firstLine="181"/>
        <w:rPr>
          <w:rFonts w:asciiTheme="minorEastAsia" w:hAnsiTheme="minorEastAsia"/>
          <w:b/>
          <w:sz w:val="18"/>
          <w:szCs w:val="21"/>
        </w:rPr>
      </w:pPr>
      <w:r w:rsidRPr="0013074C">
        <w:rPr>
          <w:rFonts w:asciiTheme="minorEastAsia" w:hAnsiTheme="minorEastAsia" w:hint="eastAsia"/>
          <w:b/>
          <w:sz w:val="18"/>
          <w:szCs w:val="21"/>
        </w:rPr>
        <w:t>製造施設の</w:t>
      </w:r>
      <w:r w:rsidR="005C0E8F" w:rsidRPr="0013074C">
        <w:rPr>
          <w:rFonts w:asciiTheme="minorEastAsia" w:hAnsiTheme="minorEastAsia" w:hint="eastAsia"/>
          <w:b/>
          <w:sz w:val="18"/>
          <w:szCs w:val="21"/>
        </w:rPr>
        <w:t xml:space="preserve">位置、構造及び設備に係る事項　</w:t>
      </w:r>
      <w:r w:rsidR="005C0E8F" w:rsidRPr="0013074C">
        <w:rPr>
          <w:rFonts w:asciiTheme="minorEastAsia" w:hAnsiTheme="minorEastAsia" w:hint="eastAsia"/>
          <w:sz w:val="18"/>
          <w:szCs w:val="21"/>
        </w:rPr>
        <w:t>※下記に記載する他、KHK-S</w:t>
      </w:r>
      <w:r w:rsidR="005C0E8F" w:rsidRPr="0013074C">
        <w:rPr>
          <w:rFonts w:asciiTheme="minorEastAsia" w:hAnsiTheme="minorEastAsia"/>
          <w:sz w:val="18"/>
          <w:szCs w:val="21"/>
        </w:rPr>
        <w:t xml:space="preserve"> </w:t>
      </w:r>
      <w:r w:rsidR="005C0E8F" w:rsidRPr="0013074C">
        <w:rPr>
          <w:rFonts w:asciiTheme="minorEastAsia" w:hAnsiTheme="minorEastAsia" w:hint="eastAsia"/>
          <w:sz w:val="18"/>
          <w:szCs w:val="21"/>
        </w:rPr>
        <w:t>0302</w:t>
      </w:r>
      <w:r w:rsidR="008832F2" w:rsidRPr="0013074C">
        <w:rPr>
          <w:rFonts w:asciiTheme="minorEastAsia" w:hAnsiTheme="minorEastAsia" w:hint="eastAsia"/>
          <w:sz w:val="18"/>
          <w:szCs w:val="21"/>
        </w:rPr>
        <w:t>(冷凍空調装置の施設基準)</w:t>
      </w:r>
      <w:r w:rsidR="005C0E8F" w:rsidRPr="0013074C">
        <w:rPr>
          <w:rFonts w:asciiTheme="minorEastAsia" w:hAnsiTheme="minorEastAsia" w:hint="eastAsia"/>
          <w:sz w:val="18"/>
          <w:szCs w:val="21"/>
        </w:rPr>
        <w:t>を確認すること</w:t>
      </w:r>
    </w:p>
    <w:tbl>
      <w:tblPr>
        <w:tblStyle w:val="a3"/>
        <w:tblW w:w="10485" w:type="dxa"/>
        <w:tblLayout w:type="fixed"/>
        <w:tblLook w:val="04A0" w:firstRow="1" w:lastRow="0" w:firstColumn="1" w:lastColumn="0" w:noHBand="0" w:noVBand="1"/>
      </w:tblPr>
      <w:tblGrid>
        <w:gridCol w:w="375"/>
        <w:gridCol w:w="371"/>
        <w:gridCol w:w="379"/>
        <w:gridCol w:w="571"/>
        <w:gridCol w:w="2410"/>
        <w:gridCol w:w="5387"/>
        <w:gridCol w:w="992"/>
      </w:tblGrid>
      <w:tr w:rsidR="00E067CB" w:rsidRPr="0013074C" w14:paraId="6F3CDDA7" w14:textId="77777777" w:rsidTr="00BF366A">
        <w:trPr>
          <w:trHeight w:val="336"/>
        </w:trPr>
        <w:tc>
          <w:tcPr>
            <w:tcW w:w="1125" w:type="dxa"/>
            <w:gridSpan w:val="3"/>
            <w:vAlign w:val="center"/>
          </w:tcPr>
          <w:p w14:paraId="65C538E4" w14:textId="5DFFB888"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規則</w:t>
            </w:r>
          </w:p>
        </w:tc>
        <w:tc>
          <w:tcPr>
            <w:tcW w:w="571" w:type="dxa"/>
            <w:vMerge w:val="restart"/>
            <w:vAlign w:val="center"/>
          </w:tcPr>
          <w:p w14:paraId="5A24813B" w14:textId="4636A1CD" w:rsidR="00BF366A" w:rsidRPr="0013074C" w:rsidRDefault="00BF366A" w:rsidP="00BF366A">
            <w:pPr>
              <w:spacing w:line="0" w:lineRule="atLeast"/>
              <w:ind w:left="113" w:right="113"/>
              <w:rPr>
                <w:rFonts w:asciiTheme="minorEastAsia" w:hAnsiTheme="minorEastAsia"/>
                <w:sz w:val="18"/>
                <w:szCs w:val="18"/>
              </w:rPr>
            </w:pPr>
            <w:r w:rsidRPr="0013074C">
              <w:rPr>
                <w:rFonts w:asciiTheme="minorEastAsia" w:hAnsiTheme="minorEastAsia" w:hint="eastAsia"/>
                <w:sz w:val="18"/>
                <w:szCs w:val="18"/>
              </w:rPr>
              <w:t>対象ガス</w:t>
            </w:r>
          </w:p>
        </w:tc>
        <w:tc>
          <w:tcPr>
            <w:tcW w:w="2410" w:type="dxa"/>
            <w:vMerge w:val="restart"/>
            <w:vAlign w:val="center"/>
          </w:tcPr>
          <w:p w14:paraId="457E9EAF" w14:textId="03B9A000" w:rsidR="00BF366A" w:rsidRPr="0013074C" w:rsidRDefault="00BF366A" w:rsidP="00BF366A">
            <w:pPr>
              <w:spacing w:line="0" w:lineRule="atLeast"/>
              <w:ind w:right="-108"/>
              <w:jc w:val="center"/>
              <w:rPr>
                <w:rFonts w:asciiTheme="minorEastAsia" w:hAnsiTheme="minorEastAsia"/>
              </w:rPr>
            </w:pPr>
            <w:r w:rsidRPr="0013074C">
              <w:rPr>
                <w:rFonts w:asciiTheme="minorEastAsia" w:hAnsiTheme="minorEastAsia" w:hint="eastAsia"/>
              </w:rPr>
              <w:t>内容</w:t>
            </w:r>
          </w:p>
        </w:tc>
        <w:tc>
          <w:tcPr>
            <w:tcW w:w="5387" w:type="dxa"/>
            <w:vMerge w:val="restart"/>
            <w:vAlign w:val="center"/>
          </w:tcPr>
          <w:p w14:paraId="29E4B8B8" w14:textId="77777777" w:rsidR="00BF366A" w:rsidRPr="0013074C" w:rsidRDefault="00BF366A" w:rsidP="00BF366A">
            <w:pPr>
              <w:spacing w:line="0" w:lineRule="atLeast"/>
              <w:jc w:val="center"/>
              <w:rPr>
                <w:rFonts w:asciiTheme="minorEastAsia" w:hAnsiTheme="minorEastAsia"/>
                <w:szCs w:val="21"/>
              </w:rPr>
            </w:pPr>
            <w:r w:rsidRPr="0013074C">
              <w:rPr>
                <w:rFonts w:asciiTheme="minorEastAsia" w:hAnsiTheme="minorEastAsia" w:hint="eastAsia"/>
                <w:szCs w:val="21"/>
              </w:rPr>
              <w:t>対応方法</w:t>
            </w:r>
          </w:p>
          <w:p w14:paraId="2FB285E4" w14:textId="468F22AB" w:rsidR="00BF366A" w:rsidRPr="0013074C" w:rsidRDefault="00BF366A" w:rsidP="00BF366A">
            <w:pPr>
              <w:jc w:val="center"/>
              <w:rPr>
                <w:rFonts w:asciiTheme="minorEastAsia" w:hAnsiTheme="minorEastAsia"/>
                <w:sz w:val="18"/>
                <w:szCs w:val="18"/>
              </w:rPr>
            </w:pPr>
            <w:r w:rsidRPr="0013074C">
              <w:rPr>
                <w:rFonts w:asciiTheme="minorEastAsia" w:hAnsiTheme="minorEastAsia" w:hint="eastAsia"/>
                <w:szCs w:val="21"/>
              </w:rPr>
              <w:t>（必要事項、対応例等）</w:t>
            </w:r>
          </w:p>
        </w:tc>
        <w:tc>
          <w:tcPr>
            <w:tcW w:w="992" w:type="dxa"/>
            <w:vMerge w:val="restart"/>
            <w:vAlign w:val="center"/>
          </w:tcPr>
          <w:p w14:paraId="6EC74F5F" w14:textId="1E2A5B37" w:rsidR="00BF366A" w:rsidRPr="0013074C" w:rsidRDefault="00BF366A" w:rsidP="00BF366A">
            <w:pPr>
              <w:jc w:val="center"/>
              <w:rPr>
                <w:rFonts w:asciiTheme="minorEastAsia" w:hAnsiTheme="minorEastAsia"/>
              </w:rPr>
            </w:pPr>
            <w:r w:rsidRPr="0013074C">
              <w:rPr>
                <w:rFonts w:asciiTheme="minorEastAsia" w:hAnsiTheme="minorEastAsia" w:hint="eastAsia"/>
              </w:rPr>
              <w:t>備考</w:t>
            </w:r>
          </w:p>
        </w:tc>
      </w:tr>
      <w:tr w:rsidR="00E067CB" w:rsidRPr="0013074C" w14:paraId="6EFEB33C" w14:textId="77777777" w:rsidTr="009564DE">
        <w:tc>
          <w:tcPr>
            <w:tcW w:w="375" w:type="dxa"/>
            <w:vAlign w:val="center"/>
          </w:tcPr>
          <w:p w14:paraId="0D105079" w14:textId="6899C709"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条</w:t>
            </w:r>
          </w:p>
        </w:tc>
        <w:tc>
          <w:tcPr>
            <w:tcW w:w="371" w:type="dxa"/>
            <w:vAlign w:val="center"/>
          </w:tcPr>
          <w:p w14:paraId="45EBEEB9" w14:textId="2CF803E5"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項</w:t>
            </w:r>
          </w:p>
        </w:tc>
        <w:tc>
          <w:tcPr>
            <w:tcW w:w="379" w:type="dxa"/>
            <w:vAlign w:val="center"/>
          </w:tcPr>
          <w:p w14:paraId="073214F7" w14:textId="21C8FB7A"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号</w:t>
            </w:r>
          </w:p>
        </w:tc>
        <w:tc>
          <w:tcPr>
            <w:tcW w:w="571" w:type="dxa"/>
            <w:vMerge/>
            <w:textDirection w:val="tbRlV"/>
          </w:tcPr>
          <w:p w14:paraId="275AEE78" w14:textId="77777777" w:rsidR="00BF366A" w:rsidRPr="0013074C" w:rsidRDefault="00BF366A" w:rsidP="00BF366A">
            <w:pPr>
              <w:spacing w:line="0" w:lineRule="atLeast"/>
              <w:ind w:left="113" w:right="113"/>
              <w:jc w:val="center"/>
              <w:rPr>
                <w:rFonts w:asciiTheme="minorEastAsia" w:hAnsiTheme="minorEastAsia"/>
              </w:rPr>
            </w:pPr>
          </w:p>
        </w:tc>
        <w:tc>
          <w:tcPr>
            <w:tcW w:w="2410" w:type="dxa"/>
            <w:vMerge/>
            <w:vAlign w:val="center"/>
          </w:tcPr>
          <w:p w14:paraId="667B47E9" w14:textId="77777777" w:rsidR="00BF366A" w:rsidRPr="0013074C" w:rsidRDefault="00BF366A" w:rsidP="00BF366A">
            <w:pPr>
              <w:jc w:val="center"/>
              <w:rPr>
                <w:rFonts w:asciiTheme="minorEastAsia" w:hAnsiTheme="minorEastAsia"/>
              </w:rPr>
            </w:pPr>
          </w:p>
        </w:tc>
        <w:tc>
          <w:tcPr>
            <w:tcW w:w="5387" w:type="dxa"/>
            <w:vMerge/>
            <w:vAlign w:val="center"/>
          </w:tcPr>
          <w:p w14:paraId="22829914" w14:textId="77777777" w:rsidR="00BF366A" w:rsidRPr="0013074C" w:rsidRDefault="00BF366A" w:rsidP="00BF366A">
            <w:pPr>
              <w:jc w:val="center"/>
              <w:rPr>
                <w:rFonts w:asciiTheme="minorEastAsia" w:hAnsiTheme="minorEastAsia"/>
                <w:sz w:val="18"/>
                <w:szCs w:val="18"/>
              </w:rPr>
            </w:pPr>
          </w:p>
        </w:tc>
        <w:tc>
          <w:tcPr>
            <w:tcW w:w="992" w:type="dxa"/>
            <w:vMerge/>
            <w:vAlign w:val="center"/>
          </w:tcPr>
          <w:p w14:paraId="0737492B" w14:textId="77777777" w:rsidR="00BF366A" w:rsidRPr="0013074C" w:rsidRDefault="00BF366A" w:rsidP="00BF366A">
            <w:pPr>
              <w:jc w:val="center"/>
              <w:rPr>
                <w:rFonts w:asciiTheme="minorEastAsia" w:hAnsiTheme="minorEastAsia"/>
              </w:rPr>
            </w:pPr>
          </w:p>
        </w:tc>
      </w:tr>
      <w:tr w:rsidR="00BF366A" w:rsidRPr="0013074C" w14:paraId="2FD532B2" w14:textId="77777777" w:rsidTr="009564DE">
        <w:trPr>
          <w:cantSplit/>
          <w:trHeight w:val="799"/>
        </w:trPr>
        <w:tc>
          <w:tcPr>
            <w:tcW w:w="375" w:type="dxa"/>
            <w:tcBorders>
              <w:bottom w:val="single" w:sz="4" w:space="0" w:color="auto"/>
            </w:tcBorders>
            <w:vAlign w:val="center"/>
          </w:tcPr>
          <w:p w14:paraId="3C2F02FA"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12</w:t>
            </w:r>
          </w:p>
        </w:tc>
        <w:tc>
          <w:tcPr>
            <w:tcW w:w="371" w:type="dxa"/>
            <w:tcBorders>
              <w:bottom w:val="single" w:sz="4" w:space="0" w:color="auto"/>
            </w:tcBorders>
            <w:vAlign w:val="center"/>
          </w:tcPr>
          <w:p w14:paraId="72920629" w14:textId="77777777" w:rsidR="00BF366A" w:rsidRPr="0013074C" w:rsidRDefault="00BF366A" w:rsidP="00BF366A">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379" w:type="dxa"/>
            <w:tcBorders>
              <w:bottom w:val="single" w:sz="4" w:space="0" w:color="auto"/>
            </w:tcBorders>
            <w:vAlign w:val="center"/>
          </w:tcPr>
          <w:p w14:paraId="67034ED3" w14:textId="0AC1E03B" w:rsidR="00BF366A" w:rsidRPr="0013074C" w:rsidRDefault="004756F4"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571" w:type="dxa"/>
            <w:tcBorders>
              <w:bottom w:val="single" w:sz="4" w:space="0" w:color="auto"/>
            </w:tcBorders>
            <w:vAlign w:val="center"/>
          </w:tcPr>
          <w:p w14:paraId="04F3DF47" w14:textId="77777777" w:rsidR="00BF366A" w:rsidRPr="0013074C" w:rsidRDefault="00BF366A" w:rsidP="00BF366A">
            <w:pPr>
              <w:spacing w:line="0" w:lineRule="atLeast"/>
              <w:ind w:leftChars="-24" w:left="-50" w:rightChars="-51" w:right="-107"/>
              <w:jc w:val="center"/>
              <w:rPr>
                <w:rFonts w:asciiTheme="minorEastAsia" w:hAnsiTheme="minorEastAsia"/>
                <w:sz w:val="16"/>
                <w:szCs w:val="16"/>
              </w:rPr>
            </w:pPr>
          </w:p>
        </w:tc>
        <w:tc>
          <w:tcPr>
            <w:tcW w:w="2410" w:type="dxa"/>
            <w:tcBorders>
              <w:bottom w:val="single" w:sz="4" w:space="0" w:color="auto"/>
            </w:tcBorders>
          </w:tcPr>
          <w:p w14:paraId="1AC96C7B" w14:textId="77777777" w:rsidR="00BF366A" w:rsidRPr="0013074C" w:rsidRDefault="00BF366A" w:rsidP="00BF366A">
            <w:pPr>
              <w:jc w:val="left"/>
              <w:rPr>
                <w:rFonts w:asciiTheme="minorEastAsia" w:hAnsiTheme="minorEastAsia"/>
                <w:sz w:val="18"/>
                <w:szCs w:val="18"/>
              </w:rPr>
            </w:pPr>
            <w:r w:rsidRPr="0013074C">
              <w:rPr>
                <w:rFonts w:asciiTheme="minorEastAsia" w:hAnsiTheme="minorEastAsia" w:hint="eastAsia"/>
                <w:sz w:val="18"/>
                <w:szCs w:val="18"/>
              </w:rPr>
              <w:t>第７条の準用</w:t>
            </w:r>
          </w:p>
          <w:p w14:paraId="3C535B50" w14:textId="77777777" w:rsidR="00BF366A" w:rsidRPr="0013074C" w:rsidRDefault="00BF366A" w:rsidP="00BF366A">
            <w:pPr>
              <w:jc w:val="left"/>
              <w:rPr>
                <w:rFonts w:asciiTheme="minorEastAsia" w:hAnsiTheme="minorEastAsia"/>
                <w:sz w:val="18"/>
                <w:szCs w:val="18"/>
              </w:rPr>
            </w:pPr>
          </w:p>
        </w:tc>
        <w:tc>
          <w:tcPr>
            <w:tcW w:w="5387" w:type="dxa"/>
            <w:tcBorders>
              <w:bottom w:val="single" w:sz="4" w:space="0" w:color="auto"/>
            </w:tcBorders>
          </w:tcPr>
          <w:p w14:paraId="64E2E17B" w14:textId="77777777" w:rsidR="00BF366A" w:rsidRPr="0013074C" w:rsidRDefault="00BF366A" w:rsidP="00BF366A">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b/>
                <w:sz w:val="18"/>
                <w:szCs w:val="18"/>
              </w:rPr>
              <w:t>冷凍則第７条第１項第１号から第４号まで、第６号、第８号から第12号まで及び第14号から第17号</w:t>
            </w:r>
            <w:r w:rsidRPr="0013074C">
              <w:rPr>
                <w:rFonts w:asciiTheme="minorEastAsia" w:hAnsiTheme="minorEastAsia" w:hint="eastAsia"/>
                <w:sz w:val="18"/>
                <w:szCs w:val="18"/>
              </w:rPr>
              <w:t>までの基準に適合すること</w:t>
            </w:r>
            <w:r w:rsidRPr="0013074C">
              <w:rPr>
                <w:rFonts w:asciiTheme="minorEastAsia" w:hAnsiTheme="minorEastAsia" w:hint="eastAsia"/>
                <w:b/>
                <w:sz w:val="18"/>
                <w:szCs w:val="18"/>
              </w:rPr>
              <w:t>［別表１］</w:t>
            </w:r>
          </w:p>
        </w:tc>
        <w:tc>
          <w:tcPr>
            <w:tcW w:w="992" w:type="dxa"/>
            <w:tcBorders>
              <w:bottom w:val="single" w:sz="4" w:space="0" w:color="auto"/>
            </w:tcBorders>
          </w:tcPr>
          <w:p w14:paraId="6EF10838" w14:textId="77777777" w:rsidR="00BF366A" w:rsidRPr="0013074C" w:rsidRDefault="00BF366A" w:rsidP="00BF366A">
            <w:pPr>
              <w:rPr>
                <w:rFonts w:asciiTheme="minorEastAsia" w:hAnsiTheme="minorEastAsia"/>
                <w:sz w:val="18"/>
                <w:szCs w:val="18"/>
              </w:rPr>
            </w:pPr>
          </w:p>
        </w:tc>
      </w:tr>
    </w:tbl>
    <w:p w14:paraId="2106B54D" w14:textId="77777777" w:rsidR="009564DE" w:rsidRPr="0013074C" w:rsidRDefault="009564DE" w:rsidP="009564DE">
      <w:pPr>
        <w:rPr>
          <w:rFonts w:asciiTheme="minorEastAsia" w:hAnsiTheme="minorEastAsia"/>
          <w:b/>
          <w:sz w:val="18"/>
          <w:szCs w:val="18"/>
        </w:rPr>
      </w:pPr>
    </w:p>
    <w:p w14:paraId="19660E43" w14:textId="77777777" w:rsidR="009564DE" w:rsidRPr="0013074C" w:rsidRDefault="009564DE" w:rsidP="009564DE">
      <w:pPr>
        <w:ind w:firstLineChars="100" w:firstLine="181"/>
        <w:rPr>
          <w:rFonts w:asciiTheme="minorEastAsia" w:hAnsiTheme="minorEastAsia"/>
          <w:sz w:val="18"/>
          <w:szCs w:val="18"/>
        </w:rPr>
      </w:pPr>
      <w:r w:rsidRPr="0013074C">
        <w:rPr>
          <w:rFonts w:asciiTheme="minorEastAsia" w:hAnsiTheme="minorEastAsia" w:hint="eastAsia"/>
          <w:b/>
          <w:sz w:val="18"/>
          <w:szCs w:val="18"/>
        </w:rPr>
        <w:t>［別表１］</w:t>
      </w:r>
      <w:r w:rsidRPr="0013074C">
        <w:rPr>
          <w:rFonts w:asciiTheme="minorEastAsia" w:hAnsiTheme="minorEastAsia" w:hint="eastAsia"/>
          <w:sz w:val="18"/>
          <w:szCs w:val="18"/>
        </w:rPr>
        <w:t>冷凍則第７条第１項の準用</w:t>
      </w:r>
    </w:p>
    <w:tbl>
      <w:tblPr>
        <w:tblStyle w:val="a3"/>
        <w:tblW w:w="10485" w:type="dxa"/>
        <w:tblLayout w:type="fixed"/>
        <w:tblLook w:val="04A0" w:firstRow="1" w:lastRow="0" w:firstColumn="1" w:lastColumn="0" w:noHBand="0" w:noVBand="1"/>
      </w:tblPr>
      <w:tblGrid>
        <w:gridCol w:w="374"/>
        <w:gridCol w:w="371"/>
        <w:gridCol w:w="383"/>
        <w:gridCol w:w="568"/>
        <w:gridCol w:w="2412"/>
        <w:gridCol w:w="5385"/>
        <w:gridCol w:w="992"/>
      </w:tblGrid>
      <w:tr w:rsidR="00E067CB" w:rsidRPr="0013074C" w14:paraId="6B3F109D" w14:textId="77777777" w:rsidTr="008D5900">
        <w:trPr>
          <w:trHeight w:val="414"/>
        </w:trPr>
        <w:tc>
          <w:tcPr>
            <w:tcW w:w="1128" w:type="dxa"/>
            <w:gridSpan w:val="3"/>
            <w:vAlign w:val="center"/>
          </w:tcPr>
          <w:p w14:paraId="7B3DD828" w14:textId="254EAE4D"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規則</w:t>
            </w:r>
          </w:p>
        </w:tc>
        <w:tc>
          <w:tcPr>
            <w:tcW w:w="568" w:type="dxa"/>
            <w:vMerge w:val="restart"/>
            <w:vAlign w:val="center"/>
          </w:tcPr>
          <w:p w14:paraId="0E9A831A" w14:textId="41281E13" w:rsidR="00BF366A" w:rsidRPr="0013074C" w:rsidRDefault="00BF366A" w:rsidP="00BF366A">
            <w:pPr>
              <w:spacing w:line="0" w:lineRule="atLeast"/>
              <w:ind w:left="113" w:right="113"/>
              <w:rPr>
                <w:rFonts w:asciiTheme="minorEastAsia" w:hAnsiTheme="minorEastAsia"/>
                <w:sz w:val="18"/>
                <w:szCs w:val="18"/>
              </w:rPr>
            </w:pPr>
            <w:r w:rsidRPr="0013074C">
              <w:rPr>
                <w:rFonts w:asciiTheme="minorEastAsia" w:hAnsiTheme="minorEastAsia" w:hint="eastAsia"/>
                <w:sz w:val="18"/>
                <w:szCs w:val="18"/>
              </w:rPr>
              <w:t>対象ガス</w:t>
            </w:r>
          </w:p>
        </w:tc>
        <w:tc>
          <w:tcPr>
            <w:tcW w:w="2412" w:type="dxa"/>
            <w:vMerge w:val="restart"/>
            <w:vAlign w:val="center"/>
          </w:tcPr>
          <w:p w14:paraId="58A426A1" w14:textId="6F4187EC" w:rsidR="00BF366A" w:rsidRPr="0013074C" w:rsidRDefault="00BF366A" w:rsidP="00BF366A">
            <w:pPr>
              <w:spacing w:line="0" w:lineRule="atLeast"/>
              <w:ind w:right="-108"/>
              <w:jc w:val="center"/>
              <w:rPr>
                <w:rFonts w:asciiTheme="minorEastAsia" w:hAnsiTheme="minorEastAsia"/>
              </w:rPr>
            </w:pPr>
            <w:r w:rsidRPr="0013074C">
              <w:rPr>
                <w:rFonts w:asciiTheme="minorEastAsia" w:hAnsiTheme="minorEastAsia" w:hint="eastAsia"/>
              </w:rPr>
              <w:t>内容</w:t>
            </w:r>
          </w:p>
        </w:tc>
        <w:tc>
          <w:tcPr>
            <w:tcW w:w="5385" w:type="dxa"/>
            <w:vMerge w:val="restart"/>
            <w:vAlign w:val="center"/>
          </w:tcPr>
          <w:p w14:paraId="1C418149" w14:textId="77777777" w:rsidR="00BF366A" w:rsidRPr="0013074C" w:rsidRDefault="00BF366A" w:rsidP="00BF366A">
            <w:pPr>
              <w:spacing w:line="0" w:lineRule="atLeast"/>
              <w:jc w:val="center"/>
              <w:rPr>
                <w:rFonts w:asciiTheme="minorEastAsia" w:hAnsiTheme="minorEastAsia"/>
                <w:szCs w:val="21"/>
              </w:rPr>
            </w:pPr>
            <w:r w:rsidRPr="0013074C">
              <w:rPr>
                <w:rFonts w:asciiTheme="minorEastAsia" w:hAnsiTheme="minorEastAsia" w:hint="eastAsia"/>
                <w:szCs w:val="21"/>
              </w:rPr>
              <w:t>対応方法</w:t>
            </w:r>
          </w:p>
          <w:p w14:paraId="19181EBB" w14:textId="18099933" w:rsidR="00BF366A" w:rsidRPr="0013074C" w:rsidRDefault="00BF366A" w:rsidP="00BF366A">
            <w:pPr>
              <w:jc w:val="center"/>
              <w:rPr>
                <w:rFonts w:asciiTheme="minorEastAsia" w:hAnsiTheme="minorEastAsia"/>
                <w:sz w:val="18"/>
                <w:szCs w:val="18"/>
              </w:rPr>
            </w:pPr>
            <w:r w:rsidRPr="0013074C">
              <w:rPr>
                <w:rFonts w:asciiTheme="minorEastAsia" w:hAnsiTheme="minorEastAsia" w:hint="eastAsia"/>
                <w:szCs w:val="21"/>
              </w:rPr>
              <w:t>（必要事項、対応例等）</w:t>
            </w:r>
          </w:p>
        </w:tc>
        <w:tc>
          <w:tcPr>
            <w:tcW w:w="992" w:type="dxa"/>
            <w:vMerge w:val="restart"/>
            <w:vAlign w:val="center"/>
          </w:tcPr>
          <w:p w14:paraId="4D5FB211" w14:textId="159FB2C7" w:rsidR="00BF366A" w:rsidRPr="0013074C" w:rsidRDefault="00BF366A" w:rsidP="00BF366A">
            <w:pPr>
              <w:jc w:val="center"/>
              <w:rPr>
                <w:rFonts w:asciiTheme="minorEastAsia" w:hAnsiTheme="minorEastAsia"/>
              </w:rPr>
            </w:pPr>
            <w:r w:rsidRPr="0013074C">
              <w:rPr>
                <w:rFonts w:asciiTheme="minorEastAsia" w:hAnsiTheme="minorEastAsia" w:hint="eastAsia"/>
              </w:rPr>
              <w:t>備考</w:t>
            </w:r>
          </w:p>
        </w:tc>
      </w:tr>
      <w:tr w:rsidR="00E067CB" w:rsidRPr="0013074C" w14:paraId="2884A0D6" w14:textId="77777777" w:rsidTr="008D5900">
        <w:tc>
          <w:tcPr>
            <w:tcW w:w="374" w:type="dxa"/>
            <w:vAlign w:val="center"/>
          </w:tcPr>
          <w:p w14:paraId="6D6D3A17" w14:textId="774CF410"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条</w:t>
            </w:r>
          </w:p>
        </w:tc>
        <w:tc>
          <w:tcPr>
            <w:tcW w:w="371" w:type="dxa"/>
            <w:vAlign w:val="center"/>
          </w:tcPr>
          <w:p w14:paraId="125A634B" w14:textId="4139431D"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項</w:t>
            </w:r>
          </w:p>
        </w:tc>
        <w:tc>
          <w:tcPr>
            <w:tcW w:w="383" w:type="dxa"/>
            <w:vAlign w:val="center"/>
          </w:tcPr>
          <w:p w14:paraId="309FED1E" w14:textId="75FF6762"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号</w:t>
            </w:r>
          </w:p>
        </w:tc>
        <w:tc>
          <w:tcPr>
            <w:tcW w:w="568" w:type="dxa"/>
            <w:vMerge/>
            <w:textDirection w:val="tbRlV"/>
          </w:tcPr>
          <w:p w14:paraId="02586C92" w14:textId="77777777" w:rsidR="00BF366A" w:rsidRPr="0013074C" w:rsidRDefault="00BF366A" w:rsidP="00BF366A">
            <w:pPr>
              <w:spacing w:line="0" w:lineRule="atLeast"/>
              <w:ind w:left="113" w:right="113"/>
              <w:jc w:val="center"/>
              <w:rPr>
                <w:rFonts w:asciiTheme="minorEastAsia" w:hAnsiTheme="minorEastAsia"/>
              </w:rPr>
            </w:pPr>
          </w:p>
        </w:tc>
        <w:tc>
          <w:tcPr>
            <w:tcW w:w="2412" w:type="dxa"/>
            <w:vMerge/>
            <w:vAlign w:val="center"/>
          </w:tcPr>
          <w:p w14:paraId="1549DA42" w14:textId="77777777" w:rsidR="00BF366A" w:rsidRPr="0013074C" w:rsidRDefault="00BF366A" w:rsidP="00BF366A">
            <w:pPr>
              <w:jc w:val="center"/>
              <w:rPr>
                <w:rFonts w:asciiTheme="minorEastAsia" w:hAnsiTheme="minorEastAsia"/>
              </w:rPr>
            </w:pPr>
          </w:p>
        </w:tc>
        <w:tc>
          <w:tcPr>
            <w:tcW w:w="5385" w:type="dxa"/>
            <w:vMerge/>
            <w:vAlign w:val="center"/>
          </w:tcPr>
          <w:p w14:paraId="4D46D8D1" w14:textId="77777777" w:rsidR="00BF366A" w:rsidRPr="0013074C" w:rsidRDefault="00BF366A" w:rsidP="00BF366A">
            <w:pPr>
              <w:jc w:val="center"/>
              <w:rPr>
                <w:rFonts w:asciiTheme="minorEastAsia" w:hAnsiTheme="minorEastAsia"/>
                <w:sz w:val="18"/>
                <w:szCs w:val="18"/>
              </w:rPr>
            </w:pPr>
          </w:p>
        </w:tc>
        <w:tc>
          <w:tcPr>
            <w:tcW w:w="992" w:type="dxa"/>
            <w:vMerge/>
            <w:vAlign w:val="center"/>
          </w:tcPr>
          <w:p w14:paraId="31F8954E" w14:textId="77777777" w:rsidR="00BF366A" w:rsidRPr="0013074C" w:rsidRDefault="00BF366A" w:rsidP="00BF366A">
            <w:pPr>
              <w:jc w:val="center"/>
              <w:rPr>
                <w:rFonts w:asciiTheme="minorEastAsia" w:hAnsiTheme="minorEastAsia"/>
              </w:rPr>
            </w:pPr>
          </w:p>
        </w:tc>
      </w:tr>
      <w:tr w:rsidR="002D6069" w:rsidRPr="0013074C" w14:paraId="504F219D" w14:textId="77777777" w:rsidTr="008D5900">
        <w:trPr>
          <w:cantSplit/>
          <w:trHeight w:val="859"/>
        </w:trPr>
        <w:tc>
          <w:tcPr>
            <w:tcW w:w="374" w:type="dxa"/>
            <w:vAlign w:val="center"/>
          </w:tcPr>
          <w:p w14:paraId="031B00DF" w14:textId="77777777" w:rsidR="002D6069" w:rsidRPr="0013074C" w:rsidRDefault="002D6069" w:rsidP="002D6069">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７</w:t>
            </w:r>
          </w:p>
        </w:tc>
        <w:tc>
          <w:tcPr>
            <w:tcW w:w="371" w:type="dxa"/>
            <w:vAlign w:val="center"/>
          </w:tcPr>
          <w:p w14:paraId="3DFD174B" w14:textId="77777777" w:rsidR="002D6069" w:rsidRPr="0013074C" w:rsidRDefault="002D6069" w:rsidP="002D6069">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383" w:type="dxa"/>
            <w:vAlign w:val="center"/>
          </w:tcPr>
          <w:p w14:paraId="31737F80"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568" w:type="dxa"/>
            <w:vAlign w:val="center"/>
          </w:tcPr>
          <w:p w14:paraId="36EF2785"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0FCBE0E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火気等の制限</w:t>
            </w:r>
          </w:p>
          <w:p w14:paraId="1B7EB6C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【参照】例示基準１</w:t>
            </w:r>
          </w:p>
        </w:tc>
        <w:tc>
          <w:tcPr>
            <w:tcW w:w="5385" w:type="dxa"/>
          </w:tcPr>
          <w:p w14:paraId="373A27B1" w14:textId="77777777" w:rsidR="002D6069" w:rsidRPr="0013074C" w:rsidRDefault="002D6069" w:rsidP="002D6069">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対象：圧縮機、油分離器、凝縮器及び受液器並びにこれらの間の配管</w:t>
            </w:r>
          </w:p>
          <w:p w14:paraId="4D116FF1"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引火性または発火性の物がたい積した場所および火気の付近にないこと</w:t>
            </w:r>
          </w:p>
          <w:p w14:paraId="673611F5" w14:textId="310044B2"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火気に対して安全な措置を講ずること</w:t>
            </w:r>
          </w:p>
        </w:tc>
        <w:tc>
          <w:tcPr>
            <w:tcW w:w="992" w:type="dxa"/>
          </w:tcPr>
          <w:p w14:paraId="205BC9E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7C5DA451"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2F75ABDE" w14:textId="77777777" w:rsidR="002D6069" w:rsidRPr="0013074C" w:rsidRDefault="002D6069" w:rsidP="002D6069">
            <w:pPr>
              <w:rPr>
                <w:rFonts w:asciiTheme="minorEastAsia" w:hAnsiTheme="minorEastAsia"/>
                <w:sz w:val="18"/>
                <w:szCs w:val="18"/>
              </w:rPr>
            </w:pPr>
          </w:p>
        </w:tc>
      </w:tr>
      <w:tr w:rsidR="002D6069" w:rsidRPr="0013074C" w14:paraId="259A0378" w14:textId="77777777" w:rsidTr="008D5900">
        <w:trPr>
          <w:cantSplit/>
          <w:trHeight w:val="829"/>
        </w:trPr>
        <w:tc>
          <w:tcPr>
            <w:tcW w:w="374" w:type="dxa"/>
            <w:vAlign w:val="center"/>
          </w:tcPr>
          <w:p w14:paraId="06C96632"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77623DB0"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0EE58B9E"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２</w:t>
            </w:r>
          </w:p>
        </w:tc>
        <w:tc>
          <w:tcPr>
            <w:tcW w:w="568" w:type="dxa"/>
            <w:vAlign w:val="center"/>
          </w:tcPr>
          <w:p w14:paraId="1729D77C"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3B3C7488" w14:textId="77777777" w:rsidR="002D6069" w:rsidRPr="0013074C" w:rsidRDefault="002D6069" w:rsidP="002D6069">
            <w:pPr>
              <w:jc w:val="left"/>
              <w:rPr>
                <w:rFonts w:asciiTheme="minorEastAsia" w:hAnsiTheme="minorEastAsia"/>
                <w:sz w:val="18"/>
                <w:szCs w:val="18"/>
              </w:rPr>
            </w:pPr>
            <w:r w:rsidRPr="0013074C">
              <w:rPr>
                <w:rFonts w:asciiTheme="minorEastAsia" w:hAnsiTheme="minorEastAsia" w:hint="eastAsia"/>
                <w:sz w:val="18"/>
                <w:szCs w:val="18"/>
              </w:rPr>
              <w:t>警戒標</w:t>
            </w:r>
          </w:p>
          <w:p w14:paraId="194F5FFF"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【参照】例示基準２</w:t>
            </w:r>
          </w:p>
        </w:tc>
        <w:tc>
          <w:tcPr>
            <w:tcW w:w="5385" w:type="dxa"/>
          </w:tcPr>
          <w:p w14:paraId="725839D3"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警戒標を掲げること</w:t>
            </w:r>
          </w:p>
          <w:p w14:paraId="15228445" w14:textId="3DAF59B3"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※設備配置図等に掲示場所を図示する</w:t>
            </w:r>
          </w:p>
        </w:tc>
        <w:tc>
          <w:tcPr>
            <w:tcW w:w="992" w:type="dxa"/>
          </w:tcPr>
          <w:p w14:paraId="6838FB3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6D0B71DB"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6B1BD3D2" w14:textId="77777777" w:rsidR="002D6069" w:rsidRPr="0013074C" w:rsidRDefault="002D6069" w:rsidP="002D6069">
            <w:pPr>
              <w:rPr>
                <w:rFonts w:asciiTheme="minorEastAsia" w:hAnsiTheme="minorEastAsia"/>
                <w:sz w:val="18"/>
                <w:szCs w:val="18"/>
              </w:rPr>
            </w:pPr>
          </w:p>
        </w:tc>
      </w:tr>
      <w:tr w:rsidR="002D6069" w:rsidRPr="0013074C" w14:paraId="41E8CC55" w14:textId="77777777" w:rsidTr="008D5900">
        <w:trPr>
          <w:cantSplit/>
          <w:trHeight w:val="891"/>
        </w:trPr>
        <w:tc>
          <w:tcPr>
            <w:tcW w:w="374" w:type="dxa"/>
            <w:vAlign w:val="center"/>
          </w:tcPr>
          <w:p w14:paraId="2083E6E4"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7F3D7990"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746D871D"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３</w:t>
            </w:r>
          </w:p>
        </w:tc>
        <w:tc>
          <w:tcPr>
            <w:tcW w:w="568" w:type="dxa"/>
            <w:vAlign w:val="center"/>
          </w:tcPr>
          <w:p w14:paraId="28E562D7"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p w14:paraId="030D9CF6"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特不</w:t>
            </w:r>
          </w:p>
          <w:p w14:paraId="3C4B4E74"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毒</w:t>
            </w:r>
          </w:p>
        </w:tc>
        <w:tc>
          <w:tcPr>
            <w:tcW w:w="2412" w:type="dxa"/>
          </w:tcPr>
          <w:p w14:paraId="300D7DC1"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製造設備室内が滞留しない構造</w:t>
            </w:r>
          </w:p>
          <w:p w14:paraId="109E15C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【参照】例示基準３</w:t>
            </w:r>
          </w:p>
        </w:tc>
        <w:tc>
          <w:tcPr>
            <w:tcW w:w="5385" w:type="dxa"/>
          </w:tcPr>
          <w:p w14:paraId="0B110039" w14:textId="77777777" w:rsidR="002D6069" w:rsidRPr="0013074C" w:rsidRDefault="002D6069" w:rsidP="002D6069">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対象：圧縮機、油分離器、凝縮器及び受液器並びにこれらの間の配管が設置される室</w:t>
            </w:r>
          </w:p>
          <w:p w14:paraId="1BB643C5" w14:textId="2642362B" w:rsidR="002D6069" w:rsidRPr="0013074C" w:rsidRDefault="002D6069" w:rsidP="002D6069">
            <w:pPr>
              <w:pStyle w:val="a6"/>
              <w:spacing w:line="0" w:lineRule="atLeast"/>
              <w:ind w:leftChars="0" w:left="176"/>
              <w:rPr>
                <w:rFonts w:asciiTheme="minorEastAsia" w:hAnsiTheme="minorEastAsia"/>
                <w:sz w:val="18"/>
                <w:szCs w:val="18"/>
              </w:rPr>
            </w:pPr>
            <w:r w:rsidRPr="0013074C">
              <w:rPr>
                <w:rFonts w:asciiTheme="minorEastAsia" w:hAnsiTheme="minorEastAsia" w:hint="eastAsia"/>
                <w:sz w:val="18"/>
                <w:szCs w:val="18"/>
              </w:rPr>
              <w:t>開口部の面積や機械通風装置の能力とその位置を示すこと</w:t>
            </w:r>
          </w:p>
        </w:tc>
        <w:tc>
          <w:tcPr>
            <w:tcW w:w="992" w:type="dxa"/>
          </w:tcPr>
          <w:p w14:paraId="3A529331"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0CE5823D"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5BC223EB" w14:textId="77777777" w:rsidR="002D6069" w:rsidRPr="0013074C" w:rsidRDefault="002D6069" w:rsidP="002D6069">
            <w:pPr>
              <w:rPr>
                <w:rFonts w:asciiTheme="minorEastAsia" w:hAnsiTheme="minorEastAsia"/>
                <w:sz w:val="18"/>
                <w:szCs w:val="18"/>
              </w:rPr>
            </w:pPr>
          </w:p>
        </w:tc>
      </w:tr>
      <w:tr w:rsidR="002D6069" w:rsidRPr="0013074C" w14:paraId="4A2B7163" w14:textId="77777777" w:rsidTr="008D5900">
        <w:trPr>
          <w:cantSplit/>
          <w:trHeight w:val="833"/>
        </w:trPr>
        <w:tc>
          <w:tcPr>
            <w:tcW w:w="374" w:type="dxa"/>
            <w:vAlign w:val="center"/>
          </w:tcPr>
          <w:p w14:paraId="1AF3AA2E"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10D45D43"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3E0A8FCF"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４</w:t>
            </w:r>
          </w:p>
        </w:tc>
        <w:tc>
          <w:tcPr>
            <w:tcW w:w="568" w:type="dxa"/>
            <w:vAlign w:val="center"/>
          </w:tcPr>
          <w:p w14:paraId="363BC214"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2D9156DA"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漏えいしない構造</w:t>
            </w:r>
          </w:p>
          <w:p w14:paraId="3BBDBE0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【参照】例示基準４</w:t>
            </w:r>
          </w:p>
        </w:tc>
        <w:tc>
          <w:tcPr>
            <w:tcW w:w="5385" w:type="dxa"/>
          </w:tcPr>
          <w:p w14:paraId="792F6A9A" w14:textId="5524D095"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振動、衝撃、腐食等により冷媒ガスが漏えいしない構造（振れ止め、可撓管、防振装置、防護装置、塗装等）</w:t>
            </w:r>
          </w:p>
        </w:tc>
        <w:tc>
          <w:tcPr>
            <w:tcW w:w="992" w:type="dxa"/>
          </w:tcPr>
          <w:p w14:paraId="2B199D4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10B3155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41468A10" w14:textId="77777777" w:rsidR="002D6069" w:rsidRPr="0013074C" w:rsidRDefault="002D6069" w:rsidP="002D6069">
            <w:pPr>
              <w:rPr>
                <w:rFonts w:asciiTheme="minorEastAsia" w:hAnsiTheme="minorEastAsia"/>
                <w:sz w:val="18"/>
                <w:szCs w:val="18"/>
              </w:rPr>
            </w:pPr>
          </w:p>
        </w:tc>
      </w:tr>
      <w:tr w:rsidR="00E067CB" w:rsidRPr="0013074C" w14:paraId="46F39D11" w14:textId="77777777" w:rsidTr="008D5900">
        <w:trPr>
          <w:cantSplit/>
          <w:trHeight w:val="703"/>
        </w:trPr>
        <w:tc>
          <w:tcPr>
            <w:tcW w:w="374" w:type="dxa"/>
            <w:vAlign w:val="center"/>
          </w:tcPr>
          <w:p w14:paraId="7FA9BA2E" w14:textId="77777777" w:rsidR="00BF366A" w:rsidRPr="0013074C" w:rsidRDefault="00BF366A" w:rsidP="00BF366A">
            <w:pPr>
              <w:ind w:leftChars="-51" w:left="-107" w:rightChars="-51" w:right="-107"/>
              <w:jc w:val="center"/>
              <w:rPr>
                <w:rFonts w:asciiTheme="minorEastAsia" w:hAnsiTheme="minorEastAsia"/>
                <w:sz w:val="18"/>
                <w:szCs w:val="18"/>
              </w:rPr>
            </w:pPr>
          </w:p>
        </w:tc>
        <w:tc>
          <w:tcPr>
            <w:tcW w:w="371" w:type="dxa"/>
            <w:vAlign w:val="center"/>
          </w:tcPr>
          <w:p w14:paraId="2D586109" w14:textId="77777777" w:rsidR="00BF366A" w:rsidRPr="0013074C" w:rsidRDefault="00BF366A" w:rsidP="00BF366A">
            <w:pPr>
              <w:ind w:leftChars="-51" w:left="-107" w:rightChars="-51" w:right="-107"/>
              <w:jc w:val="center"/>
              <w:rPr>
                <w:rFonts w:asciiTheme="minorEastAsia" w:hAnsiTheme="minorEastAsia"/>
                <w:sz w:val="18"/>
                <w:szCs w:val="18"/>
              </w:rPr>
            </w:pPr>
          </w:p>
        </w:tc>
        <w:tc>
          <w:tcPr>
            <w:tcW w:w="383" w:type="dxa"/>
            <w:vAlign w:val="center"/>
          </w:tcPr>
          <w:p w14:paraId="328F6685"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６</w:t>
            </w:r>
          </w:p>
        </w:tc>
        <w:tc>
          <w:tcPr>
            <w:tcW w:w="568" w:type="dxa"/>
            <w:vAlign w:val="center"/>
          </w:tcPr>
          <w:p w14:paraId="425CC466" w14:textId="77777777" w:rsidR="00BF366A" w:rsidRPr="0013074C" w:rsidRDefault="00BF366A" w:rsidP="00BF366A">
            <w:pPr>
              <w:spacing w:line="0" w:lineRule="atLeast"/>
              <w:ind w:leftChars="-24" w:left="-50" w:rightChars="-51" w:right="-107"/>
              <w:jc w:val="center"/>
              <w:rPr>
                <w:rFonts w:asciiTheme="minorEastAsia" w:hAnsiTheme="minorEastAsia"/>
                <w:sz w:val="16"/>
                <w:szCs w:val="16"/>
              </w:rPr>
            </w:pPr>
          </w:p>
        </w:tc>
        <w:tc>
          <w:tcPr>
            <w:tcW w:w="2412" w:type="dxa"/>
          </w:tcPr>
          <w:p w14:paraId="7BE74CDA"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耐圧試験、気密試験</w:t>
            </w:r>
          </w:p>
          <w:p w14:paraId="737C3231"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【参照】例示基準５</w:t>
            </w:r>
          </w:p>
          <w:p w14:paraId="7E9E6A52"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 xml:space="preserve">　　　　例示基準６</w:t>
            </w:r>
          </w:p>
        </w:tc>
        <w:tc>
          <w:tcPr>
            <w:tcW w:w="5385" w:type="dxa"/>
          </w:tcPr>
          <w:p w14:paraId="249FF890" w14:textId="77777777" w:rsidR="00352BB2" w:rsidRPr="0013074C" w:rsidRDefault="00352BB2" w:rsidP="00352BB2">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対象：冷媒設備（耐圧試験は、容器等に限る）</w:t>
            </w:r>
          </w:p>
          <w:p w14:paraId="280F74FF" w14:textId="77777777" w:rsidR="00352BB2" w:rsidRPr="0013074C" w:rsidRDefault="00352BB2" w:rsidP="00352BB2">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耐圧試験、気密試験の実施方法について書面に記載すること</w:t>
            </w:r>
          </w:p>
          <w:p w14:paraId="1E61DAFB" w14:textId="77777777" w:rsidR="00BF366A" w:rsidRPr="0013074C" w:rsidRDefault="00BF366A" w:rsidP="00BF366A">
            <w:pPr>
              <w:pStyle w:val="a6"/>
              <w:spacing w:line="0" w:lineRule="atLeast"/>
              <w:ind w:leftChars="0" w:left="176"/>
              <w:rPr>
                <w:rFonts w:asciiTheme="minorEastAsia" w:hAnsiTheme="minorEastAsia"/>
                <w:sz w:val="18"/>
                <w:szCs w:val="18"/>
              </w:rPr>
            </w:pPr>
          </w:p>
        </w:tc>
        <w:tc>
          <w:tcPr>
            <w:tcW w:w="992" w:type="dxa"/>
          </w:tcPr>
          <w:p w14:paraId="2B1A8728"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添付資料</w:t>
            </w:r>
          </w:p>
          <w:p w14:paraId="33BFD74F"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No.</w:t>
            </w:r>
          </w:p>
          <w:p w14:paraId="61B3BA01" w14:textId="77777777" w:rsidR="00BF366A" w:rsidRPr="0013074C" w:rsidRDefault="00BF366A" w:rsidP="00BF366A">
            <w:pPr>
              <w:rPr>
                <w:rFonts w:asciiTheme="minorEastAsia" w:hAnsiTheme="minorEastAsia"/>
                <w:sz w:val="18"/>
                <w:szCs w:val="18"/>
              </w:rPr>
            </w:pPr>
          </w:p>
        </w:tc>
      </w:tr>
      <w:tr w:rsidR="002D6069" w:rsidRPr="0013074C" w14:paraId="5181D8DD" w14:textId="77777777" w:rsidTr="008D5900">
        <w:trPr>
          <w:cantSplit/>
          <w:trHeight w:val="703"/>
        </w:trPr>
        <w:tc>
          <w:tcPr>
            <w:tcW w:w="374" w:type="dxa"/>
            <w:vAlign w:val="center"/>
          </w:tcPr>
          <w:p w14:paraId="0ADD73D0"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6CB0B5D9"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523D2404"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８</w:t>
            </w:r>
          </w:p>
        </w:tc>
        <w:tc>
          <w:tcPr>
            <w:tcW w:w="568" w:type="dxa"/>
            <w:vAlign w:val="center"/>
          </w:tcPr>
          <w:p w14:paraId="0E9B93BC"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017F447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許容圧力以下にもどすことができる安全装置</w:t>
            </w:r>
          </w:p>
          <w:p w14:paraId="0A71CF9D"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【参照】例示基準８</w:t>
            </w:r>
          </w:p>
        </w:tc>
        <w:tc>
          <w:tcPr>
            <w:tcW w:w="5385" w:type="dxa"/>
          </w:tcPr>
          <w:p w14:paraId="1ADE9FB5" w14:textId="77777777" w:rsidR="002D6069" w:rsidRPr="0013074C" w:rsidRDefault="002D6069" w:rsidP="002D6069">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対象：冷媒設備</w:t>
            </w:r>
          </w:p>
          <w:p w14:paraId="69A1939B"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冷媒設備には、例示基準に定めるところにより、設備の種類に応じた適切な機能を有する安全装置を設置すること</w:t>
            </w:r>
          </w:p>
          <w:p w14:paraId="76A88BA1"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冷媒ガスが、可燃性ガス又は毒性ガスである冷凍設備には、破裂板又は溶栓以外のものを用いること</w:t>
            </w:r>
          </w:p>
          <w:p w14:paraId="4B3679BA" w14:textId="6B2E3EC3" w:rsidR="002D6069" w:rsidRPr="0013074C" w:rsidRDefault="002D6069" w:rsidP="00E763C8">
            <w:pPr>
              <w:spacing w:line="0" w:lineRule="atLeast"/>
              <w:ind w:left="180" w:hangingChars="100" w:hanging="180"/>
              <w:rPr>
                <w:rFonts w:asciiTheme="minorEastAsia" w:hAnsiTheme="minorEastAsia" w:hint="eastAsia"/>
                <w:sz w:val="18"/>
                <w:szCs w:val="18"/>
              </w:rPr>
            </w:pPr>
            <w:r w:rsidRPr="0013074C">
              <w:rPr>
                <w:rFonts w:asciiTheme="minorEastAsia" w:hAnsiTheme="minorEastAsia" w:hint="eastAsia"/>
                <w:sz w:val="18"/>
                <w:szCs w:val="18"/>
              </w:rPr>
              <w:t>※室内に設置する冷凍設備であって、安全弁等に放出管を設置しない場合は、当該室内の限界濃度を示す（ＫＨＫ基準）</w:t>
            </w:r>
          </w:p>
        </w:tc>
        <w:tc>
          <w:tcPr>
            <w:tcW w:w="992" w:type="dxa"/>
          </w:tcPr>
          <w:p w14:paraId="03E8A2B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0EB5E81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7395B65C" w14:textId="77777777" w:rsidR="002D6069" w:rsidRPr="0013074C" w:rsidRDefault="002D6069" w:rsidP="002D6069">
            <w:pPr>
              <w:rPr>
                <w:rFonts w:asciiTheme="minorEastAsia" w:hAnsiTheme="minorEastAsia"/>
                <w:sz w:val="18"/>
                <w:szCs w:val="18"/>
              </w:rPr>
            </w:pPr>
          </w:p>
        </w:tc>
      </w:tr>
      <w:tr w:rsidR="002D6069" w:rsidRPr="0013074C" w14:paraId="546DA1A3" w14:textId="77777777" w:rsidTr="008D5900">
        <w:trPr>
          <w:cantSplit/>
          <w:trHeight w:val="703"/>
        </w:trPr>
        <w:tc>
          <w:tcPr>
            <w:tcW w:w="374" w:type="dxa"/>
            <w:vAlign w:val="center"/>
          </w:tcPr>
          <w:p w14:paraId="7D69706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510ACCC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265EDDB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９</w:t>
            </w:r>
          </w:p>
        </w:tc>
        <w:tc>
          <w:tcPr>
            <w:tcW w:w="568" w:type="dxa"/>
            <w:vAlign w:val="center"/>
          </w:tcPr>
          <w:p w14:paraId="206C6CC8"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p w14:paraId="7A95EA14" w14:textId="32B58E68" w:rsidR="002D6069" w:rsidRPr="0013074C" w:rsidRDefault="002D6069" w:rsidP="002D6069">
            <w:pPr>
              <w:spacing w:line="0" w:lineRule="atLeast"/>
              <w:ind w:leftChars="-24" w:left="-50" w:rightChars="-51" w:right="-107"/>
              <w:jc w:val="center"/>
              <w:rPr>
                <w:rFonts w:asciiTheme="minorEastAsia" w:hAnsiTheme="minorEastAsia"/>
                <w:sz w:val="16"/>
                <w:szCs w:val="16"/>
                <w:vertAlign w:val="superscript"/>
              </w:rPr>
            </w:pPr>
            <w:r w:rsidRPr="0013074C">
              <w:rPr>
                <w:rFonts w:asciiTheme="minorEastAsia" w:hAnsiTheme="minorEastAsia" w:hint="eastAsia"/>
                <w:sz w:val="16"/>
                <w:szCs w:val="16"/>
              </w:rPr>
              <w:t>毒</w:t>
            </w:r>
            <w:r w:rsidRPr="0013074C">
              <w:rPr>
                <w:rFonts w:asciiTheme="minorEastAsia" w:hAnsiTheme="minorEastAsia" w:hint="eastAsia"/>
                <w:sz w:val="16"/>
                <w:szCs w:val="16"/>
                <w:vertAlign w:val="superscript"/>
              </w:rPr>
              <w:t>注１</w:t>
            </w:r>
          </w:p>
          <w:p w14:paraId="6441EEA9" w14:textId="1F13FF71" w:rsidR="002D6069" w:rsidRPr="0013074C" w:rsidRDefault="002D6069" w:rsidP="002D6069">
            <w:pPr>
              <w:spacing w:line="0" w:lineRule="atLeast"/>
              <w:ind w:leftChars="-24" w:left="-50" w:rightChars="-51" w:right="-107"/>
              <w:jc w:val="center"/>
              <w:rPr>
                <w:rFonts w:asciiTheme="minorEastAsia" w:hAnsiTheme="minorEastAsia"/>
                <w:sz w:val="16"/>
                <w:szCs w:val="16"/>
                <w:vertAlign w:val="superscript"/>
              </w:rPr>
            </w:pPr>
            <w:r w:rsidRPr="0013074C">
              <w:rPr>
                <w:rFonts w:asciiTheme="minorEastAsia" w:hAnsiTheme="minorEastAsia" w:hint="eastAsia"/>
                <w:sz w:val="16"/>
                <w:szCs w:val="16"/>
              </w:rPr>
              <w:t xml:space="preserve">　</w:t>
            </w:r>
          </w:p>
        </w:tc>
        <w:tc>
          <w:tcPr>
            <w:tcW w:w="2412" w:type="dxa"/>
          </w:tcPr>
          <w:p w14:paraId="506DAABA"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安全弁、破裂板の放出管</w:t>
            </w:r>
          </w:p>
          <w:p w14:paraId="1A3B798A"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【参照】例示基準９</w:t>
            </w:r>
          </w:p>
          <w:p w14:paraId="76B2600C" w14:textId="77777777" w:rsidR="002D6069" w:rsidRPr="0013074C" w:rsidRDefault="002D6069" w:rsidP="002D6069">
            <w:pPr>
              <w:ind w:firstLineChars="700" w:firstLine="916"/>
              <w:rPr>
                <w:rFonts w:asciiTheme="minorEastAsia" w:hAnsiTheme="minorEastAsia"/>
                <w:sz w:val="18"/>
                <w:szCs w:val="18"/>
              </w:rPr>
            </w:pPr>
            <w:r w:rsidRPr="00E763C8">
              <w:rPr>
                <w:rFonts w:asciiTheme="minorEastAsia" w:hAnsiTheme="minorEastAsia" w:hint="eastAsia"/>
                <w:spacing w:val="12"/>
                <w:w w:val="60"/>
                <w:kern w:val="0"/>
                <w:sz w:val="18"/>
                <w:szCs w:val="18"/>
                <w:fitText w:val="1358" w:id="1756109570"/>
              </w:rPr>
              <w:t>県指導指針５(</w:t>
            </w:r>
            <w:r w:rsidRPr="00E763C8">
              <w:rPr>
                <w:rFonts w:asciiTheme="minorEastAsia" w:hAnsiTheme="minorEastAsia"/>
                <w:spacing w:val="12"/>
                <w:w w:val="60"/>
                <w:kern w:val="0"/>
                <w:sz w:val="18"/>
                <w:szCs w:val="18"/>
                <w:fitText w:val="1358" w:id="1756109570"/>
              </w:rPr>
              <w:t>1</w:t>
            </w:r>
            <w:r w:rsidRPr="00E763C8">
              <w:rPr>
                <w:rFonts w:asciiTheme="minorEastAsia" w:hAnsiTheme="minorEastAsia" w:hint="eastAsia"/>
                <w:spacing w:val="12"/>
                <w:w w:val="60"/>
                <w:kern w:val="0"/>
                <w:sz w:val="18"/>
                <w:szCs w:val="18"/>
                <w:fitText w:val="1358" w:id="1756109570"/>
              </w:rPr>
              <w:t>)［別表３</w:t>
            </w:r>
            <w:r w:rsidRPr="00E763C8">
              <w:rPr>
                <w:rFonts w:asciiTheme="minorEastAsia" w:hAnsiTheme="minorEastAsia" w:hint="eastAsia"/>
                <w:spacing w:val="-60"/>
                <w:w w:val="60"/>
                <w:kern w:val="0"/>
                <w:sz w:val="18"/>
                <w:szCs w:val="18"/>
                <w:fitText w:val="1358" w:id="1756109570"/>
              </w:rPr>
              <w:t>］</w:t>
            </w:r>
          </w:p>
        </w:tc>
        <w:tc>
          <w:tcPr>
            <w:tcW w:w="5385" w:type="dxa"/>
          </w:tcPr>
          <w:p w14:paraId="6599FFB1" w14:textId="77777777" w:rsidR="002D6069" w:rsidRPr="0013074C" w:rsidRDefault="002D6069" w:rsidP="002D6069">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対象：冷媒設備</w:t>
            </w:r>
          </w:p>
          <w:p w14:paraId="5FF30BAE"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安全弁又は破裂板の放出管を設置すること</w:t>
            </w:r>
          </w:p>
          <w:p w14:paraId="0A13FF03"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放出管の開口部は、冷媒ガスに応じた安全な位置とすること</w:t>
            </w:r>
          </w:p>
          <w:p w14:paraId="341BA00D" w14:textId="3C2ABFAD"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 xml:space="preserve">　</w:t>
            </w:r>
          </w:p>
        </w:tc>
        <w:tc>
          <w:tcPr>
            <w:tcW w:w="992" w:type="dxa"/>
          </w:tcPr>
          <w:p w14:paraId="22D7D79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4D764632"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4D6FC88D" w14:textId="77777777" w:rsidR="002D6069" w:rsidRPr="0013074C" w:rsidRDefault="002D6069" w:rsidP="002D6069">
            <w:pPr>
              <w:rPr>
                <w:rFonts w:asciiTheme="minorEastAsia" w:hAnsiTheme="minorEastAsia"/>
                <w:sz w:val="18"/>
                <w:szCs w:val="18"/>
              </w:rPr>
            </w:pPr>
          </w:p>
        </w:tc>
      </w:tr>
      <w:tr w:rsidR="002D6069" w:rsidRPr="0013074C" w14:paraId="48AE9D0E" w14:textId="77777777" w:rsidTr="008D5900">
        <w:trPr>
          <w:cantSplit/>
          <w:trHeight w:val="703"/>
        </w:trPr>
        <w:tc>
          <w:tcPr>
            <w:tcW w:w="374" w:type="dxa"/>
          </w:tcPr>
          <w:p w14:paraId="6314E3C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tcPr>
          <w:p w14:paraId="33732648"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6E438712"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９</w:t>
            </w:r>
          </w:p>
          <w:p w14:paraId="4C35C3DC"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の</w:t>
            </w:r>
          </w:p>
          <w:p w14:paraId="63905B97" w14:textId="45A7B473"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２</w:t>
            </w:r>
          </w:p>
        </w:tc>
        <w:tc>
          <w:tcPr>
            <w:tcW w:w="568" w:type="dxa"/>
            <w:vAlign w:val="center"/>
          </w:tcPr>
          <w:p w14:paraId="34169BFA"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626AA3C7" w14:textId="6619FDB5"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吸収式アンモニア冷凍機の基準</w:t>
            </w:r>
          </w:p>
        </w:tc>
        <w:tc>
          <w:tcPr>
            <w:tcW w:w="5385" w:type="dxa"/>
          </w:tcPr>
          <w:p w14:paraId="301A00F4" w14:textId="2A3C07C1"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・本号の基準に適合するものであること</w:t>
            </w:r>
          </w:p>
        </w:tc>
        <w:tc>
          <w:tcPr>
            <w:tcW w:w="992" w:type="dxa"/>
          </w:tcPr>
          <w:p w14:paraId="70A36D8D" w14:textId="77777777" w:rsidR="002D6069" w:rsidRPr="0013074C" w:rsidRDefault="002D6069" w:rsidP="002D6069">
            <w:pPr>
              <w:rPr>
                <w:rFonts w:asciiTheme="minorEastAsia" w:hAnsiTheme="minorEastAsia"/>
                <w:sz w:val="18"/>
                <w:szCs w:val="18"/>
              </w:rPr>
            </w:pPr>
          </w:p>
        </w:tc>
      </w:tr>
      <w:tr w:rsidR="002D6069" w:rsidRPr="0013074C" w14:paraId="297701CC" w14:textId="77777777" w:rsidTr="008D5900">
        <w:trPr>
          <w:cantSplit/>
          <w:trHeight w:val="703"/>
        </w:trPr>
        <w:tc>
          <w:tcPr>
            <w:tcW w:w="374" w:type="dxa"/>
          </w:tcPr>
          <w:p w14:paraId="0CDED0F2"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tcPr>
          <w:p w14:paraId="5B028883"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1681E2C1" w14:textId="13A1EBBA"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10</w:t>
            </w:r>
          </w:p>
        </w:tc>
        <w:tc>
          <w:tcPr>
            <w:tcW w:w="568" w:type="dxa"/>
            <w:vAlign w:val="center"/>
          </w:tcPr>
          <w:p w14:paraId="45DCFBA3"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p w14:paraId="5A3EC354" w14:textId="49AE777A"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毒</w:t>
            </w:r>
          </w:p>
        </w:tc>
        <w:tc>
          <w:tcPr>
            <w:tcW w:w="2412" w:type="dxa"/>
          </w:tcPr>
          <w:p w14:paraId="452A664D" w14:textId="5AC958C2"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受液器の液面計の設置</w:t>
            </w:r>
          </w:p>
          <w:p w14:paraId="58EACBA2" w14:textId="06A36FCB"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【参照】例示基準10</w:t>
            </w:r>
          </w:p>
        </w:tc>
        <w:tc>
          <w:tcPr>
            <w:tcW w:w="5385" w:type="dxa"/>
          </w:tcPr>
          <w:p w14:paraId="4292F5F2" w14:textId="10CEDCC5"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・丸型ガラス管液面計以外のものを使用すること</w:t>
            </w:r>
          </w:p>
        </w:tc>
        <w:tc>
          <w:tcPr>
            <w:tcW w:w="992" w:type="dxa"/>
          </w:tcPr>
          <w:p w14:paraId="0FF24E2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6039EE47" w14:textId="5DAC7F30"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tc>
      </w:tr>
      <w:tr w:rsidR="002D6069" w:rsidRPr="0013074C" w14:paraId="5CA0C25E" w14:textId="77777777" w:rsidTr="008D5900">
        <w:trPr>
          <w:cantSplit/>
          <w:trHeight w:val="859"/>
        </w:trPr>
        <w:tc>
          <w:tcPr>
            <w:tcW w:w="374" w:type="dxa"/>
            <w:vAlign w:val="center"/>
          </w:tcPr>
          <w:p w14:paraId="16B162DA"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2E29F18E"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1A249C72" w14:textId="1E4D7BD3"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11</w:t>
            </w:r>
          </w:p>
        </w:tc>
        <w:tc>
          <w:tcPr>
            <w:tcW w:w="568" w:type="dxa"/>
            <w:vAlign w:val="center"/>
          </w:tcPr>
          <w:p w14:paraId="09927C50"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1D9401CE" w14:textId="5D63C9C6"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受液器の液面計への措置</w:t>
            </w:r>
          </w:p>
          <w:p w14:paraId="53B7B3B2" w14:textId="5215FF7F"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【参照】例示基準10</w:t>
            </w:r>
          </w:p>
        </w:tc>
        <w:tc>
          <w:tcPr>
            <w:tcW w:w="5385" w:type="dxa"/>
          </w:tcPr>
          <w:p w14:paraId="2BDA8455"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・ガラス管液面計の場合は、その破損を防止するための措置を講ずること</w:t>
            </w:r>
          </w:p>
          <w:p w14:paraId="49759B11" w14:textId="0E346848" w:rsidR="002D6069" w:rsidRPr="0013074C" w:rsidRDefault="002D6069" w:rsidP="002D6069">
            <w:pPr>
              <w:spacing w:line="0" w:lineRule="atLeast"/>
              <w:ind w:left="455" w:hangingChars="253" w:hanging="455"/>
              <w:rPr>
                <w:rFonts w:asciiTheme="minorEastAsia" w:hAnsiTheme="minorEastAsia"/>
                <w:sz w:val="18"/>
                <w:szCs w:val="18"/>
              </w:rPr>
            </w:pPr>
            <w:r w:rsidRPr="0013074C">
              <w:rPr>
                <w:rFonts w:asciiTheme="minorEastAsia" w:hAnsiTheme="minorEastAsia" w:hint="eastAsia"/>
                <w:sz w:val="18"/>
                <w:szCs w:val="18"/>
              </w:rPr>
              <w:t>・受液器（可燃性ガス又は毒性ガスの冷媒設備に係るもの）とガラス</w:t>
            </w:r>
            <w:r w:rsidR="00447F69" w:rsidRPr="0013074C">
              <w:rPr>
                <w:rFonts w:asciiTheme="minorEastAsia" w:hAnsiTheme="minorEastAsia" w:hint="eastAsia"/>
                <w:sz w:val="18"/>
                <w:szCs w:val="18"/>
              </w:rPr>
              <w:t>管液面計とを接続する配管には、そのガラス管液面計の破損による漏えい</w:t>
            </w:r>
            <w:r w:rsidRPr="0013074C">
              <w:rPr>
                <w:rFonts w:asciiTheme="minorEastAsia" w:hAnsiTheme="minorEastAsia" w:hint="eastAsia"/>
                <w:sz w:val="18"/>
                <w:szCs w:val="18"/>
              </w:rPr>
              <w:t>を防止するための措置を講ずること</w:t>
            </w:r>
          </w:p>
        </w:tc>
        <w:tc>
          <w:tcPr>
            <w:tcW w:w="992" w:type="dxa"/>
          </w:tcPr>
          <w:p w14:paraId="5AE513F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3FCAA821" w14:textId="213B96B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tc>
      </w:tr>
      <w:tr w:rsidR="002D6069" w:rsidRPr="0013074C" w14:paraId="64BF38BA" w14:textId="77777777" w:rsidTr="008D5900">
        <w:trPr>
          <w:cantSplit/>
          <w:trHeight w:val="703"/>
        </w:trPr>
        <w:tc>
          <w:tcPr>
            <w:tcW w:w="374" w:type="dxa"/>
            <w:vAlign w:val="center"/>
          </w:tcPr>
          <w:p w14:paraId="558CA714"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0FF29E68"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69B3C416" w14:textId="48EFEA70"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12</w:t>
            </w:r>
          </w:p>
        </w:tc>
        <w:tc>
          <w:tcPr>
            <w:tcW w:w="568" w:type="dxa"/>
            <w:vAlign w:val="center"/>
          </w:tcPr>
          <w:p w14:paraId="307664B2"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tc>
        <w:tc>
          <w:tcPr>
            <w:tcW w:w="2412" w:type="dxa"/>
          </w:tcPr>
          <w:p w14:paraId="4901DF4C" w14:textId="6EBB7B85"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消火設備の設置</w:t>
            </w:r>
          </w:p>
          <w:p w14:paraId="67E05042"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【参照】例示基準11</w:t>
            </w:r>
          </w:p>
        </w:tc>
        <w:tc>
          <w:tcPr>
            <w:tcW w:w="5385" w:type="dxa"/>
          </w:tcPr>
          <w:p w14:paraId="78B2E094"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適切な消火設備の種類、設置位置、数量を示すこと</w:t>
            </w:r>
          </w:p>
          <w:p w14:paraId="2373D22A" w14:textId="682AA351" w:rsidR="002D6069" w:rsidRPr="0013074C" w:rsidRDefault="002D6069" w:rsidP="002D6069">
            <w:pPr>
              <w:spacing w:line="0" w:lineRule="atLeast"/>
              <w:ind w:left="180" w:hangingChars="100" w:hanging="180"/>
              <w:rPr>
                <w:rFonts w:asciiTheme="minorEastAsia" w:hAnsiTheme="minorEastAsia"/>
                <w:sz w:val="18"/>
                <w:szCs w:val="18"/>
              </w:rPr>
            </w:pPr>
          </w:p>
        </w:tc>
        <w:tc>
          <w:tcPr>
            <w:tcW w:w="992" w:type="dxa"/>
          </w:tcPr>
          <w:p w14:paraId="2D52551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4A9770A1"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2EC8B472" w14:textId="77777777" w:rsidR="002D6069" w:rsidRPr="0013074C" w:rsidRDefault="002D6069" w:rsidP="002D6069">
            <w:pPr>
              <w:rPr>
                <w:rFonts w:asciiTheme="minorEastAsia" w:hAnsiTheme="minorEastAsia"/>
                <w:sz w:val="18"/>
                <w:szCs w:val="18"/>
              </w:rPr>
            </w:pPr>
          </w:p>
        </w:tc>
      </w:tr>
      <w:tr w:rsidR="002D6069" w:rsidRPr="0013074C" w14:paraId="7BBA0F52" w14:textId="77777777" w:rsidTr="008D5900">
        <w:trPr>
          <w:cantSplit/>
          <w:trHeight w:val="703"/>
        </w:trPr>
        <w:tc>
          <w:tcPr>
            <w:tcW w:w="374" w:type="dxa"/>
            <w:vAlign w:val="center"/>
          </w:tcPr>
          <w:p w14:paraId="16F02412"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15A47A9E"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6200BC1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14</w:t>
            </w:r>
          </w:p>
        </w:tc>
        <w:tc>
          <w:tcPr>
            <w:tcW w:w="568" w:type="dxa"/>
            <w:vAlign w:val="center"/>
          </w:tcPr>
          <w:p w14:paraId="513C9D24"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tc>
        <w:tc>
          <w:tcPr>
            <w:tcW w:w="2412" w:type="dxa"/>
          </w:tcPr>
          <w:p w14:paraId="1D653F4E" w14:textId="5E1A832C"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電気設備の防爆構造</w:t>
            </w:r>
          </w:p>
        </w:tc>
        <w:tc>
          <w:tcPr>
            <w:tcW w:w="5385" w:type="dxa"/>
          </w:tcPr>
          <w:p w14:paraId="66EDD757" w14:textId="77777777" w:rsidR="002D6069" w:rsidRPr="0013074C" w:rsidRDefault="002D6069" w:rsidP="002D6069">
            <w:pPr>
              <w:spacing w:line="0" w:lineRule="atLeast"/>
              <w:ind w:left="457" w:hangingChars="253" w:hanging="457"/>
              <w:rPr>
                <w:rFonts w:asciiTheme="minorEastAsia" w:hAnsiTheme="minorEastAsia"/>
                <w:b/>
                <w:sz w:val="18"/>
                <w:szCs w:val="18"/>
              </w:rPr>
            </w:pPr>
            <w:r w:rsidRPr="0013074C">
              <w:rPr>
                <w:rFonts w:asciiTheme="minorEastAsia" w:hAnsiTheme="minorEastAsia" w:hint="eastAsia"/>
                <w:b/>
                <w:sz w:val="18"/>
                <w:szCs w:val="18"/>
              </w:rPr>
              <w:t>対象：冷媒設備（アンモニアを除く）</w:t>
            </w:r>
          </w:p>
          <w:p w14:paraId="503A42EA" w14:textId="4D6B166C"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冷媒設備に係る電気設備は、設置場所等に応じた防爆性能を有すること</w:t>
            </w:r>
          </w:p>
        </w:tc>
        <w:tc>
          <w:tcPr>
            <w:tcW w:w="992" w:type="dxa"/>
          </w:tcPr>
          <w:p w14:paraId="6625F1F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58C033DF"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6092D31E" w14:textId="77777777" w:rsidR="002D6069" w:rsidRPr="0013074C" w:rsidRDefault="002D6069" w:rsidP="002D6069">
            <w:pPr>
              <w:rPr>
                <w:rFonts w:asciiTheme="minorEastAsia" w:hAnsiTheme="minorEastAsia"/>
                <w:sz w:val="18"/>
                <w:szCs w:val="18"/>
              </w:rPr>
            </w:pPr>
          </w:p>
        </w:tc>
      </w:tr>
      <w:tr w:rsidR="002D6069" w:rsidRPr="0013074C" w14:paraId="7093BC7C" w14:textId="77777777" w:rsidTr="008D5900">
        <w:trPr>
          <w:cantSplit/>
          <w:trHeight w:val="703"/>
        </w:trPr>
        <w:tc>
          <w:tcPr>
            <w:tcW w:w="374" w:type="dxa"/>
            <w:vAlign w:val="center"/>
          </w:tcPr>
          <w:p w14:paraId="2BEAAC6F"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64E5EAAD"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6368CC35"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15</w:t>
            </w:r>
          </w:p>
        </w:tc>
        <w:tc>
          <w:tcPr>
            <w:tcW w:w="568" w:type="dxa"/>
            <w:vAlign w:val="center"/>
          </w:tcPr>
          <w:p w14:paraId="0407DD76"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p w14:paraId="3CC7B77B"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特不</w:t>
            </w:r>
          </w:p>
          <w:p w14:paraId="172680BB" w14:textId="2421BA37" w:rsidR="002D6069" w:rsidRPr="0013074C" w:rsidRDefault="002D6069" w:rsidP="002D6069">
            <w:pPr>
              <w:spacing w:line="0" w:lineRule="atLeast"/>
              <w:ind w:leftChars="-24" w:left="-50" w:rightChars="-51" w:right="-107"/>
              <w:jc w:val="center"/>
              <w:rPr>
                <w:rFonts w:asciiTheme="minorEastAsia" w:hAnsiTheme="minorEastAsia"/>
                <w:sz w:val="16"/>
                <w:szCs w:val="16"/>
                <w:vertAlign w:val="superscript"/>
              </w:rPr>
            </w:pPr>
            <w:r w:rsidRPr="0013074C">
              <w:rPr>
                <w:rFonts w:asciiTheme="minorEastAsia" w:hAnsiTheme="minorEastAsia" w:hint="eastAsia"/>
                <w:sz w:val="16"/>
                <w:szCs w:val="16"/>
              </w:rPr>
              <w:t>毒</w:t>
            </w:r>
            <w:r w:rsidRPr="0013074C">
              <w:rPr>
                <w:rFonts w:asciiTheme="minorEastAsia" w:hAnsiTheme="minorEastAsia" w:hint="eastAsia"/>
                <w:sz w:val="16"/>
                <w:szCs w:val="16"/>
                <w:vertAlign w:val="superscript"/>
              </w:rPr>
              <w:t>注１</w:t>
            </w:r>
          </w:p>
        </w:tc>
        <w:tc>
          <w:tcPr>
            <w:tcW w:w="2412" w:type="dxa"/>
          </w:tcPr>
          <w:p w14:paraId="3B25488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ガス漏えい検知警報設備</w:t>
            </w:r>
          </w:p>
          <w:p w14:paraId="205CE8B2"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【参照】例示基準13</w:t>
            </w:r>
          </w:p>
          <w:p w14:paraId="2757B33B"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 xml:space="preserve">　　　　</w:t>
            </w:r>
            <w:r w:rsidRPr="00E763C8">
              <w:rPr>
                <w:rFonts w:asciiTheme="minorEastAsia" w:hAnsiTheme="minorEastAsia" w:hint="eastAsia"/>
                <w:spacing w:val="12"/>
                <w:w w:val="48"/>
                <w:kern w:val="0"/>
                <w:sz w:val="18"/>
                <w:szCs w:val="18"/>
                <w:fitText w:val="1144" w:id="1715718144"/>
              </w:rPr>
              <w:t>県指導指針５(２)［別表３</w:t>
            </w:r>
            <w:r w:rsidRPr="00E763C8">
              <w:rPr>
                <w:rFonts w:asciiTheme="minorEastAsia" w:hAnsiTheme="minorEastAsia" w:hint="eastAsia"/>
                <w:spacing w:val="-42"/>
                <w:w w:val="48"/>
                <w:kern w:val="0"/>
                <w:sz w:val="18"/>
                <w:szCs w:val="18"/>
                <w:fitText w:val="1144" w:id="1715718144"/>
              </w:rPr>
              <w:t>］</w:t>
            </w:r>
          </w:p>
        </w:tc>
        <w:tc>
          <w:tcPr>
            <w:tcW w:w="5385" w:type="dxa"/>
          </w:tcPr>
          <w:p w14:paraId="204803B4" w14:textId="7777777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・ガスが滞留するおそれのある場所に、漏えいを検知し警報するための設備を設置すること</w:t>
            </w:r>
          </w:p>
          <w:p w14:paraId="6A83AB9C" w14:textId="0CE27FD7" w:rsidR="002D6069" w:rsidRPr="0013074C" w:rsidRDefault="002D6069" w:rsidP="002D6069">
            <w:pPr>
              <w:spacing w:line="0" w:lineRule="atLeast"/>
              <w:rPr>
                <w:rFonts w:asciiTheme="minorEastAsia" w:hAnsiTheme="minorEastAsia" w:hint="eastAsia"/>
                <w:sz w:val="18"/>
                <w:szCs w:val="18"/>
              </w:rPr>
            </w:pPr>
            <w:r w:rsidRPr="0013074C">
              <w:rPr>
                <w:rFonts w:asciiTheme="minorEastAsia" w:hAnsiTheme="minorEastAsia" w:hint="eastAsia"/>
                <w:sz w:val="18"/>
                <w:szCs w:val="18"/>
              </w:rPr>
              <w:t>※検出端部の位置、発報する場所、及び設定値等を示す</w:t>
            </w:r>
          </w:p>
        </w:tc>
        <w:tc>
          <w:tcPr>
            <w:tcW w:w="992" w:type="dxa"/>
          </w:tcPr>
          <w:p w14:paraId="585B5CF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440A025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4F0792B3" w14:textId="77777777" w:rsidR="002D6069" w:rsidRPr="0013074C" w:rsidRDefault="002D6069" w:rsidP="002D6069">
            <w:pPr>
              <w:rPr>
                <w:rFonts w:asciiTheme="minorEastAsia" w:hAnsiTheme="minorEastAsia"/>
                <w:sz w:val="18"/>
                <w:szCs w:val="18"/>
              </w:rPr>
            </w:pPr>
          </w:p>
        </w:tc>
      </w:tr>
      <w:tr w:rsidR="002D6069" w:rsidRPr="0013074C" w14:paraId="631D52FD" w14:textId="77777777" w:rsidTr="008D5900">
        <w:trPr>
          <w:cantSplit/>
          <w:trHeight w:val="703"/>
        </w:trPr>
        <w:tc>
          <w:tcPr>
            <w:tcW w:w="374" w:type="dxa"/>
            <w:vAlign w:val="center"/>
          </w:tcPr>
          <w:p w14:paraId="6EB2CA9E"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5C140D0D"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08459D18"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16</w:t>
            </w:r>
          </w:p>
        </w:tc>
        <w:tc>
          <w:tcPr>
            <w:tcW w:w="568" w:type="dxa"/>
            <w:vAlign w:val="center"/>
          </w:tcPr>
          <w:p w14:paraId="1E0FE352" w14:textId="77777777" w:rsidR="002D6069" w:rsidRPr="0013074C" w:rsidRDefault="002D6069" w:rsidP="002D6069">
            <w:pPr>
              <w:spacing w:line="0" w:lineRule="atLeast"/>
              <w:ind w:leftChars="-24" w:left="-50" w:rightChars="-51" w:right="-107"/>
              <w:jc w:val="center"/>
              <w:rPr>
                <w:rFonts w:asciiTheme="minorEastAsia" w:hAnsiTheme="minorEastAsia"/>
                <w:sz w:val="16"/>
                <w:szCs w:val="16"/>
                <w:vertAlign w:val="superscript"/>
              </w:rPr>
            </w:pPr>
            <w:r w:rsidRPr="0013074C">
              <w:rPr>
                <w:rFonts w:asciiTheme="minorEastAsia" w:hAnsiTheme="minorEastAsia" w:hint="eastAsia"/>
                <w:sz w:val="16"/>
                <w:szCs w:val="16"/>
              </w:rPr>
              <w:t>毒</w:t>
            </w:r>
            <w:r w:rsidRPr="0013074C">
              <w:rPr>
                <w:rFonts w:asciiTheme="minorEastAsia" w:hAnsiTheme="minorEastAsia" w:hint="eastAsia"/>
                <w:sz w:val="16"/>
                <w:szCs w:val="16"/>
                <w:vertAlign w:val="superscript"/>
              </w:rPr>
              <w:t>注１</w:t>
            </w:r>
          </w:p>
          <w:p w14:paraId="60D39C9A" w14:textId="73C3152A" w:rsidR="002D6069" w:rsidRPr="0013074C" w:rsidRDefault="002D6069" w:rsidP="002D6069">
            <w:pPr>
              <w:spacing w:line="0" w:lineRule="atLeast"/>
              <w:ind w:leftChars="-24" w:left="-50" w:rightChars="-51" w:right="-107"/>
              <w:jc w:val="center"/>
              <w:rPr>
                <w:rFonts w:asciiTheme="minorEastAsia" w:hAnsiTheme="minorEastAsia"/>
                <w:sz w:val="16"/>
                <w:szCs w:val="16"/>
                <w:vertAlign w:val="superscript"/>
              </w:rPr>
            </w:pPr>
          </w:p>
        </w:tc>
        <w:tc>
          <w:tcPr>
            <w:tcW w:w="2412" w:type="dxa"/>
          </w:tcPr>
          <w:p w14:paraId="312BB72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除害設備</w:t>
            </w:r>
          </w:p>
          <w:p w14:paraId="751E52F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【参照】例示基準14</w:t>
            </w:r>
          </w:p>
          <w:p w14:paraId="2762D5D5" w14:textId="77777777" w:rsidR="002D6069" w:rsidRPr="0013074C" w:rsidRDefault="002D6069" w:rsidP="002D6069">
            <w:pPr>
              <w:ind w:left="720" w:hangingChars="400" w:hanging="720"/>
              <w:rPr>
                <w:rFonts w:asciiTheme="minorEastAsia" w:hAnsiTheme="minorEastAsia"/>
                <w:sz w:val="18"/>
                <w:szCs w:val="18"/>
              </w:rPr>
            </w:pPr>
            <w:r w:rsidRPr="0013074C">
              <w:rPr>
                <w:rFonts w:asciiTheme="minorEastAsia" w:hAnsiTheme="minorEastAsia" w:hint="eastAsia"/>
                <w:sz w:val="18"/>
                <w:szCs w:val="18"/>
              </w:rPr>
              <w:t xml:space="preserve">　　　　</w:t>
            </w:r>
            <w:r w:rsidRPr="00E763C8">
              <w:rPr>
                <w:rFonts w:asciiTheme="minorEastAsia" w:hAnsiTheme="minorEastAsia" w:hint="eastAsia"/>
                <w:spacing w:val="12"/>
                <w:w w:val="48"/>
                <w:kern w:val="0"/>
                <w:sz w:val="18"/>
                <w:szCs w:val="18"/>
                <w:fitText w:val="1144" w:id="1715718144"/>
              </w:rPr>
              <w:t>県指導指針５(２)［別表３</w:t>
            </w:r>
            <w:r w:rsidRPr="00E763C8">
              <w:rPr>
                <w:rFonts w:asciiTheme="minorEastAsia" w:hAnsiTheme="minorEastAsia" w:hint="eastAsia"/>
                <w:spacing w:val="-42"/>
                <w:w w:val="48"/>
                <w:kern w:val="0"/>
                <w:sz w:val="18"/>
                <w:szCs w:val="18"/>
                <w:fitText w:val="1144" w:id="1715718144"/>
              </w:rPr>
              <w:t>］</w:t>
            </w:r>
          </w:p>
        </w:tc>
        <w:tc>
          <w:tcPr>
            <w:tcW w:w="5385" w:type="dxa"/>
          </w:tcPr>
          <w:p w14:paraId="7F94DE9A"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漏えいしたときに安全かつ速やかに除害するための措置を講ずること</w:t>
            </w:r>
          </w:p>
          <w:p w14:paraId="0D2CB2CF"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冷媒量に対応した除害剤の量及び計算書等を示すこと</w:t>
            </w:r>
          </w:p>
          <w:p w14:paraId="06D4623B"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規定数量以上の保護具を配備すること</w:t>
            </w:r>
          </w:p>
          <w:p w14:paraId="1CC9194C"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必要な保護具を保有、維持し、作業員には3月に１回以上の装着訓練を実施すること</w:t>
            </w:r>
          </w:p>
          <w:p w14:paraId="15B21417" w14:textId="3BCCBD5A" w:rsidR="002D6069" w:rsidRPr="0013074C" w:rsidRDefault="002D6069" w:rsidP="002D6069">
            <w:pPr>
              <w:spacing w:line="0" w:lineRule="atLeast"/>
              <w:rPr>
                <w:rFonts w:asciiTheme="minorEastAsia" w:hAnsiTheme="minorEastAsia" w:hint="eastAsia"/>
                <w:sz w:val="18"/>
                <w:szCs w:val="18"/>
              </w:rPr>
            </w:pPr>
            <w:r w:rsidRPr="0013074C">
              <w:rPr>
                <w:rFonts w:asciiTheme="minorEastAsia" w:hAnsiTheme="minorEastAsia" w:hint="eastAsia"/>
                <w:sz w:val="18"/>
                <w:szCs w:val="18"/>
              </w:rPr>
              <w:t>※保護具等の保管場所を図示する</w:t>
            </w:r>
          </w:p>
        </w:tc>
        <w:tc>
          <w:tcPr>
            <w:tcW w:w="992" w:type="dxa"/>
          </w:tcPr>
          <w:p w14:paraId="6BB9634F"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4223CD4D"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7287E9B2" w14:textId="77777777" w:rsidR="002D6069" w:rsidRPr="0013074C" w:rsidRDefault="002D6069" w:rsidP="002D6069">
            <w:pPr>
              <w:rPr>
                <w:rFonts w:asciiTheme="minorEastAsia" w:hAnsiTheme="minorEastAsia"/>
                <w:sz w:val="18"/>
                <w:szCs w:val="18"/>
              </w:rPr>
            </w:pPr>
          </w:p>
        </w:tc>
      </w:tr>
      <w:tr w:rsidR="002D6069" w:rsidRPr="0013074C" w14:paraId="57B4F774" w14:textId="77777777" w:rsidTr="008D5900">
        <w:trPr>
          <w:cantSplit/>
          <w:trHeight w:val="703"/>
        </w:trPr>
        <w:tc>
          <w:tcPr>
            <w:tcW w:w="374" w:type="dxa"/>
            <w:vAlign w:val="center"/>
          </w:tcPr>
          <w:p w14:paraId="7705A18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2E12AE48"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83" w:type="dxa"/>
            <w:vAlign w:val="center"/>
          </w:tcPr>
          <w:p w14:paraId="1DB4CBE9"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17</w:t>
            </w:r>
          </w:p>
        </w:tc>
        <w:tc>
          <w:tcPr>
            <w:tcW w:w="568" w:type="dxa"/>
            <w:vAlign w:val="center"/>
          </w:tcPr>
          <w:p w14:paraId="3BFF759F"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412" w:type="dxa"/>
          </w:tcPr>
          <w:p w14:paraId="525035A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バルブ等の開閉札等</w:t>
            </w:r>
          </w:p>
          <w:p w14:paraId="6A26CF7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【参照】例示基準15</w:t>
            </w:r>
          </w:p>
        </w:tc>
        <w:tc>
          <w:tcPr>
            <w:tcW w:w="5385" w:type="dxa"/>
          </w:tcPr>
          <w:p w14:paraId="63C76CB8"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・作業員が当該バルブ又はコックを安全かつ適切に操作できるような措置を講ずること（バルブの開閉及び開閉方向の明示、配管には流れ方向を表示等）</w:t>
            </w:r>
          </w:p>
          <w:p w14:paraId="6DF1B782" w14:textId="74A2C9B9"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・保安上重要なバルブには、誤操作を防止する措置を講ずること（安全弁元弁の封印又は施錠等）</w:t>
            </w:r>
          </w:p>
        </w:tc>
        <w:tc>
          <w:tcPr>
            <w:tcW w:w="992" w:type="dxa"/>
          </w:tcPr>
          <w:p w14:paraId="6D19E7AA"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15D9654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500E8299" w14:textId="77777777" w:rsidR="002D6069" w:rsidRPr="0013074C" w:rsidRDefault="002D6069" w:rsidP="002D6069">
            <w:pPr>
              <w:rPr>
                <w:rFonts w:asciiTheme="minorEastAsia" w:hAnsiTheme="minorEastAsia"/>
                <w:sz w:val="18"/>
                <w:szCs w:val="18"/>
              </w:rPr>
            </w:pPr>
          </w:p>
        </w:tc>
      </w:tr>
    </w:tbl>
    <w:p w14:paraId="54860F1B" w14:textId="1BF79F3B" w:rsidR="00E32559" w:rsidRPr="0013074C" w:rsidRDefault="00CD064A" w:rsidP="00BC720B">
      <w:pPr>
        <w:spacing w:line="0" w:lineRule="atLeast"/>
        <w:ind w:firstLineChars="100" w:firstLine="180"/>
        <w:rPr>
          <w:rFonts w:asciiTheme="minorEastAsia" w:hAnsiTheme="minorEastAsia"/>
          <w:sz w:val="18"/>
          <w:szCs w:val="18"/>
        </w:rPr>
      </w:pPr>
      <w:r w:rsidRPr="0013074C">
        <w:rPr>
          <w:rFonts w:asciiTheme="minorEastAsia" w:hAnsiTheme="minorEastAsia" w:hint="eastAsia"/>
          <w:sz w:val="18"/>
          <w:szCs w:val="18"/>
        </w:rPr>
        <w:t>注１：吸収式アンモニア冷凍機は除く</w:t>
      </w:r>
    </w:p>
    <w:p w14:paraId="35FE6337" w14:textId="77777777" w:rsidR="00E43A90" w:rsidRPr="0013074C" w:rsidRDefault="00E43A90">
      <w:pPr>
        <w:widowControl/>
        <w:jc w:val="left"/>
        <w:rPr>
          <w:rFonts w:asciiTheme="minorEastAsia" w:hAnsiTheme="minorEastAsia"/>
          <w:sz w:val="18"/>
          <w:szCs w:val="18"/>
        </w:rPr>
      </w:pPr>
      <w:r w:rsidRPr="0013074C">
        <w:rPr>
          <w:rFonts w:asciiTheme="minorEastAsia" w:hAnsiTheme="minorEastAsia"/>
          <w:sz w:val="18"/>
          <w:szCs w:val="18"/>
        </w:rPr>
        <w:br w:type="page"/>
      </w:r>
    </w:p>
    <w:p w14:paraId="7B30F7BD" w14:textId="77777777" w:rsidR="00CF405E" w:rsidRPr="00E067CB" w:rsidRDefault="00CF405E" w:rsidP="00A37987">
      <w:pPr>
        <w:spacing w:line="0" w:lineRule="atLeast"/>
        <w:ind w:right="-108"/>
        <w:rPr>
          <w:sz w:val="18"/>
          <w:szCs w:val="18"/>
        </w:rPr>
      </w:pPr>
    </w:p>
    <w:p w14:paraId="209D07CC" w14:textId="287DD5EF" w:rsidR="009564DE" w:rsidRPr="00E067CB" w:rsidRDefault="006C1DAD" w:rsidP="009564DE">
      <w:pPr>
        <w:ind w:right="-108"/>
        <w:rPr>
          <w:rFonts w:asciiTheme="majorEastAsia" w:eastAsiaTheme="majorEastAsia" w:hAnsiTheme="majorEastAsia"/>
          <w:szCs w:val="21"/>
        </w:rPr>
      </w:pPr>
      <w:r w:rsidRPr="00E067CB">
        <w:rPr>
          <w:rFonts w:asciiTheme="majorEastAsia" w:eastAsiaTheme="majorEastAsia" w:hAnsiTheme="majorEastAsia" w:hint="eastAsia"/>
          <w:szCs w:val="21"/>
        </w:rPr>
        <w:t>＜高圧ガス保安法　法律第</w:t>
      </w:r>
      <w:r w:rsidR="00BB2B44" w:rsidRPr="00E067CB">
        <w:rPr>
          <w:rFonts w:asciiTheme="majorEastAsia" w:eastAsiaTheme="majorEastAsia" w:hAnsiTheme="majorEastAsia" w:hint="eastAsia"/>
          <w:szCs w:val="21"/>
        </w:rPr>
        <w:t>１２</w:t>
      </w:r>
      <w:r w:rsidR="00E43A90" w:rsidRPr="00E067CB">
        <w:rPr>
          <w:rFonts w:asciiTheme="majorEastAsia" w:eastAsiaTheme="majorEastAsia" w:hAnsiTheme="majorEastAsia" w:hint="eastAsia"/>
          <w:szCs w:val="21"/>
        </w:rPr>
        <w:t>条第２項</w:t>
      </w:r>
      <w:r w:rsidRPr="00E067CB">
        <w:rPr>
          <w:rFonts w:asciiTheme="majorEastAsia" w:eastAsiaTheme="majorEastAsia" w:hAnsiTheme="majorEastAsia" w:hint="eastAsia"/>
          <w:szCs w:val="21"/>
        </w:rPr>
        <w:t>関係</w:t>
      </w:r>
      <w:r w:rsidR="009564DE" w:rsidRPr="00E067CB">
        <w:rPr>
          <w:rFonts w:asciiTheme="majorEastAsia" w:eastAsiaTheme="majorEastAsia" w:hAnsiTheme="majorEastAsia" w:hint="eastAsia"/>
          <w:szCs w:val="21"/>
        </w:rPr>
        <w:t>＞</w:t>
      </w:r>
    </w:p>
    <w:p w14:paraId="4340D395" w14:textId="77777777" w:rsidR="009564DE" w:rsidRPr="0013074C" w:rsidRDefault="009564DE" w:rsidP="009564DE">
      <w:pPr>
        <w:ind w:right="-108" w:firstLineChars="100" w:firstLine="181"/>
        <w:rPr>
          <w:rFonts w:asciiTheme="minorEastAsia" w:hAnsiTheme="minorEastAsia"/>
          <w:b/>
          <w:sz w:val="18"/>
          <w:szCs w:val="21"/>
        </w:rPr>
      </w:pPr>
      <w:r w:rsidRPr="0013074C">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E067CB" w:rsidRPr="0013074C" w14:paraId="6A1298A2" w14:textId="77777777" w:rsidTr="00BF366A">
        <w:trPr>
          <w:trHeight w:val="478"/>
        </w:trPr>
        <w:tc>
          <w:tcPr>
            <w:tcW w:w="1125" w:type="dxa"/>
            <w:gridSpan w:val="3"/>
            <w:vAlign w:val="center"/>
          </w:tcPr>
          <w:p w14:paraId="2901D6FE" w14:textId="38A81B7E"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規則</w:t>
            </w:r>
          </w:p>
        </w:tc>
        <w:tc>
          <w:tcPr>
            <w:tcW w:w="571" w:type="dxa"/>
            <w:vMerge w:val="restart"/>
            <w:vAlign w:val="center"/>
          </w:tcPr>
          <w:p w14:paraId="46A19C46" w14:textId="6714A952" w:rsidR="00BF366A" w:rsidRPr="0013074C" w:rsidRDefault="00BF366A" w:rsidP="00BF366A">
            <w:pPr>
              <w:spacing w:line="0" w:lineRule="atLeast"/>
              <w:ind w:left="113" w:right="113"/>
              <w:rPr>
                <w:rFonts w:asciiTheme="minorEastAsia" w:hAnsiTheme="minorEastAsia"/>
                <w:sz w:val="18"/>
                <w:szCs w:val="18"/>
              </w:rPr>
            </w:pPr>
            <w:r w:rsidRPr="0013074C">
              <w:rPr>
                <w:rFonts w:asciiTheme="minorEastAsia" w:hAnsiTheme="minorEastAsia" w:hint="eastAsia"/>
                <w:sz w:val="18"/>
                <w:szCs w:val="18"/>
              </w:rPr>
              <w:t>対象ガス</w:t>
            </w:r>
          </w:p>
        </w:tc>
        <w:tc>
          <w:tcPr>
            <w:tcW w:w="2268" w:type="dxa"/>
            <w:vMerge w:val="restart"/>
            <w:vAlign w:val="center"/>
          </w:tcPr>
          <w:p w14:paraId="40F506A4" w14:textId="763131C0" w:rsidR="00BF366A" w:rsidRPr="0013074C" w:rsidRDefault="00BF366A" w:rsidP="00BF366A">
            <w:pPr>
              <w:spacing w:line="0" w:lineRule="atLeast"/>
              <w:ind w:right="-108"/>
              <w:jc w:val="center"/>
              <w:rPr>
                <w:rFonts w:asciiTheme="minorEastAsia" w:hAnsiTheme="minorEastAsia"/>
              </w:rPr>
            </w:pPr>
            <w:r w:rsidRPr="0013074C">
              <w:rPr>
                <w:rFonts w:asciiTheme="minorEastAsia" w:hAnsiTheme="minorEastAsia" w:hint="eastAsia"/>
              </w:rPr>
              <w:t>内容</w:t>
            </w:r>
          </w:p>
        </w:tc>
        <w:tc>
          <w:tcPr>
            <w:tcW w:w="5529" w:type="dxa"/>
            <w:vMerge w:val="restart"/>
            <w:vAlign w:val="center"/>
          </w:tcPr>
          <w:p w14:paraId="59710C13" w14:textId="77777777" w:rsidR="00BF366A" w:rsidRPr="0013074C" w:rsidRDefault="00BF366A" w:rsidP="00BF366A">
            <w:pPr>
              <w:spacing w:line="0" w:lineRule="atLeast"/>
              <w:jc w:val="center"/>
              <w:rPr>
                <w:rFonts w:asciiTheme="minorEastAsia" w:hAnsiTheme="minorEastAsia"/>
                <w:szCs w:val="21"/>
              </w:rPr>
            </w:pPr>
            <w:r w:rsidRPr="0013074C">
              <w:rPr>
                <w:rFonts w:asciiTheme="minorEastAsia" w:hAnsiTheme="minorEastAsia" w:hint="eastAsia"/>
                <w:szCs w:val="21"/>
              </w:rPr>
              <w:t>対応方法</w:t>
            </w:r>
          </w:p>
          <w:p w14:paraId="6579AC21" w14:textId="60E90FDD" w:rsidR="00BF366A" w:rsidRPr="0013074C" w:rsidRDefault="00BF366A" w:rsidP="00BF366A">
            <w:pPr>
              <w:jc w:val="center"/>
              <w:rPr>
                <w:rFonts w:asciiTheme="minorEastAsia" w:hAnsiTheme="minorEastAsia"/>
                <w:sz w:val="18"/>
                <w:szCs w:val="18"/>
              </w:rPr>
            </w:pPr>
            <w:r w:rsidRPr="0013074C">
              <w:rPr>
                <w:rFonts w:asciiTheme="minorEastAsia" w:hAnsiTheme="minorEastAsia" w:hint="eastAsia"/>
                <w:szCs w:val="21"/>
              </w:rPr>
              <w:t>（必要事項、対応例等）</w:t>
            </w:r>
          </w:p>
        </w:tc>
        <w:tc>
          <w:tcPr>
            <w:tcW w:w="992" w:type="dxa"/>
            <w:vMerge w:val="restart"/>
            <w:vAlign w:val="center"/>
          </w:tcPr>
          <w:p w14:paraId="07CD4D13" w14:textId="28959A6A" w:rsidR="00BF366A" w:rsidRPr="0013074C" w:rsidRDefault="00BF366A" w:rsidP="00BF366A">
            <w:pPr>
              <w:jc w:val="center"/>
              <w:rPr>
                <w:rFonts w:asciiTheme="minorEastAsia" w:hAnsiTheme="minorEastAsia"/>
              </w:rPr>
            </w:pPr>
            <w:r w:rsidRPr="0013074C">
              <w:rPr>
                <w:rFonts w:asciiTheme="minorEastAsia" w:hAnsiTheme="minorEastAsia" w:hint="eastAsia"/>
              </w:rPr>
              <w:t>備考</w:t>
            </w:r>
          </w:p>
        </w:tc>
      </w:tr>
      <w:tr w:rsidR="00E067CB" w:rsidRPr="0013074C" w14:paraId="57363078" w14:textId="77777777" w:rsidTr="00005935">
        <w:tc>
          <w:tcPr>
            <w:tcW w:w="375" w:type="dxa"/>
            <w:vAlign w:val="center"/>
          </w:tcPr>
          <w:p w14:paraId="66766AAC" w14:textId="6DB46859"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条</w:t>
            </w:r>
          </w:p>
        </w:tc>
        <w:tc>
          <w:tcPr>
            <w:tcW w:w="371" w:type="dxa"/>
            <w:vAlign w:val="center"/>
          </w:tcPr>
          <w:p w14:paraId="67E730EF" w14:textId="457D1B31"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項</w:t>
            </w:r>
          </w:p>
        </w:tc>
        <w:tc>
          <w:tcPr>
            <w:tcW w:w="379" w:type="dxa"/>
            <w:vAlign w:val="center"/>
          </w:tcPr>
          <w:p w14:paraId="2B4D229B" w14:textId="02D33AC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号</w:t>
            </w:r>
          </w:p>
        </w:tc>
        <w:tc>
          <w:tcPr>
            <w:tcW w:w="571" w:type="dxa"/>
            <w:vMerge/>
            <w:textDirection w:val="tbRlV"/>
          </w:tcPr>
          <w:p w14:paraId="49356FB9" w14:textId="77777777" w:rsidR="00BF366A" w:rsidRPr="0013074C" w:rsidRDefault="00BF366A" w:rsidP="00BF366A">
            <w:pPr>
              <w:spacing w:line="0" w:lineRule="atLeast"/>
              <w:ind w:left="113" w:right="113"/>
              <w:jc w:val="center"/>
              <w:rPr>
                <w:rFonts w:asciiTheme="minorEastAsia" w:hAnsiTheme="minorEastAsia"/>
              </w:rPr>
            </w:pPr>
          </w:p>
        </w:tc>
        <w:tc>
          <w:tcPr>
            <w:tcW w:w="2268" w:type="dxa"/>
            <w:vMerge/>
            <w:vAlign w:val="center"/>
          </w:tcPr>
          <w:p w14:paraId="220BD6C3" w14:textId="77777777" w:rsidR="00BF366A" w:rsidRPr="0013074C" w:rsidRDefault="00BF366A" w:rsidP="00BF366A">
            <w:pPr>
              <w:jc w:val="center"/>
              <w:rPr>
                <w:rFonts w:asciiTheme="minorEastAsia" w:hAnsiTheme="minorEastAsia"/>
              </w:rPr>
            </w:pPr>
          </w:p>
        </w:tc>
        <w:tc>
          <w:tcPr>
            <w:tcW w:w="5529" w:type="dxa"/>
            <w:vMerge/>
            <w:vAlign w:val="center"/>
          </w:tcPr>
          <w:p w14:paraId="3B3AC66A" w14:textId="77777777" w:rsidR="00BF366A" w:rsidRPr="0013074C" w:rsidRDefault="00BF366A" w:rsidP="00BF366A">
            <w:pPr>
              <w:jc w:val="center"/>
              <w:rPr>
                <w:rFonts w:asciiTheme="minorEastAsia" w:hAnsiTheme="minorEastAsia"/>
                <w:sz w:val="18"/>
                <w:szCs w:val="18"/>
              </w:rPr>
            </w:pPr>
          </w:p>
        </w:tc>
        <w:tc>
          <w:tcPr>
            <w:tcW w:w="992" w:type="dxa"/>
            <w:vMerge/>
            <w:vAlign w:val="center"/>
          </w:tcPr>
          <w:p w14:paraId="58DAA699" w14:textId="77777777" w:rsidR="00BF366A" w:rsidRPr="0013074C" w:rsidRDefault="00BF366A" w:rsidP="00BF366A">
            <w:pPr>
              <w:jc w:val="center"/>
              <w:rPr>
                <w:rFonts w:asciiTheme="minorEastAsia" w:hAnsiTheme="minorEastAsia"/>
              </w:rPr>
            </w:pPr>
          </w:p>
        </w:tc>
      </w:tr>
      <w:tr w:rsidR="00E067CB" w:rsidRPr="0013074C" w14:paraId="667C5E79" w14:textId="77777777" w:rsidTr="00005935">
        <w:trPr>
          <w:cantSplit/>
          <w:trHeight w:val="703"/>
        </w:trPr>
        <w:tc>
          <w:tcPr>
            <w:tcW w:w="375" w:type="dxa"/>
            <w:vAlign w:val="center"/>
          </w:tcPr>
          <w:p w14:paraId="54EE5338"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14</w:t>
            </w:r>
          </w:p>
        </w:tc>
        <w:tc>
          <w:tcPr>
            <w:tcW w:w="371" w:type="dxa"/>
            <w:vAlign w:val="center"/>
          </w:tcPr>
          <w:p w14:paraId="55FB6D33" w14:textId="77777777" w:rsidR="00BF366A" w:rsidRPr="0013074C" w:rsidRDefault="00BF366A" w:rsidP="00BF366A">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379" w:type="dxa"/>
            <w:vAlign w:val="center"/>
          </w:tcPr>
          <w:p w14:paraId="29991FE9"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571" w:type="dxa"/>
            <w:vAlign w:val="center"/>
          </w:tcPr>
          <w:p w14:paraId="7269F413" w14:textId="77777777" w:rsidR="00BF366A" w:rsidRPr="0013074C" w:rsidRDefault="00BF366A" w:rsidP="00BF366A">
            <w:pPr>
              <w:spacing w:line="0" w:lineRule="atLeast"/>
              <w:ind w:leftChars="-24" w:left="-50" w:rightChars="-51" w:right="-107"/>
              <w:jc w:val="center"/>
              <w:rPr>
                <w:rFonts w:asciiTheme="minorEastAsia" w:hAnsiTheme="minorEastAsia"/>
                <w:sz w:val="16"/>
                <w:szCs w:val="16"/>
              </w:rPr>
            </w:pPr>
          </w:p>
        </w:tc>
        <w:tc>
          <w:tcPr>
            <w:tcW w:w="2268" w:type="dxa"/>
          </w:tcPr>
          <w:p w14:paraId="2D1989AF"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気密試験</w:t>
            </w:r>
          </w:p>
          <w:p w14:paraId="47C3B99E" w14:textId="4369B90A"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【参照】例示基準6</w:t>
            </w:r>
          </w:p>
          <w:p w14:paraId="65C57336" w14:textId="77777777" w:rsidR="00BF366A" w:rsidRPr="0013074C" w:rsidRDefault="00BF366A" w:rsidP="00BF366A">
            <w:pPr>
              <w:rPr>
                <w:rFonts w:asciiTheme="minorEastAsia" w:hAnsiTheme="minorEastAsia"/>
                <w:sz w:val="18"/>
                <w:szCs w:val="18"/>
              </w:rPr>
            </w:pPr>
          </w:p>
        </w:tc>
        <w:tc>
          <w:tcPr>
            <w:tcW w:w="5529" w:type="dxa"/>
          </w:tcPr>
          <w:p w14:paraId="62E1D7A0" w14:textId="77777777" w:rsidR="00BF366A" w:rsidRPr="0013074C" w:rsidRDefault="00BF366A" w:rsidP="00BF366A">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製造設備の設置又は変更の工事を完成したときは、酸素以外のガスを使用する試運転又は許容圧力以上の圧力で行う気密試験を行った後でなければ使用しないこと</w:t>
            </w:r>
          </w:p>
          <w:p w14:paraId="0D19FC61" w14:textId="77777777" w:rsidR="00BF366A" w:rsidRPr="0013074C" w:rsidRDefault="00BF366A" w:rsidP="00BF366A">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空気を使用するときは、あらかじめ冷媒設備中にある可燃性ガスを排除した後でなければ製造しないこと</w:t>
            </w:r>
          </w:p>
        </w:tc>
        <w:tc>
          <w:tcPr>
            <w:tcW w:w="992" w:type="dxa"/>
          </w:tcPr>
          <w:p w14:paraId="38F3D441"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添付資料</w:t>
            </w:r>
          </w:p>
          <w:p w14:paraId="7D22923C"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No.</w:t>
            </w:r>
          </w:p>
          <w:p w14:paraId="3250F2B9" w14:textId="77777777" w:rsidR="00BF366A" w:rsidRPr="0013074C" w:rsidRDefault="00BF366A" w:rsidP="00BF366A">
            <w:pPr>
              <w:rPr>
                <w:rFonts w:asciiTheme="minorEastAsia" w:hAnsiTheme="minorEastAsia"/>
                <w:sz w:val="18"/>
                <w:szCs w:val="18"/>
              </w:rPr>
            </w:pPr>
          </w:p>
        </w:tc>
      </w:tr>
      <w:tr w:rsidR="00BF366A" w:rsidRPr="0013074C" w14:paraId="32156129" w14:textId="77777777" w:rsidTr="00005935">
        <w:trPr>
          <w:cantSplit/>
          <w:trHeight w:val="799"/>
        </w:trPr>
        <w:tc>
          <w:tcPr>
            <w:tcW w:w="375" w:type="dxa"/>
            <w:tcBorders>
              <w:bottom w:val="single" w:sz="4" w:space="0" w:color="auto"/>
            </w:tcBorders>
            <w:vAlign w:val="center"/>
          </w:tcPr>
          <w:p w14:paraId="4C413BCC"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14:paraId="7D9FD3E7" w14:textId="77777777" w:rsidR="00BF366A" w:rsidRPr="0013074C" w:rsidRDefault="00BF366A" w:rsidP="00BF366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14:paraId="77913A1A" w14:textId="77777777"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２</w:t>
            </w:r>
          </w:p>
        </w:tc>
        <w:tc>
          <w:tcPr>
            <w:tcW w:w="571" w:type="dxa"/>
            <w:tcBorders>
              <w:bottom w:val="single" w:sz="4" w:space="0" w:color="auto"/>
            </w:tcBorders>
            <w:vAlign w:val="center"/>
          </w:tcPr>
          <w:p w14:paraId="196EFAF2" w14:textId="77777777" w:rsidR="00BF366A" w:rsidRPr="0013074C" w:rsidRDefault="00BF366A" w:rsidP="00BF366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14:paraId="519DE75C" w14:textId="77777777" w:rsidR="00BF366A" w:rsidRPr="0013074C" w:rsidRDefault="00BF366A" w:rsidP="00BF366A">
            <w:pPr>
              <w:jc w:val="left"/>
              <w:rPr>
                <w:rFonts w:asciiTheme="minorEastAsia" w:hAnsiTheme="minorEastAsia"/>
                <w:sz w:val="18"/>
                <w:szCs w:val="18"/>
              </w:rPr>
            </w:pPr>
            <w:r w:rsidRPr="0013074C">
              <w:rPr>
                <w:rFonts w:asciiTheme="minorEastAsia" w:hAnsiTheme="minorEastAsia" w:hint="eastAsia"/>
                <w:sz w:val="18"/>
                <w:szCs w:val="18"/>
              </w:rPr>
              <w:t>第９条の準用</w:t>
            </w:r>
          </w:p>
        </w:tc>
        <w:tc>
          <w:tcPr>
            <w:tcW w:w="5529" w:type="dxa"/>
            <w:tcBorders>
              <w:bottom w:val="single" w:sz="4" w:space="0" w:color="auto"/>
            </w:tcBorders>
          </w:tcPr>
          <w:p w14:paraId="31C19F45" w14:textId="77777777" w:rsidR="00BF366A" w:rsidRPr="0013074C" w:rsidRDefault="00BF366A" w:rsidP="00BF366A">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b/>
                <w:sz w:val="18"/>
                <w:szCs w:val="18"/>
              </w:rPr>
              <w:t>冷凍則第９条第１号から第４号まで</w:t>
            </w:r>
            <w:r w:rsidRPr="0013074C">
              <w:rPr>
                <w:rFonts w:asciiTheme="minorEastAsia" w:hAnsiTheme="minorEastAsia" w:hint="eastAsia"/>
                <w:sz w:val="18"/>
                <w:szCs w:val="18"/>
              </w:rPr>
              <w:t>の基準に適合すること</w:t>
            </w:r>
            <w:r w:rsidRPr="0013074C">
              <w:rPr>
                <w:rFonts w:asciiTheme="minorEastAsia" w:hAnsiTheme="minorEastAsia" w:hint="eastAsia"/>
                <w:b/>
                <w:sz w:val="18"/>
                <w:szCs w:val="18"/>
              </w:rPr>
              <w:t>［別表２］</w:t>
            </w:r>
          </w:p>
          <w:p w14:paraId="6C07F4A7" w14:textId="77777777" w:rsidR="00BF366A" w:rsidRPr="0013074C" w:rsidRDefault="00BF366A" w:rsidP="00BF366A">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14:paraId="08419BAA"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添付資料</w:t>
            </w:r>
          </w:p>
          <w:p w14:paraId="57FD78F0" w14:textId="77777777" w:rsidR="00BF366A" w:rsidRPr="0013074C" w:rsidRDefault="00BF366A" w:rsidP="00BF366A">
            <w:pPr>
              <w:rPr>
                <w:rFonts w:asciiTheme="minorEastAsia" w:hAnsiTheme="minorEastAsia"/>
                <w:sz w:val="18"/>
                <w:szCs w:val="18"/>
              </w:rPr>
            </w:pPr>
            <w:r w:rsidRPr="0013074C">
              <w:rPr>
                <w:rFonts w:asciiTheme="minorEastAsia" w:hAnsiTheme="minorEastAsia" w:hint="eastAsia"/>
                <w:sz w:val="18"/>
                <w:szCs w:val="18"/>
              </w:rPr>
              <w:t>No.</w:t>
            </w:r>
          </w:p>
        </w:tc>
      </w:tr>
    </w:tbl>
    <w:p w14:paraId="793D30CA" w14:textId="77777777" w:rsidR="00F7565A" w:rsidRPr="0013074C" w:rsidRDefault="00F7565A">
      <w:pPr>
        <w:rPr>
          <w:rFonts w:asciiTheme="minorEastAsia" w:hAnsiTheme="minorEastAsia"/>
        </w:rPr>
      </w:pPr>
    </w:p>
    <w:p w14:paraId="3B85BFDA" w14:textId="77777777" w:rsidR="00F7565A" w:rsidRPr="0013074C" w:rsidRDefault="00F7565A" w:rsidP="00F7565A">
      <w:pPr>
        <w:ind w:firstLineChars="100" w:firstLine="181"/>
        <w:rPr>
          <w:rFonts w:asciiTheme="minorEastAsia" w:hAnsiTheme="minorEastAsia"/>
          <w:sz w:val="18"/>
          <w:szCs w:val="18"/>
        </w:rPr>
      </w:pPr>
      <w:r w:rsidRPr="0013074C">
        <w:rPr>
          <w:rFonts w:asciiTheme="minorEastAsia" w:hAnsiTheme="minorEastAsia" w:hint="eastAsia"/>
          <w:b/>
          <w:sz w:val="18"/>
          <w:szCs w:val="18"/>
        </w:rPr>
        <w:t>［別表２］</w:t>
      </w:r>
      <w:r w:rsidRPr="0013074C">
        <w:rPr>
          <w:rFonts w:asciiTheme="minorEastAsia" w:hAnsiTheme="minorEastAsia" w:hint="eastAsia"/>
          <w:sz w:val="18"/>
          <w:szCs w:val="18"/>
        </w:rPr>
        <w:t>冷凍則第９条第１項の準用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E067CB" w:rsidRPr="0013074C" w14:paraId="7B54E72C" w14:textId="77777777" w:rsidTr="00BF366A">
        <w:trPr>
          <w:trHeight w:val="346"/>
        </w:trPr>
        <w:tc>
          <w:tcPr>
            <w:tcW w:w="1125" w:type="dxa"/>
            <w:gridSpan w:val="3"/>
            <w:vAlign w:val="center"/>
          </w:tcPr>
          <w:p w14:paraId="151DDB73" w14:textId="4424AA8B"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規則</w:t>
            </w:r>
          </w:p>
        </w:tc>
        <w:tc>
          <w:tcPr>
            <w:tcW w:w="571" w:type="dxa"/>
            <w:vMerge w:val="restart"/>
            <w:vAlign w:val="center"/>
          </w:tcPr>
          <w:p w14:paraId="357888AB" w14:textId="5FA61734" w:rsidR="00BF366A" w:rsidRPr="0013074C" w:rsidRDefault="00BF366A" w:rsidP="00BF366A">
            <w:pPr>
              <w:spacing w:line="0" w:lineRule="atLeast"/>
              <w:ind w:left="113" w:right="113"/>
              <w:rPr>
                <w:rFonts w:asciiTheme="minorEastAsia" w:hAnsiTheme="minorEastAsia"/>
                <w:sz w:val="18"/>
                <w:szCs w:val="18"/>
              </w:rPr>
            </w:pPr>
            <w:r w:rsidRPr="0013074C">
              <w:rPr>
                <w:rFonts w:asciiTheme="minorEastAsia" w:hAnsiTheme="minorEastAsia" w:hint="eastAsia"/>
                <w:sz w:val="18"/>
                <w:szCs w:val="18"/>
              </w:rPr>
              <w:t>対象ガス</w:t>
            </w:r>
          </w:p>
        </w:tc>
        <w:tc>
          <w:tcPr>
            <w:tcW w:w="2268" w:type="dxa"/>
            <w:vMerge w:val="restart"/>
            <w:vAlign w:val="center"/>
          </w:tcPr>
          <w:p w14:paraId="6C1FE34E" w14:textId="66D8D2C5" w:rsidR="00BF366A" w:rsidRPr="0013074C" w:rsidRDefault="00BF366A" w:rsidP="00BF366A">
            <w:pPr>
              <w:spacing w:line="0" w:lineRule="atLeast"/>
              <w:ind w:right="-108"/>
              <w:jc w:val="center"/>
              <w:rPr>
                <w:rFonts w:asciiTheme="minorEastAsia" w:hAnsiTheme="minorEastAsia"/>
              </w:rPr>
            </w:pPr>
            <w:r w:rsidRPr="0013074C">
              <w:rPr>
                <w:rFonts w:asciiTheme="minorEastAsia" w:hAnsiTheme="minorEastAsia" w:hint="eastAsia"/>
              </w:rPr>
              <w:t>内容</w:t>
            </w:r>
          </w:p>
        </w:tc>
        <w:tc>
          <w:tcPr>
            <w:tcW w:w="5529" w:type="dxa"/>
            <w:vMerge w:val="restart"/>
            <w:vAlign w:val="center"/>
          </w:tcPr>
          <w:p w14:paraId="4A11E7B5" w14:textId="77777777" w:rsidR="00BF366A" w:rsidRPr="0013074C" w:rsidRDefault="00BF366A" w:rsidP="00BF366A">
            <w:pPr>
              <w:spacing w:line="0" w:lineRule="atLeast"/>
              <w:jc w:val="center"/>
              <w:rPr>
                <w:rFonts w:asciiTheme="minorEastAsia" w:hAnsiTheme="minorEastAsia"/>
                <w:szCs w:val="21"/>
              </w:rPr>
            </w:pPr>
            <w:r w:rsidRPr="0013074C">
              <w:rPr>
                <w:rFonts w:asciiTheme="minorEastAsia" w:hAnsiTheme="minorEastAsia" w:hint="eastAsia"/>
                <w:szCs w:val="21"/>
              </w:rPr>
              <w:t>対応方法</w:t>
            </w:r>
          </w:p>
          <w:p w14:paraId="6A2D070D" w14:textId="2BF2E951" w:rsidR="00BF366A" w:rsidRPr="0013074C" w:rsidRDefault="00BF366A" w:rsidP="00BF366A">
            <w:pPr>
              <w:jc w:val="center"/>
              <w:rPr>
                <w:rFonts w:asciiTheme="minorEastAsia" w:hAnsiTheme="minorEastAsia"/>
                <w:sz w:val="18"/>
                <w:szCs w:val="18"/>
              </w:rPr>
            </w:pPr>
            <w:r w:rsidRPr="0013074C">
              <w:rPr>
                <w:rFonts w:asciiTheme="minorEastAsia" w:hAnsiTheme="minorEastAsia" w:hint="eastAsia"/>
                <w:szCs w:val="21"/>
              </w:rPr>
              <w:t>（必要事項、対応例等）</w:t>
            </w:r>
          </w:p>
        </w:tc>
        <w:tc>
          <w:tcPr>
            <w:tcW w:w="992" w:type="dxa"/>
            <w:vMerge w:val="restart"/>
            <w:vAlign w:val="center"/>
          </w:tcPr>
          <w:p w14:paraId="5C74790E" w14:textId="530A4F54" w:rsidR="00BF366A" w:rsidRPr="0013074C" w:rsidRDefault="00BF366A" w:rsidP="00BF366A">
            <w:pPr>
              <w:jc w:val="center"/>
              <w:rPr>
                <w:rFonts w:asciiTheme="minorEastAsia" w:hAnsiTheme="minorEastAsia"/>
              </w:rPr>
            </w:pPr>
            <w:r w:rsidRPr="0013074C">
              <w:rPr>
                <w:rFonts w:asciiTheme="minorEastAsia" w:hAnsiTheme="minorEastAsia" w:hint="eastAsia"/>
              </w:rPr>
              <w:t>備考</w:t>
            </w:r>
          </w:p>
        </w:tc>
      </w:tr>
      <w:tr w:rsidR="00E067CB" w:rsidRPr="0013074C" w14:paraId="75C6E4DA" w14:textId="77777777" w:rsidTr="00F7565A">
        <w:tc>
          <w:tcPr>
            <w:tcW w:w="375" w:type="dxa"/>
            <w:vAlign w:val="center"/>
          </w:tcPr>
          <w:p w14:paraId="03358211" w14:textId="7C2F1709"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条</w:t>
            </w:r>
          </w:p>
        </w:tc>
        <w:tc>
          <w:tcPr>
            <w:tcW w:w="371" w:type="dxa"/>
            <w:vAlign w:val="center"/>
          </w:tcPr>
          <w:p w14:paraId="36CB7C0D" w14:textId="7D5A24E4"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項</w:t>
            </w:r>
          </w:p>
        </w:tc>
        <w:tc>
          <w:tcPr>
            <w:tcW w:w="379" w:type="dxa"/>
            <w:vAlign w:val="center"/>
          </w:tcPr>
          <w:p w14:paraId="3762C934" w14:textId="50A7BF2C" w:rsidR="00BF366A" w:rsidRPr="0013074C" w:rsidRDefault="00BF366A" w:rsidP="00BF366A">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号</w:t>
            </w:r>
          </w:p>
        </w:tc>
        <w:tc>
          <w:tcPr>
            <w:tcW w:w="571" w:type="dxa"/>
            <w:vMerge/>
            <w:textDirection w:val="tbRlV"/>
          </w:tcPr>
          <w:p w14:paraId="63CDAF7F" w14:textId="77777777" w:rsidR="00BF366A" w:rsidRPr="0013074C" w:rsidRDefault="00BF366A" w:rsidP="00BF366A">
            <w:pPr>
              <w:spacing w:line="0" w:lineRule="atLeast"/>
              <w:ind w:left="113" w:right="113"/>
              <w:jc w:val="center"/>
              <w:rPr>
                <w:rFonts w:asciiTheme="minorEastAsia" w:hAnsiTheme="minorEastAsia"/>
              </w:rPr>
            </w:pPr>
          </w:p>
        </w:tc>
        <w:tc>
          <w:tcPr>
            <w:tcW w:w="2268" w:type="dxa"/>
            <w:vMerge/>
            <w:vAlign w:val="center"/>
          </w:tcPr>
          <w:p w14:paraId="64D292A5" w14:textId="77777777" w:rsidR="00BF366A" w:rsidRPr="0013074C" w:rsidRDefault="00BF366A" w:rsidP="00BF366A">
            <w:pPr>
              <w:jc w:val="center"/>
              <w:rPr>
                <w:rFonts w:asciiTheme="minorEastAsia" w:hAnsiTheme="minorEastAsia"/>
              </w:rPr>
            </w:pPr>
          </w:p>
        </w:tc>
        <w:tc>
          <w:tcPr>
            <w:tcW w:w="5529" w:type="dxa"/>
            <w:vMerge/>
            <w:vAlign w:val="center"/>
          </w:tcPr>
          <w:p w14:paraId="7D50B947" w14:textId="77777777" w:rsidR="00BF366A" w:rsidRPr="0013074C" w:rsidRDefault="00BF366A" w:rsidP="00BF366A">
            <w:pPr>
              <w:jc w:val="center"/>
              <w:rPr>
                <w:rFonts w:asciiTheme="minorEastAsia" w:hAnsiTheme="minorEastAsia"/>
                <w:sz w:val="18"/>
                <w:szCs w:val="18"/>
              </w:rPr>
            </w:pPr>
          </w:p>
        </w:tc>
        <w:tc>
          <w:tcPr>
            <w:tcW w:w="992" w:type="dxa"/>
            <w:vMerge/>
            <w:vAlign w:val="center"/>
          </w:tcPr>
          <w:p w14:paraId="1CE0C3DE" w14:textId="77777777" w:rsidR="00BF366A" w:rsidRPr="0013074C" w:rsidRDefault="00BF366A" w:rsidP="00BF366A">
            <w:pPr>
              <w:jc w:val="center"/>
              <w:rPr>
                <w:rFonts w:asciiTheme="minorEastAsia" w:hAnsiTheme="minorEastAsia"/>
              </w:rPr>
            </w:pPr>
          </w:p>
        </w:tc>
      </w:tr>
      <w:tr w:rsidR="002D6069" w:rsidRPr="0013074C" w14:paraId="24F472BF" w14:textId="77777777" w:rsidTr="00F7565A">
        <w:trPr>
          <w:cantSplit/>
          <w:trHeight w:val="703"/>
        </w:trPr>
        <w:tc>
          <w:tcPr>
            <w:tcW w:w="375" w:type="dxa"/>
            <w:vAlign w:val="center"/>
          </w:tcPr>
          <w:p w14:paraId="6A466ACA" w14:textId="77777777" w:rsidR="002D6069" w:rsidRPr="0013074C" w:rsidRDefault="002D6069" w:rsidP="002D6069">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９</w:t>
            </w:r>
          </w:p>
        </w:tc>
        <w:tc>
          <w:tcPr>
            <w:tcW w:w="371" w:type="dxa"/>
            <w:vAlign w:val="center"/>
          </w:tcPr>
          <w:p w14:paraId="2A7BC14B" w14:textId="77777777" w:rsidR="002D6069" w:rsidRPr="0013074C" w:rsidRDefault="002D6069" w:rsidP="002D6069">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379" w:type="dxa"/>
            <w:vAlign w:val="center"/>
          </w:tcPr>
          <w:p w14:paraId="68B32206"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tc>
        <w:tc>
          <w:tcPr>
            <w:tcW w:w="571" w:type="dxa"/>
            <w:vAlign w:val="center"/>
          </w:tcPr>
          <w:p w14:paraId="3B2D40D5"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521D007F" w14:textId="0C8E383D"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安全弁等の止め弁の全開</w:t>
            </w:r>
          </w:p>
        </w:tc>
        <w:tc>
          <w:tcPr>
            <w:tcW w:w="5529" w:type="dxa"/>
          </w:tcPr>
          <w:p w14:paraId="67324382"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安全弁又は逃し弁に付帯して設けた止め弁は、修理又は清掃など必要な時以外は、常に全開にすること</w:t>
            </w:r>
          </w:p>
          <w:p w14:paraId="3DA8EF2A" w14:textId="0E54C7F1"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※誤操作を防止するための措置（封印、ハンドル取外し等）を明示する</w:t>
            </w:r>
          </w:p>
        </w:tc>
        <w:tc>
          <w:tcPr>
            <w:tcW w:w="992" w:type="dxa"/>
          </w:tcPr>
          <w:p w14:paraId="14EBEEB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3A3258E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388A192C" w14:textId="77777777" w:rsidR="002D6069" w:rsidRPr="0013074C" w:rsidRDefault="002D6069" w:rsidP="002D6069">
            <w:pPr>
              <w:rPr>
                <w:rFonts w:asciiTheme="minorEastAsia" w:hAnsiTheme="minorEastAsia"/>
                <w:sz w:val="18"/>
                <w:szCs w:val="18"/>
              </w:rPr>
            </w:pPr>
          </w:p>
        </w:tc>
      </w:tr>
      <w:tr w:rsidR="002D6069" w:rsidRPr="0013074C" w14:paraId="43C8625E" w14:textId="77777777" w:rsidTr="00F7565A">
        <w:trPr>
          <w:cantSplit/>
          <w:trHeight w:val="703"/>
        </w:trPr>
        <w:tc>
          <w:tcPr>
            <w:tcW w:w="375" w:type="dxa"/>
            <w:vAlign w:val="center"/>
          </w:tcPr>
          <w:p w14:paraId="50E2C0F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261254D9"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284DBF62"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２</w:t>
            </w:r>
          </w:p>
        </w:tc>
        <w:tc>
          <w:tcPr>
            <w:tcW w:w="571" w:type="dxa"/>
            <w:vAlign w:val="center"/>
          </w:tcPr>
          <w:p w14:paraId="49B3CF12"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121BAF6C" w14:textId="53762C95"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日常点検</w:t>
            </w:r>
          </w:p>
        </w:tc>
        <w:tc>
          <w:tcPr>
            <w:tcW w:w="5529" w:type="dxa"/>
          </w:tcPr>
          <w:p w14:paraId="658729BD"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1日に1回以上異常の有無を点検すること</w:t>
            </w:r>
          </w:p>
          <w:p w14:paraId="4B257975" w14:textId="0D59128D"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異常のあるときは、補修等危険を防止する措置を講じること</w:t>
            </w:r>
          </w:p>
        </w:tc>
        <w:tc>
          <w:tcPr>
            <w:tcW w:w="992" w:type="dxa"/>
          </w:tcPr>
          <w:p w14:paraId="77B15252"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68B0054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tc>
      </w:tr>
      <w:tr w:rsidR="002D6069" w:rsidRPr="0013074C" w14:paraId="24846BFB" w14:textId="77777777" w:rsidTr="00F7565A">
        <w:trPr>
          <w:cantSplit/>
          <w:trHeight w:val="703"/>
        </w:trPr>
        <w:tc>
          <w:tcPr>
            <w:tcW w:w="375" w:type="dxa"/>
            <w:vAlign w:val="center"/>
          </w:tcPr>
          <w:p w14:paraId="7972929A"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3B6F11B6"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2F073F05"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３</w:t>
            </w:r>
          </w:p>
          <w:p w14:paraId="44097CB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イ</w:t>
            </w:r>
          </w:p>
        </w:tc>
        <w:tc>
          <w:tcPr>
            <w:tcW w:w="571" w:type="dxa"/>
            <w:vAlign w:val="center"/>
          </w:tcPr>
          <w:p w14:paraId="3B02EA93"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4D475A1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修理又は清掃の作業計画等の作成</w:t>
            </w:r>
          </w:p>
          <w:p w14:paraId="2CDB834D" w14:textId="455845FA"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【参照】例示基準16</w:t>
            </w:r>
          </w:p>
        </w:tc>
        <w:tc>
          <w:tcPr>
            <w:tcW w:w="5529" w:type="dxa"/>
          </w:tcPr>
          <w:p w14:paraId="2D296B5D"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修理等を行うときは、作業計画及び作業の責任者を定めること</w:t>
            </w:r>
          </w:p>
          <w:p w14:paraId="290894D8"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あらかじめ関係者に周知し、当該責任者の監視の下に行うこと</w:t>
            </w:r>
          </w:p>
          <w:p w14:paraId="4942F5F0"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作業時に異常があったときは、直ちに当該責任者に通報するための措置を講ずること</w:t>
            </w:r>
          </w:p>
          <w:p w14:paraId="7C48DF4F"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p>
        </w:tc>
        <w:tc>
          <w:tcPr>
            <w:tcW w:w="992" w:type="dxa"/>
          </w:tcPr>
          <w:p w14:paraId="12ABDEB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668B3C6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0698871F" w14:textId="77777777" w:rsidR="002D6069" w:rsidRPr="0013074C" w:rsidRDefault="002D6069" w:rsidP="002D6069">
            <w:pPr>
              <w:rPr>
                <w:rFonts w:asciiTheme="minorEastAsia" w:hAnsiTheme="minorEastAsia"/>
                <w:sz w:val="18"/>
                <w:szCs w:val="18"/>
              </w:rPr>
            </w:pPr>
          </w:p>
        </w:tc>
      </w:tr>
      <w:tr w:rsidR="002D6069" w:rsidRPr="0013074C" w14:paraId="61500D30" w14:textId="77777777" w:rsidTr="00F7565A">
        <w:trPr>
          <w:cantSplit/>
          <w:trHeight w:val="703"/>
        </w:trPr>
        <w:tc>
          <w:tcPr>
            <w:tcW w:w="375" w:type="dxa"/>
            <w:vAlign w:val="center"/>
          </w:tcPr>
          <w:p w14:paraId="072F4D1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3CADE53E"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76404C98"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３</w:t>
            </w:r>
          </w:p>
          <w:p w14:paraId="1BC7519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ロ</w:t>
            </w:r>
          </w:p>
        </w:tc>
        <w:tc>
          <w:tcPr>
            <w:tcW w:w="571" w:type="dxa"/>
            <w:vAlign w:val="center"/>
          </w:tcPr>
          <w:p w14:paraId="4891D6C3"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燃</w:t>
            </w:r>
          </w:p>
          <w:p w14:paraId="1DE8C691"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r w:rsidRPr="0013074C">
              <w:rPr>
                <w:rFonts w:asciiTheme="minorEastAsia" w:hAnsiTheme="minorEastAsia" w:hint="eastAsia"/>
                <w:sz w:val="16"/>
                <w:szCs w:val="16"/>
              </w:rPr>
              <w:t>毒</w:t>
            </w:r>
          </w:p>
        </w:tc>
        <w:tc>
          <w:tcPr>
            <w:tcW w:w="2268" w:type="dxa"/>
          </w:tcPr>
          <w:p w14:paraId="0B644F6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修理又は清掃時の措置</w:t>
            </w:r>
          </w:p>
          <w:p w14:paraId="224664D4" w14:textId="77777777" w:rsidR="002D6069" w:rsidRPr="0013074C" w:rsidRDefault="002D6069" w:rsidP="002D6069">
            <w:pPr>
              <w:rPr>
                <w:rFonts w:asciiTheme="minorEastAsia" w:hAnsiTheme="minorEastAsia"/>
                <w:sz w:val="18"/>
                <w:szCs w:val="18"/>
              </w:rPr>
            </w:pPr>
          </w:p>
          <w:p w14:paraId="38ECF3A0" w14:textId="0196E705"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【参照】例示基準16</w:t>
            </w:r>
          </w:p>
        </w:tc>
        <w:tc>
          <w:tcPr>
            <w:tcW w:w="5529" w:type="dxa"/>
            <w:shd w:val="clear" w:color="auto" w:fill="auto"/>
          </w:tcPr>
          <w:p w14:paraId="28E1DF5E"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修理時、ガス種に応じて危険を防止するための措置を講ずること</w:t>
            </w:r>
          </w:p>
          <w:p w14:paraId="754B1BEF"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p>
        </w:tc>
        <w:tc>
          <w:tcPr>
            <w:tcW w:w="992" w:type="dxa"/>
          </w:tcPr>
          <w:p w14:paraId="5D7BA5B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6B91747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462DACEE" w14:textId="77777777" w:rsidR="002D6069" w:rsidRPr="0013074C" w:rsidRDefault="002D6069" w:rsidP="002D6069">
            <w:pPr>
              <w:rPr>
                <w:rFonts w:asciiTheme="minorEastAsia" w:hAnsiTheme="minorEastAsia"/>
                <w:sz w:val="18"/>
                <w:szCs w:val="18"/>
              </w:rPr>
            </w:pPr>
          </w:p>
        </w:tc>
      </w:tr>
      <w:tr w:rsidR="002D6069" w:rsidRPr="0013074C" w14:paraId="58956325" w14:textId="77777777" w:rsidTr="00F7565A">
        <w:trPr>
          <w:cantSplit/>
          <w:trHeight w:val="703"/>
        </w:trPr>
        <w:tc>
          <w:tcPr>
            <w:tcW w:w="375" w:type="dxa"/>
            <w:vAlign w:val="center"/>
          </w:tcPr>
          <w:p w14:paraId="5716C566"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1F9FC78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4FB647F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３</w:t>
            </w:r>
          </w:p>
          <w:p w14:paraId="1EF43C08"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ハ</w:t>
            </w:r>
          </w:p>
        </w:tc>
        <w:tc>
          <w:tcPr>
            <w:tcW w:w="571" w:type="dxa"/>
            <w:vAlign w:val="center"/>
          </w:tcPr>
          <w:p w14:paraId="1AAFBC33"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6F948F1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修理又は清掃時に設備を開放等するときの措置</w:t>
            </w:r>
          </w:p>
          <w:p w14:paraId="6DCB5213" w14:textId="31429D58"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【参照】例示基準16</w:t>
            </w:r>
          </w:p>
        </w:tc>
        <w:tc>
          <w:tcPr>
            <w:tcW w:w="5529" w:type="dxa"/>
          </w:tcPr>
          <w:p w14:paraId="7C42D131"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ガス設備を開放し、又は設備内に入るときは、危険を防止するための措置を講ずること</w:t>
            </w:r>
          </w:p>
          <w:p w14:paraId="2A603FE9"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開放して修理等をするときは、開放する部分に他の部分からガスが漏えいすることを防止するための措置を講ずること</w:t>
            </w:r>
          </w:p>
          <w:p w14:paraId="2C18941F" w14:textId="77777777" w:rsidR="002D6069" w:rsidRPr="0013074C" w:rsidRDefault="002D6069" w:rsidP="002D6069">
            <w:pPr>
              <w:spacing w:line="0" w:lineRule="atLeast"/>
              <w:rPr>
                <w:rFonts w:asciiTheme="minorEastAsia" w:hAnsiTheme="minorEastAsia"/>
                <w:sz w:val="18"/>
                <w:szCs w:val="18"/>
              </w:rPr>
            </w:pPr>
          </w:p>
        </w:tc>
        <w:tc>
          <w:tcPr>
            <w:tcW w:w="992" w:type="dxa"/>
          </w:tcPr>
          <w:p w14:paraId="45F72E6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36BCB1D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7FFE4476" w14:textId="77777777" w:rsidR="002D6069" w:rsidRPr="0013074C" w:rsidRDefault="002D6069" w:rsidP="002D6069">
            <w:pPr>
              <w:rPr>
                <w:rFonts w:asciiTheme="minorEastAsia" w:hAnsiTheme="minorEastAsia"/>
                <w:sz w:val="18"/>
                <w:szCs w:val="18"/>
              </w:rPr>
            </w:pPr>
          </w:p>
        </w:tc>
      </w:tr>
      <w:tr w:rsidR="002D6069" w:rsidRPr="0013074C" w14:paraId="641F2309" w14:textId="77777777" w:rsidTr="00F7565A">
        <w:trPr>
          <w:cantSplit/>
          <w:trHeight w:val="703"/>
        </w:trPr>
        <w:tc>
          <w:tcPr>
            <w:tcW w:w="375" w:type="dxa"/>
            <w:vAlign w:val="center"/>
          </w:tcPr>
          <w:p w14:paraId="76095B14"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5FF809E5"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49A08B4E"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３</w:t>
            </w:r>
          </w:p>
          <w:p w14:paraId="2F0D0581"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ニ</w:t>
            </w:r>
          </w:p>
        </w:tc>
        <w:tc>
          <w:tcPr>
            <w:tcW w:w="571" w:type="dxa"/>
            <w:vAlign w:val="center"/>
          </w:tcPr>
          <w:p w14:paraId="2198FB5C"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4C6A40AF"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修理又は清掃終了後の措置</w:t>
            </w:r>
          </w:p>
          <w:p w14:paraId="7800AE5A" w14:textId="2340634D"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【参照】例示基準16</w:t>
            </w:r>
          </w:p>
        </w:tc>
        <w:tc>
          <w:tcPr>
            <w:tcW w:w="5529" w:type="dxa"/>
          </w:tcPr>
          <w:p w14:paraId="498091E7"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修理等が終了したときは，当該ガス設備が正常に作動することを確認した後でなければ製造を行わないこと</w:t>
            </w:r>
          </w:p>
          <w:p w14:paraId="4D2DB166"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p>
        </w:tc>
        <w:tc>
          <w:tcPr>
            <w:tcW w:w="992" w:type="dxa"/>
          </w:tcPr>
          <w:p w14:paraId="6CFB75E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05E66B8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73B79013" w14:textId="77777777" w:rsidR="002D6069" w:rsidRPr="0013074C" w:rsidRDefault="002D6069" w:rsidP="002D6069">
            <w:pPr>
              <w:rPr>
                <w:rFonts w:asciiTheme="minorEastAsia" w:hAnsiTheme="minorEastAsia"/>
                <w:sz w:val="18"/>
                <w:szCs w:val="18"/>
              </w:rPr>
            </w:pPr>
          </w:p>
        </w:tc>
      </w:tr>
      <w:tr w:rsidR="002D6069" w:rsidRPr="0013074C" w14:paraId="1888CC92" w14:textId="77777777" w:rsidTr="00F7565A">
        <w:trPr>
          <w:cantSplit/>
          <w:trHeight w:val="703"/>
        </w:trPr>
        <w:tc>
          <w:tcPr>
            <w:tcW w:w="375" w:type="dxa"/>
            <w:vAlign w:val="center"/>
          </w:tcPr>
          <w:p w14:paraId="198FED1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1" w:type="dxa"/>
            <w:vAlign w:val="center"/>
          </w:tcPr>
          <w:p w14:paraId="418800A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198E947D"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４</w:t>
            </w:r>
          </w:p>
        </w:tc>
        <w:tc>
          <w:tcPr>
            <w:tcW w:w="571" w:type="dxa"/>
            <w:vAlign w:val="center"/>
          </w:tcPr>
          <w:p w14:paraId="0DE33643" w14:textId="77777777" w:rsidR="002D6069" w:rsidRPr="0013074C" w:rsidRDefault="002D6069" w:rsidP="002D6069">
            <w:pPr>
              <w:spacing w:line="0" w:lineRule="atLeast"/>
              <w:ind w:leftChars="-24" w:left="-50" w:rightChars="-51" w:right="-107"/>
              <w:jc w:val="center"/>
              <w:rPr>
                <w:rFonts w:asciiTheme="minorEastAsia" w:hAnsiTheme="minorEastAsia"/>
                <w:sz w:val="16"/>
                <w:szCs w:val="16"/>
              </w:rPr>
            </w:pPr>
          </w:p>
        </w:tc>
        <w:tc>
          <w:tcPr>
            <w:tcW w:w="2268" w:type="dxa"/>
          </w:tcPr>
          <w:p w14:paraId="2150FDE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バルブに過大な力を加えない措置</w:t>
            </w:r>
          </w:p>
          <w:p w14:paraId="4286B52F" w14:textId="3B2A17BC"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【参照】例示基準17</w:t>
            </w:r>
          </w:p>
        </w:tc>
        <w:tc>
          <w:tcPr>
            <w:tcW w:w="5529" w:type="dxa"/>
          </w:tcPr>
          <w:p w14:paraId="646A36F6" w14:textId="77777777" w:rsidR="002D6069" w:rsidRPr="0013074C" w:rsidRDefault="002D6069" w:rsidP="002D6069">
            <w:pPr>
              <w:pStyle w:val="a6"/>
              <w:widowControl/>
              <w:numPr>
                <w:ilvl w:val="0"/>
                <w:numId w:val="2"/>
              </w:numPr>
              <w:spacing w:line="0" w:lineRule="atLeast"/>
              <w:ind w:leftChars="0" w:left="176" w:hanging="176"/>
              <w:jc w:val="left"/>
              <w:rPr>
                <w:rFonts w:asciiTheme="minorEastAsia" w:hAnsiTheme="minorEastAsia"/>
                <w:sz w:val="18"/>
                <w:szCs w:val="18"/>
              </w:rPr>
            </w:pPr>
            <w:r w:rsidRPr="0013074C">
              <w:rPr>
                <w:rFonts w:asciiTheme="minorEastAsia" w:hAnsiTheme="minorEastAsia" w:hint="eastAsia"/>
                <w:sz w:val="18"/>
                <w:szCs w:val="18"/>
              </w:rPr>
              <w:t>バルブを操作する場合は、過大な力を加えないよう必要な措置</w:t>
            </w:r>
          </w:p>
          <w:p w14:paraId="59CB78B9"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r w:rsidRPr="0013074C">
              <w:rPr>
                <w:rFonts w:asciiTheme="minorEastAsia" w:hAnsiTheme="minorEastAsia" w:hint="eastAsia"/>
                <w:sz w:val="18"/>
                <w:szCs w:val="18"/>
              </w:rPr>
              <w:t>過大な力がかかることを防止するため、適切な維持管理をすること</w:t>
            </w:r>
          </w:p>
          <w:p w14:paraId="44E1AB29" w14:textId="77777777" w:rsidR="002D6069" w:rsidRPr="0013074C" w:rsidRDefault="002D6069" w:rsidP="002D6069">
            <w:pPr>
              <w:pStyle w:val="a6"/>
              <w:numPr>
                <w:ilvl w:val="0"/>
                <w:numId w:val="2"/>
              </w:numPr>
              <w:spacing w:line="0" w:lineRule="atLeast"/>
              <w:ind w:leftChars="0" w:left="176" w:hanging="176"/>
              <w:rPr>
                <w:rFonts w:asciiTheme="minorEastAsia" w:hAnsiTheme="minorEastAsia"/>
                <w:sz w:val="18"/>
                <w:szCs w:val="18"/>
              </w:rPr>
            </w:pPr>
          </w:p>
        </w:tc>
        <w:tc>
          <w:tcPr>
            <w:tcW w:w="992" w:type="dxa"/>
          </w:tcPr>
          <w:p w14:paraId="20700AA1"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w:t>
            </w:r>
          </w:p>
          <w:p w14:paraId="055487F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No.</w:t>
            </w:r>
          </w:p>
          <w:p w14:paraId="16F0375E" w14:textId="77777777" w:rsidR="002D6069" w:rsidRPr="0013074C" w:rsidRDefault="002D6069" w:rsidP="002D6069">
            <w:pPr>
              <w:rPr>
                <w:rFonts w:asciiTheme="minorEastAsia" w:hAnsiTheme="minorEastAsia"/>
                <w:sz w:val="18"/>
                <w:szCs w:val="18"/>
              </w:rPr>
            </w:pPr>
          </w:p>
        </w:tc>
      </w:tr>
    </w:tbl>
    <w:p w14:paraId="531CB216" w14:textId="77777777" w:rsidR="00E43A90" w:rsidRPr="0013074C" w:rsidRDefault="00E43A90" w:rsidP="00716140">
      <w:pPr>
        <w:spacing w:line="0" w:lineRule="atLeast"/>
        <w:ind w:right="-108"/>
        <w:rPr>
          <w:rFonts w:asciiTheme="minorEastAsia" w:hAnsiTheme="minorEastAsia"/>
          <w:szCs w:val="21"/>
        </w:rPr>
      </w:pPr>
    </w:p>
    <w:p w14:paraId="0EE8E6EA" w14:textId="77777777" w:rsidR="00E43A90" w:rsidRPr="0013074C" w:rsidRDefault="00E43A90">
      <w:pPr>
        <w:widowControl/>
        <w:jc w:val="left"/>
        <w:rPr>
          <w:rFonts w:asciiTheme="minorEastAsia" w:hAnsiTheme="minorEastAsia"/>
          <w:szCs w:val="21"/>
        </w:rPr>
      </w:pPr>
      <w:r w:rsidRPr="0013074C">
        <w:rPr>
          <w:rFonts w:asciiTheme="minorEastAsia" w:hAnsiTheme="minorEastAsia"/>
          <w:szCs w:val="21"/>
        </w:rPr>
        <w:br w:type="page"/>
      </w:r>
    </w:p>
    <w:p w14:paraId="17EF4839" w14:textId="684E5203" w:rsidR="009564DE" w:rsidRPr="0013074C" w:rsidRDefault="009564DE" w:rsidP="009564DE">
      <w:pPr>
        <w:widowControl/>
        <w:jc w:val="left"/>
        <w:rPr>
          <w:rFonts w:asciiTheme="minorEastAsia" w:hAnsiTheme="minorEastAsia"/>
          <w:szCs w:val="21"/>
        </w:rPr>
      </w:pPr>
      <w:r w:rsidRPr="0013074C">
        <w:rPr>
          <w:rFonts w:asciiTheme="minorEastAsia" w:hAnsiTheme="minorEastAsia" w:hint="eastAsia"/>
          <w:szCs w:val="21"/>
        </w:rPr>
        <w:lastRenderedPageBreak/>
        <w:t xml:space="preserve">＜高圧ガス保安法　</w:t>
      </w:r>
      <w:r w:rsidR="00E975DD" w:rsidRPr="0013074C">
        <w:rPr>
          <w:rFonts w:asciiTheme="minorEastAsia" w:hAnsiTheme="minorEastAsia" w:hint="eastAsia"/>
          <w:szCs w:val="21"/>
        </w:rPr>
        <w:t>法第</w:t>
      </w:r>
      <w:r w:rsidR="00A8152F" w:rsidRPr="0013074C">
        <w:rPr>
          <w:rFonts w:asciiTheme="minorEastAsia" w:hAnsiTheme="minorEastAsia" w:hint="eastAsia"/>
          <w:szCs w:val="21"/>
        </w:rPr>
        <w:t>２７</w:t>
      </w:r>
      <w:r w:rsidR="00E975DD" w:rsidRPr="0013074C">
        <w:rPr>
          <w:rFonts w:asciiTheme="minorEastAsia" w:hAnsiTheme="minorEastAsia" w:hint="eastAsia"/>
          <w:szCs w:val="21"/>
        </w:rPr>
        <w:t>条の４第１項</w:t>
      </w:r>
      <w:r w:rsidR="00C356FE" w:rsidRPr="0013074C">
        <w:rPr>
          <w:rFonts w:asciiTheme="minorEastAsia" w:hAnsiTheme="minorEastAsia" w:hint="eastAsia"/>
          <w:szCs w:val="21"/>
        </w:rPr>
        <w:t>第</w:t>
      </w:r>
      <w:r w:rsidR="00E975DD" w:rsidRPr="0013074C">
        <w:rPr>
          <w:rFonts w:asciiTheme="minorEastAsia" w:hAnsiTheme="minorEastAsia" w:hint="eastAsia"/>
          <w:szCs w:val="21"/>
        </w:rPr>
        <w:t>２号関係</w:t>
      </w:r>
      <w:r w:rsidRPr="0013074C">
        <w:rPr>
          <w:rFonts w:asciiTheme="minorEastAsia" w:hAnsiTheme="minorEastAsia" w:hint="eastAsia"/>
          <w:szCs w:val="21"/>
        </w:rPr>
        <w:t>＞</w:t>
      </w:r>
    </w:p>
    <w:p w14:paraId="4EA7CC3E" w14:textId="46807E12" w:rsidR="009564DE" w:rsidRPr="0013074C" w:rsidRDefault="009564DE" w:rsidP="003E365B">
      <w:pPr>
        <w:spacing w:line="160" w:lineRule="atLeast"/>
        <w:rPr>
          <w:rFonts w:asciiTheme="minorEastAsia" w:hAnsiTheme="minorEastAsia"/>
          <w:b/>
          <w:sz w:val="18"/>
          <w:szCs w:val="18"/>
        </w:rPr>
      </w:pPr>
      <w:r w:rsidRPr="0013074C">
        <w:rPr>
          <w:rFonts w:asciiTheme="minorEastAsia" w:hAnsiTheme="minorEastAsia" w:hint="eastAsia"/>
          <w:b/>
          <w:sz w:val="18"/>
          <w:szCs w:val="18"/>
        </w:rPr>
        <w:t>冷凍保安責任者選任不要施設（ユニット型冷凍施設）の基準</w:t>
      </w:r>
    </w:p>
    <w:tbl>
      <w:tblPr>
        <w:tblStyle w:val="a3"/>
        <w:tblW w:w="9914" w:type="dxa"/>
        <w:tblLayout w:type="fixed"/>
        <w:tblLook w:val="04A0" w:firstRow="1" w:lastRow="0" w:firstColumn="1" w:lastColumn="0" w:noHBand="0" w:noVBand="1"/>
      </w:tblPr>
      <w:tblGrid>
        <w:gridCol w:w="375"/>
        <w:gridCol w:w="371"/>
        <w:gridCol w:w="379"/>
        <w:gridCol w:w="2268"/>
        <w:gridCol w:w="5670"/>
        <w:gridCol w:w="851"/>
      </w:tblGrid>
      <w:tr w:rsidR="00E067CB" w:rsidRPr="0013074C" w14:paraId="4AA6CE17" w14:textId="77777777" w:rsidTr="00A20F99">
        <w:tc>
          <w:tcPr>
            <w:tcW w:w="1125" w:type="dxa"/>
            <w:gridSpan w:val="3"/>
            <w:vAlign w:val="center"/>
          </w:tcPr>
          <w:p w14:paraId="16534862" w14:textId="77777777" w:rsidR="00A20F99" w:rsidRPr="0013074C" w:rsidRDefault="00A20F99" w:rsidP="009564DE">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規則</w:t>
            </w:r>
          </w:p>
        </w:tc>
        <w:tc>
          <w:tcPr>
            <w:tcW w:w="2268" w:type="dxa"/>
            <w:vMerge w:val="restart"/>
            <w:vAlign w:val="center"/>
          </w:tcPr>
          <w:p w14:paraId="140C939F" w14:textId="77777777" w:rsidR="00A20F99" w:rsidRPr="0013074C" w:rsidRDefault="00A20F99" w:rsidP="009564DE">
            <w:pPr>
              <w:spacing w:line="0" w:lineRule="atLeast"/>
              <w:ind w:right="-108"/>
              <w:jc w:val="center"/>
              <w:rPr>
                <w:rFonts w:asciiTheme="minorEastAsia" w:hAnsiTheme="minorEastAsia"/>
              </w:rPr>
            </w:pPr>
            <w:r w:rsidRPr="0013074C">
              <w:rPr>
                <w:rFonts w:asciiTheme="minorEastAsia" w:hAnsiTheme="minorEastAsia" w:hint="eastAsia"/>
              </w:rPr>
              <w:t>内容</w:t>
            </w:r>
          </w:p>
        </w:tc>
        <w:tc>
          <w:tcPr>
            <w:tcW w:w="5670" w:type="dxa"/>
            <w:vMerge w:val="restart"/>
            <w:vAlign w:val="center"/>
          </w:tcPr>
          <w:p w14:paraId="41880132" w14:textId="77777777" w:rsidR="00A20F99" w:rsidRPr="0013074C" w:rsidRDefault="00A20F99" w:rsidP="009564DE">
            <w:pPr>
              <w:spacing w:line="0" w:lineRule="atLeast"/>
              <w:jc w:val="center"/>
              <w:rPr>
                <w:rFonts w:asciiTheme="minorEastAsia" w:hAnsiTheme="minorEastAsia"/>
                <w:szCs w:val="21"/>
              </w:rPr>
            </w:pPr>
            <w:r w:rsidRPr="0013074C">
              <w:rPr>
                <w:rFonts w:asciiTheme="minorEastAsia" w:hAnsiTheme="minorEastAsia" w:hint="eastAsia"/>
                <w:szCs w:val="21"/>
              </w:rPr>
              <w:t>対応方法</w:t>
            </w:r>
          </w:p>
          <w:p w14:paraId="19A2AB1D" w14:textId="77777777" w:rsidR="00A20F99" w:rsidRPr="0013074C" w:rsidRDefault="00A20F99" w:rsidP="009564DE">
            <w:pPr>
              <w:jc w:val="center"/>
              <w:rPr>
                <w:rFonts w:asciiTheme="minorEastAsia" w:hAnsiTheme="minorEastAsia"/>
                <w:sz w:val="18"/>
                <w:szCs w:val="18"/>
              </w:rPr>
            </w:pPr>
            <w:r w:rsidRPr="0013074C">
              <w:rPr>
                <w:rFonts w:asciiTheme="minorEastAsia" w:hAnsiTheme="minorEastAsia" w:hint="eastAsia"/>
                <w:szCs w:val="21"/>
              </w:rPr>
              <w:t>（必要事項、対応例等）</w:t>
            </w:r>
          </w:p>
        </w:tc>
        <w:tc>
          <w:tcPr>
            <w:tcW w:w="851" w:type="dxa"/>
            <w:vMerge w:val="restart"/>
            <w:vAlign w:val="center"/>
          </w:tcPr>
          <w:p w14:paraId="108B4A1C" w14:textId="77777777" w:rsidR="00A20F99" w:rsidRPr="0013074C" w:rsidRDefault="00A20F99" w:rsidP="009564DE">
            <w:pPr>
              <w:jc w:val="center"/>
              <w:rPr>
                <w:rFonts w:asciiTheme="minorEastAsia" w:hAnsiTheme="minorEastAsia"/>
              </w:rPr>
            </w:pPr>
            <w:r w:rsidRPr="0013074C">
              <w:rPr>
                <w:rFonts w:asciiTheme="minorEastAsia" w:hAnsiTheme="minorEastAsia" w:hint="eastAsia"/>
              </w:rPr>
              <w:t>備考</w:t>
            </w:r>
          </w:p>
        </w:tc>
      </w:tr>
      <w:tr w:rsidR="00E067CB" w:rsidRPr="0013074C" w14:paraId="181FB6C8" w14:textId="77777777" w:rsidTr="00A20F99">
        <w:tc>
          <w:tcPr>
            <w:tcW w:w="375" w:type="dxa"/>
            <w:vAlign w:val="center"/>
          </w:tcPr>
          <w:p w14:paraId="7C3D31DA" w14:textId="77777777" w:rsidR="00A20F99" w:rsidRPr="0013074C" w:rsidRDefault="00A20F99" w:rsidP="009564DE">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条</w:t>
            </w:r>
          </w:p>
        </w:tc>
        <w:tc>
          <w:tcPr>
            <w:tcW w:w="371" w:type="dxa"/>
            <w:vAlign w:val="center"/>
          </w:tcPr>
          <w:p w14:paraId="52AE6ECE" w14:textId="77777777" w:rsidR="00A20F99" w:rsidRPr="0013074C" w:rsidRDefault="00A20F99" w:rsidP="009564DE">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項</w:t>
            </w:r>
          </w:p>
        </w:tc>
        <w:tc>
          <w:tcPr>
            <w:tcW w:w="379" w:type="dxa"/>
            <w:vAlign w:val="center"/>
          </w:tcPr>
          <w:p w14:paraId="08DDC35C" w14:textId="77777777" w:rsidR="00A20F99" w:rsidRPr="0013074C" w:rsidRDefault="00A20F99" w:rsidP="009564DE">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号</w:t>
            </w:r>
          </w:p>
        </w:tc>
        <w:tc>
          <w:tcPr>
            <w:tcW w:w="2268" w:type="dxa"/>
            <w:vMerge/>
            <w:vAlign w:val="center"/>
          </w:tcPr>
          <w:p w14:paraId="3E9C50D3" w14:textId="77777777" w:rsidR="00A20F99" w:rsidRPr="0013074C" w:rsidRDefault="00A20F99" w:rsidP="009564DE">
            <w:pPr>
              <w:jc w:val="center"/>
              <w:rPr>
                <w:rFonts w:asciiTheme="minorEastAsia" w:hAnsiTheme="minorEastAsia"/>
              </w:rPr>
            </w:pPr>
          </w:p>
        </w:tc>
        <w:tc>
          <w:tcPr>
            <w:tcW w:w="5670" w:type="dxa"/>
            <w:vMerge/>
            <w:vAlign w:val="center"/>
          </w:tcPr>
          <w:p w14:paraId="0DD59588" w14:textId="77777777" w:rsidR="00A20F99" w:rsidRPr="0013074C" w:rsidRDefault="00A20F99" w:rsidP="009564DE">
            <w:pPr>
              <w:jc w:val="center"/>
              <w:rPr>
                <w:rFonts w:asciiTheme="minorEastAsia" w:hAnsiTheme="minorEastAsia"/>
                <w:sz w:val="18"/>
                <w:szCs w:val="18"/>
              </w:rPr>
            </w:pPr>
          </w:p>
        </w:tc>
        <w:tc>
          <w:tcPr>
            <w:tcW w:w="851" w:type="dxa"/>
            <w:vMerge/>
            <w:vAlign w:val="center"/>
          </w:tcPr>
          <w:p w14:paraId="55D644F1" w14:textId="77777777" w:rsidR="00A20F99" w:rsidRPr="0013074C" w:rsidRDefault="00A20F99" w:rsidP="009564DE">
            <w:pPr>
              <w:jc w:val="center"/>
              <w:rPr>
                <w:rFonts w:asciiTheme="minorEastAsia" w:hAnsiTheme="minorEastAsia"/>
              </w:rPr>
            </w:pPr>
          </w:p>
        </w:tc>
      </w:tr>
      <w:tr w:rsidR="002D6069" w:rsidRPr="0013074C" w14:paraId="4412F457" w14:textId="77777777" w:rsidTr="00A20F99">
        <w:trPr>
          <w:cantSplit/>
          <w:trHeight w:val="703"/>
        </w:trPr>
        <w:tc>
          <w:tcPr>
            <w:tcW w:w="375" w:type="dxa"/>
            <w:vAlign w:val="center"/>
          </w:tcPr>
          <w:p w14:paraId="13B3D958"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36</w:t>
            </w:r>
          </w:p>
        </w:tc>
        <w:tc>
          <w:tcPr>
            <w:tcW w:w="371" w:type="dxa"/>
            <w:vAlign w:val="center"/>
          </w:tcPr>
          <w:p w14:paraId="75A5D1C4" w14:textId="77777777" w:rsidR="002D6069" w:rsidRPr="0013074C" w:rsidRDefault="002D6069" w:rsidP="002D6069">
            <w:pPr>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２</w:t>
            </w:r>
          </w:p>
        </w:tc>
        <w:tc>
          <w:tcPr>
            <w:tcW w:w="379" w:type="dxa"/>
            <w:vAlign w:val="center"/>
          </w:tcPr>
          <w:p w14:paraId="756D535F"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１</w:t>
            </w:r>
          </w:p>
          <w:p w14:paraId="7E24576C"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イ</w:t>
            </w:r>
          </w:p>
        </w:tc>
        <w:tc>
          <w:tcPr>
            <w:tcW w:w="2268" w:type="dxa"/>
          </w:tcPr>
          <w:p w14:paraId="533ACA7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機器製造業者の事業所における実施事項</w:t>
            </w:r>
          </w:p>
        </w:tc>
        <w:tc>
          <w:tcPr>
            <w:tcW w:w="5670" w:type="dxa"/>
          </w:tcPr>
          <w:p w14:paraId="1CFF62A4" w14:textId="77777777" w:rsidR="002D6069" w:rsidRPr="0013074C" w:rsidRDefault="002D6069" w:rsidP="002D6069">
            <w:pPr>
              <w:pStyle w:val="a6"/>
              <w:widowControl/>
              <w:numPr>
                <w:ilvl w:val="0"/>
                <w:numId w:val="3"/>
              </w:numPr>
              <w:spacing w:line="0" w:lineRule="atLeast"/>
              <w:ind w:leftChars="0" w:left="357" w:hanging="357"/>
              <w:rPr>
                <w:rFonts w:asciiTheme="minorEastAsia" w:hAnsiTheme="minorEastAsia"/>
                <w:sz w:val="18"/>
                <w:szCs w:val="18"/>
              </w:rPr>
            </w:pPr>
            <w:r w:rsidRPr="0013074C">
              <w:rPr>
                <w:rFonts w:asciiTheme="minorEastAsia" w:hAnsiTheme="minorEastAsia" w:hint="eastAsia"/>
                <w:sz w:val="18"/>
                <w:szCs w:val="18"/>
              </w:rPr>
              <w:t>冷媒設備及び圧縮機用原動機を一の架台に一体に組み立てること</w:t>
            </w:r>
          </w:p>
          <w:p w14:paraId="0C77FC1B" w14:textId="77777777" w:rsidR="002D6069" w:rsidRPr="0013074C" w:rsidRDefault="002D6069" w:rsidP="002D6069">
            <w:pPr>
              <w:pStyle w:val="a6"/>
              <w:widowControl/>
              <w:numPr>
                <w:ilvl w:val="0"/>
                <w:numId w:val="3"/>
              </w:numPr>
              <w:spacing w:line="0" w:lineRule="atLeast"/>
              <w:ind w:leftChars="0" w:left="357" w:hanging="357"/>
              <w:jc w:val="left"/>
              <w:rPr>
                <w:rFonts w:asciiTheme="minorEastAsia" w:hAnsiTheme="minorEastAsia"/>
                <w:sz w:val="18"/>
                <w:szCs w:val="18"/>
              </w:rPr>
            </w:pPr>
            <w:r w:rsidRPr="0013074C">
              <w:rPr>
                <w:rFonts w:asciiTheme="minorEastAsia" w:hAnsiTheme="minorEastAsia" w:hint="eastAsia"/>
                <w:sz w:val="18"/>
                <w:szCs w:val="18"/>
              </w:rPr>
              <w:t>冷媒設備及び圧縮機用原動機をケーシング内に収納すること　（製造設備の設置場所が専用の室である場合を除く）</w:t>
            </w:r>
          </w:p>
          <w:p w14:paraId="720F5912" w14:textId="77777777" w:rsidR="002D6069" w:rsidRPr="0013074C" w:rsidRDefault="002D6069" w:rsidP="002D6069">
            <w:pPr>
              <w:pStyle w:val="a6"/>
              <w:widowControl/>
              <w:numPr>
                <w:ilvl w:val="0"/>
                <w:numId w:val="3"/>
              </w:numPr>
              <w:spacing w:line="0" w:lineRule="atLeast"/>
              <w:ind w:leftChars="0" w:left="357" w:hanging="357"/>
              <w:jc w:val="left"/>
              <w:rPr>
                <w:rFonts w:asciiTheme="minorEastAsia" w:hAnsiTheme="minorEastAsia"/>
                <w:sz w:val="18"/>
                <w:szCs w:val="18"/>
              </w:rPr>
            </w:pPr>
            <w:r w:rsidRPr="0013074C">
              <w:rPr>
                <w:rFonts w:asciiTheme="minorEastAsia" w:hAnsiTheme="minorEastAsia" w:hint="eastAsia"/>
                <w:sz w:val="18"/>
                <w:szCs w:val="18"/>
              </w:rPr>
              <w:t>空冷凝縮器を使用する設備にあっては、当該凝縮器に散水するための散水口を設けること</w:t>
            </w:r>
          </w:p>
          <w:p w14:paraId="51D8E965" w14:textId="77777777" w:rsidR="002D6069" w:rsidRPr="0013074C" w:rsidRDefault="002D6069" w:rsidP="002D6069">
            <w:pPr>
              <w:pStyle w:val="a6"/>
              <w:widowControl/>
              <w:numPr>
                <w:ilvl w:val="0"/>
                <w:numId w:val="3"/>
              </w:numPr>
              <w:spacing w:line="0" w:lineRule="atLeast"/>
              <w:ind w:leftChars="0" w:left="357" w:hanging="357"/>
              <w:jc w:val="left"/>
              <w:rPr>
                <w:rFonts w:asciiTheme="minorEastAsia" w:hAnsiTheme="minorEastAsia"/>
                <w:sz w:val="18"/>
                <w:szCs w:val="18"/>
              </w:rPr>
            </w:pPr>
            <w:r w:rsidRPr="0013074C">
              <w:rPr>
                <w:rFonts w:asciiTheme="minorEastAsia" w:hAnsiTheme="minorEastAsia" w:hint="eastAsia"/>
                <w:sz w:val="18"/>
                <w:szCs w:val="18"/>
              </w:rPr>
              <w:t>冷媒ガスの配管の取付けを完了し気密試験を実施すること</w:t>
            </w:r>
          </w:p>
          <w:p w14:paraId="1174FC70" w14:textId="097EAA3A"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冷媒ガスを封入し、試運転を行って保安の状況を確認すること</w:t>
            </w:r>
          </w:p>
        </w:tc>
        <w:tc>
          <w:tcPr>
            <w:tcW w:w="851" w:type="dxa"/>
          </w:tcPr>
          <w:p w14:paraId="50050EA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添付資料No.</w:t>
            </w:r>
          </w:p>
          <w:p w14:paraId="6D1119AD" w14:textId="77777777" w:rsidR="002D6069" w:rsidRPr="0013074C" w:rsidRDefault="002D6069" w:rsidP="002D6069">
            <w:pPr>
              <w:rPr>
                <w:rFonts w:asciiTheme="minorEastAsia" w:hAnsiTheme="minorEastAsia"/>
                <w:sz w:val="18"/>
                <w:szCs w:val="18"/>
              </w:rPr>
            </w:pPr>
          </w:p>
        </w:tc>
      </w:tr>
      <w:tr w:rsidR="002D6069" w:rsidRPr="0013074C" w14:paraId="406CBE8B" w14:textId="77777777" w:rsidTr="00A20F99">
        <w:trPr>
          <w:cantSplit/>
          <w:trHeight w:val="703"/>
        </w:trPr>
        <w:tc>
          <w:tcPr>
            <w:tcW w:w="375" w:type="dxa"/>
            <w:vAlign w:val="center"/>
          </w:tcPr>
          <w:p w14:paraId="26347610"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Align w:val="center"/>
          </w:tcPr>
          <w:p w14:paraId="45A2101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755018BF" w14:textId="77777777" w:rsidR="002D6069" w:rsidRPr="0013074C" w:rsidRDefault="002D6069" w:rsidP="002D6069">
            <w:pPr>
              <w:spacing w:line="0" w:lineRule="atLeast"/>
              <w:ind w:rightChars="-51" w:right="-107"/>
              <w:rPr>
                <w:rFonts w:asciiTheme="minorEastAsia" w:hAnsiTheme="minorEastAsia"/>
                <w:sz w:val="18"/>
                <w:szCs w:val="18"/>
              </w:rPr>
            </w:pPr>
            <w:r w:rsidRPr="0013074C">
              <w:rPr>
                <w:rFonts w:asciiTheme="minorEastAsia" w:hAnsiTheme="minorEastAsia" w:hint="eastAsia"/>
                <w:sz w:val="18"/>
                <w:szCs w:val="18"/>
              </w:rPr>
              <w:t>ロ</w:t>
            </w:r>
          </w:p>
        </w:tc>
        <w:tc>
          <w:tcPr>
            <w:tcW w:w="2268" w:type="dxa"/>
          </w:tcPr>
          <w:p w14:paraId="1CD241CA"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被冷却物</w:t>
            </w:r>
          </w:p>
        </w:tc>
        <w:tc>
          <w:tcPr>
            <w:tcW w:w="5670" w:type="dxa"/>
          </w:tcPr>
          <w:p w14:paraId="5B552113" w14:textId="7777777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・冷媒ガスがアンモニアである製造施設は、当該製造施設の被冷却</w:t>
            </w:r>
            <w:r w:rsidRPr="0013074C">
              <w:rPr>
                <w:rFonts w:asciiTheme="minorEastAsia" w:hAnsiTheme="minorEastAsia"/>
                <w:sz w:val="18"/>
                <w:szCs w:val="18"/>
              </w:rPr>
              <w:t xml:space="preserve">　　</w:t>
            </w:r>
          </w:p>
          <w:p w14:paraId="49329329" w14:textId="6BE2C3F8" w:rsidR="002D6069" w:rsidRPr="0013074C" w:rsidRDefault="002D6069" w:rsidP="002D6069">
            <w:pPr>
              <w:spacing w:line="0" w:lineRule="atLeast"/>
              <w:ind w:leftChars="100" w:left="210"/>
              <w:rPr>
                <w:rFonts w:asciiTheme="minorEastAsia" w:hAnsiTheme="minorEastAsia"/>
                <w:sz w:val="18"/>
                <w:szCs w:val="18"/>
              </w:rPr>
            </w:pPr>
            <w:r w:rsidRPr="0013074C">
              <w:rPr>
                <w:rFonts w:asciiTheme="minorEastAsia" w:hAnsiTheme="minorEastAsia" w:hint="eastAsia"/>
                <w:sz w:val="18"/>
                <w:szCs w:val="18"/>
              </w:rPr>
              <w:t>物をブライン又は二酸化炭素を冷媒ガスとする自然循環式冷凍設備の冷媒ガスにより冷凍する製造設備であること</w:t>
            </w:r>
          </w:p>
        </w:tc>
        <w:tc>
          <w:tcPr>
            <w:tcW w:w="851" w:type="dxa"/>
          </w:tcPr>
          <w:p w14:paraId="34446F4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220A1200" w14:textId="77777777" w:rsidTr="00A20F99">
        <w:trPr>
          <w:cantSplit/>
          <w:trHeight w:val="841"/>
        </w:trPr>
        <w:tc>
          <w:tcPr>
            <w:tcW w:w="375" w:type="dxa"/>
            <w:vMerge w:val="restart"/>
            <w:vAlign w:val="center"/>
          </w:tcPr>
          <w:p w14:paraId="26D6C199"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restart"/>
            <w:vAlign w:val="center"/>
          </w:tcPr>
          <w:p w14:paraId="17CDE20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restart"/>
            <w:vAlign w:val="center"/>
          </w:tcPr>
          <w:p w14:paraId="5064D90B" w14:textId="77777777" w:rsidR="002D6069" w:rsidRPr="0013074C" w:rsidRDefault="002D6069" w:rsidP="002D6069">
            <w:pPr>
              <w:spacing w:line="0" w:lineRule="atLeast"/>
              <w:ind w:rightChars="-51" w:right="-107"/>
              <w:rPr>
                <w:rFonts w:asciiTheme="minorEastAsia" w:hAnsiTheme="minorEastAsia"/>
                <w:sz w:val="18"/>
                <w:szCs w:val="18"/>
              </w:rPr>
            </w:pPr>
            <w:r w:rsidRPr="0013074C">
              <w:rPr>
                <w:rFonts w:asciiTheme="minorEastAsia" w:hAnsiTheme="minorEastAsia" w:hint="eastAsia"/>
                <w:sz w:val="18"/>
                <w:szCs w:val="18"/>
              </w:rPr>
              <w:t>ハ</w:t>
            </w:r>
          </w:p>
        </w:tc>
        <w:tc>
          <w:tcPr>
            <w:tcW w:w="2268" w:type="dxa"/>
            <w:tcBorders>
              <w:bottom w:val="dashed" w:sz="4" w:space="0" w:color="auto"/>
            </w:tcBorders>
          </w:tcPr>
          <w:p w14:paraId="47E7652B"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自動制御装置</w:t>
            </w:r>
          </w:p>
          <w:p w14:paraId="13210B39" w14:textId="77777777" w:rsidR="002D6069" w:rsidRPr="0013074C" w:rsidRDefault="002D6069" w:rsidP="002D6069">
            <w:pPr>
              <w:rPr>
                <w:rFonts w:asciiTheme="minorEastAsia" w:hAnsiTheme="minorEastAsia"/>
                <w:sz w:val="18"/>
                <w:szCs w:val="18"/>
              </w:rPr>
            </w:pPr>
          </w:p>
        </w:tc>
        <w:tc>
          <w:tcPr>
            <w:tcW w:w="5670" w:type="dxa"/>
            <w:tcBorders>
              <w:bottom w:val="dashed" w:sz="4" w:space="0" w:color="auto"/>
            </w:tcBorders>
          </w:tcPr>
          <w:p w14:paraId="7584FAC6"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・圧縮機の高圧側圧力が許容圧力を超えたときに圧縮機の運転を停止する高圧遮断装置を設けること</w:t>
            </w:r>
          </w:p>
          <w:p w14:paraId="75B8530F" w14:textId="09957D89"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・(1)～(7)のうち、必要な自動制御装置を設けること</w:t>
            </w:r>
          </w:p>
        </w:tc>
        <w:tc>
          <w:tcPr>
            <w:tcW w:w="851" w:type="dxa"/>
            <w:tcBorders>
              <w:bottom w:val="dashed" w:sz="4" w:space="0" w:color="auto"/>
            </w:tcBorders>
          </w:tcPr>
          <w:p w14:paraId="3B575FF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0F6ED8DE" w14:textId="77777777" w:rsidTr="00A20F99">
        <w:trPr>
          <w:cantSplit/>
          <w:trHeight w:val="734"/>
        </w:trPr>
        <w:tc>
          <w:tcPr>
            <w:tcW w:w="375" w:type="dxa"/>
            <w:vMerge/>
            <w:vAlign w:val="center"/>
          </w:tcPr>
          <w:p w14:paraId="7761607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6DBEA698"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60A0EAD"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0AE1EDA0"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（１）</w:t>
            </w:r>
          </w:p>
        </w:tc>
        <w:tc>
          <w:tcPr>
            <w:tcW w:w="5670" w:type="dxa"/>
            <w:tcBorders>
              <w:top w:val="dashed" w:sz="4" w:space="0" w:color="auto"/>
              <w:bottom w:val="dashed" w:sz="4" w:space="0" w:color="auto"/>
            </w:tcBorders>
          </w:tcPr>
          <w:p w14:paraId="1865C062" w14:textId="46FDB122"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・開放型圧縮機には、低圧遮断装置を設けること</w:t>
            </w:r>
          </w:p>
        </w:tc>
        <w:tc>
          <w:tcPr>
            <w:tcW w:w="851" w:type="dxa"/>
            <w:tcBorders>
              <w:top w:val="dashed" w:sz="4" w:space="0" w:color="auto"/>
              <w:bottom w:val="dashed" w:sz="4" w:space="0" w:color="auto"/>
            </w:tcBorders>
          </w:tcPr>
          <w:p w14:paraId="12923E5B"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2B96726A" w14:textId="77777777" w:rsidTr="00A20F99">
        <w:trPr>
          <w:cantSplit/>
          <w:trHeight w:val="1013"/>
        </w:trPr>
        <w:tc>
          <w:tcPr>
            <w:tcW w:w="375" w:type="dxa"/>
            <w:vMerge/>
            <w:vAlign w:val="center"/>
          </w:tcPr>
          <w:p w14:paraId="2A826BC8"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686D94CC"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EF23857"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3D684077"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（２）</w:t>
            </w:r>
          </w:p>
        </w:tc>
        <w:tc>
          <w:tcPr>
            <w:tcW w:w="5670" w:type="dxa"/>
            <w:tcBorders>
              <w:top w:val="dashed" w:sz="4" w:space="0" w:color="auto"/>
              <w:bottom w:val="dashed" w:sz="4" w:space="0" w:color="auto"/>
            </w:tcBorders>
          </w:tcPr>
          <w:p w14:paraId="0D814051"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・強制潤滑装置を有する開放型圧縮機には、潤滑油圧力低下に伴う圧縮機の停止装置を設けること</w:t>
            </w:r>
          </w:p>
          <w:p w14:paraId="328D2A89" w14:textId="77777777" w:rsidR="002D6069" w:rsidRPr="0013074C" w:rsidRDefault="002D6069" w:rsidP="002D6069">
            <w:pPr>
              <w:spacing w:line="0" w:lineRule="atLeast"/>
              <w:ind w:leftChars="100" w:left="390" w:hangingChars="100" w:hanging="180"/>
              <w:rPr>
                <w:rFonts w:asciiTheme="minorEastAsia" w:hAnsiTheme="minorEastAsia"/>
                <w:sz w:val="18"/>
                <w:szCs w:val="18"/>
              </w:rPr>
            </w:pPr>
            <w:r w:rsidRPr="0013074C">
              <w:rPr>
                <w:rFonts w:asciiTheme="minorEastAsia" w:hAnsiTheme="minorEastAsia" w:hint="eastAsia"/>
                <w:sz w:val="18"/>
                <w:szCs w:val="18"/>
              </w:rPr>
              <w:t>（例：油圧スイッチ）</w:t>
            </w:r>
          </w:p>
          <w:p w14:paraId="637DED6B" w14:textId="6CA58BB4" w:rsidR="002D6069" w:rsidRPr="0013074C" w:rsidRDefault="002D6069" w:rsidP="002D6069">
            <w:pPr>
              <w:spacing w:line="0" w:lineRule="atLeast"/>
              <w:ind w:left="360" w:hangingChars="200" w:hanging="360"/>
              <w:rPr>
                <w:rFonts w:asciiTheme="minorEastAsia" w:hAnsiTheme="minorEastAsia"/>
                <w:sz w:val="18"/>
                <w:szCs w:val="18"/>
              </w:rPr>
            </w:pPr>
            <w:r w:rsidRPr="0013074C">
              <w:rPr>
                <w:rFonts w:asciiTheme="minorEastAsia" w:hAnsiTheme="minorEastAsia" w:hint="eastAsia"/>
                <w:sz w:val="18"/>
                <w:szCs w:val="18"/>
              </w:rPr>
              <w:t>ただし、作用する油圧が0.1MPa以下の場合には省略できる。</w:t>
            </w:r>
          </w:p>
        </w:tc>
        <w:tc>
          <w:tcPr>
            <w:tcW w:w="851" w:type="dxa"/>
            <w:tcBorders>
              <w:top w:val="dashed" w:sz="4" w:space="0" w:color="auto"/>
              <w:bottom w:val="dashed" w:sz="4" w:space="0" w:color="auto"/>
            </w:tcBorders>
          </w:tcPr>
          <w:p w14:paraId="710A1A0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0405EE2A" w14:textId="77777777" w:rsidTr="00A20F99">
        <w:trPr>
          <w:cantSplit/>
          <w:trHeight w:val="407"/>
        </w:trPr>
        <w:tc>
          <w:tcPr>
            <w:tcW w:w="375" w:type="dxa"/>
            <w:vMerge/>
            <w:vAlign w:val="center"/>
          </w:tcPr>
          <w:p w14:paraId="45B01291"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0EC51826"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3A3C2A9E"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313BCDCF"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（３）</w:t>
            </w:r>
          </w:p>
        </w:tc>
        <w:tc>
          <w:tcPr>
            <w:tcW w:w="5670" w:type="dxa"/>
            <w:tcBorders>
              <w:top w:val="dashed" w:sz="4" w:space="0" w:color="auto"/>
              <w:bottom w:val="dashed" w:sz="4" w:space="0" w:color="auto"/>
            </w:tcBorders>
          </w:tcPr>
          <w:p w14:paraId="5E5352F1" w14:textId="25ED729A"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・圧縮機を駆動する動力装置には、過負荷保護装置を設けること</w:t>
            </w:r>
          </w:p>
        </w:tc>
        <w:tc>
          <w:tcPr>
            <w:tcW w:w="851" w:type="dxa"/>
            <w:tcBorders>
              <w:top w:val="dashed" w:sz="4" w:space="0" w:color="auto"/>
              <w:bottom w:val="dashed" w:sz="4" w:space="0" w:color="auto"/>
            </w:tcBorders>
          </w:tcPr>
          <w:p w14:paraId="3DA1D21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4342C89A" w14:textId="77777777" w:rsidTr="00A20F99">
        <w:trPr>
          <w:cantSplit/>
          <w:trHeight w:val="399"/>
        </w:trPr>
        <w:tc>
          <w:tcPr>
            <w:tcW w:w="375" w:type="dxa"/>
            <w:vMerge/>
            <w:vAlign w:val="center"/>
          </w:tcPr>
          <w:p w14:paraId="728E7601"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5E51FFC5"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0ACE08B4"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1D309698"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（４）</w:t>
            </w:r>
          </w:p>
        </w:tc>
        <w:tc>
          <w:tcPr>
            <w:tcW w:w="5670" w:type="dxa"/>
            <w:tcBorders>
              <w:top w:val="dashed" w:sz="4" w:space="0" w:color="auto"/>
              <w:bottom w:val="dashed" w:sz="4" w:space="0" w:color="auto"/>
            </w:tcBorders>
          </w:tcPr>
          <w:p w14:paraId="21523B50" w14:textId="7777777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・液体(ブライン)冷却器には、凍結防止装置を設けること</w:t>
            </w:r>
          </w:p>
          <w:p w14:paraId="6C0DF758" w14:textId="77777777" w:rsidR="002D6069" w:rsidRPr="0013074C" w:rsidRDefault="002D6069" w:rsidP="002D6069">
            <w:pPr>
              <w:spacing w:line="0" w:lineRule="atLeast"/>
              <w:ind w:left="180" w:hangingChars="100" w:hanging="180"/>
              <w:rPr>
                <w:rFonts w:asciiTheme="minorEastAsia" w:hAnsiTheme="minorEastAsia"/>
                <w:sz w:val="18"/>
                <w:szCs w:val="18"/>
              </w:rPr>
            </w:pPr>
          </w:p>
        </w:tc>
        <w:tc>
          <w:tcPr>
            <w:tcW w:w="851" w:type="dxa"/>
            <w:tcBorders>
              <w:top w:val="dashed" w:sz="4" w:space="0" w:color="auto"/>
              <w:bottom w:val="dashed" w:sz="4" w:space="0" w:color="auto"/>
            </w:tcBorders>
          </w:tcPr>
          <w:p w14:paraId="6ED6D8A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16A561E0" w14:textId="77777777" w:rsidTr="00A20F99">
        <w:trPr>
          <w:cantSplit/>
          <w:trHeight w:val="761"/>
        </w:trPr>
        <w:tc>
          <w:tcPr>
            <w:tcW w:w="375" w:type="dxa"/>
            <w:vMerge/>
            <w:vAlign w:val="center"/>
          </w:tcPr>
          <w:p w14:paraId="74168380"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1EBFB140"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3AFF9F85"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7B977ECA"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（５）</w:t>
            </w:r>
          </w:p>
        </w:tc>
        <w:tc>
          <w:tcPr>
            <w:tcW w:w="5670" w:type="dxa"/>
            <w:tcBorders>
              <w:top w:val="dashed" w:sz="4" w:space="0" w:color="auto"/>
              <w:bottom w:val="dashed" w:sz="4" w:space="0" w:color="auto"/>
            </w:tcBorders>
          </w:tcPr>
          <w:p w14:paraId="6ABA3CD5" w14:textId="7777777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・水冷式凝縮器には、冷却水断水保護装置を設けること</w:t>
            </w:r>
          </w:p>
          <w:p w14:paraId="05BCB03E" w14:textId="77777777" w:rsidR="002D6069" w:rsidRPr="0013074C" w:rsidRDefault="002D6069" w:rsidP="002D6069">
            <w:pPr>
              <w:spacing w:line="0" w:lineRule="atLeast"/>
              <w:rPr>
                <w:rFonts w:asciiTheme="minorEastAsia" w:hAnsiTheme="minorEastAsia"/>
                <w:sz w:val="18"/>
                <w:szCs w:val="18"/>
              </w:rPr>
            </w:pPr>
          </w:p>
          <w:p w14:paraId="32C1ED7A"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※冷却水断水保護装置は、冷却水ポンプが運転されなければ圧縮機が稼働しない機械的又は電気的連動機構を含む</w:t>
            </w:r>
          </w:p>
          <w:p w14:paraId="7DE8048A" w14:textId="54C02894"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(例：冷却水ポンプとのインターロック)</w:t>
            </w:r>
          </w:p>
        </w:tc>
        <w:tc>
          <w:tcPr>
            <w:tcW w:w="851" w:type="dxa"/>
            <w:tcBorders>
              <w:top w:val="dashed" w:sz="4" w:space="0" w:color="auto"/>
              <w:bottom w:val="dashed" w:sz="4" w:space="0" w:color="auto"/>
            </w:tcBorders>
          </w:tcPr>
          <w:p w14:paraId="4903176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3DF68AF3" w14:textId="77777777" w:rsidTr="00A20F99">
        <w:trPr>
          <w:cantSplit/>
          <w:trHeight w:val="747"/>
        </w:trPr>
        <w:tc>
          <w:tcPr>
            <w:tcW w:w="375" w:type="dxa"/>
            <w:vMerge/>
            <w:vAlign w:val="center"/>
          </w:tcPr>
          <w:p w14:paraId="61A87C3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17B2C392"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0056D3D"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2B3C95A7"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（６）</w:t>
            </w:r>
          </w:p>
        </w:tc>
        <w:tc>
          <w:tcPr>
            <w:tcW w:w="5670" w:type="dxa"/>
            <w:tcBorders>
              <w:top w:val="dashed" w:sz="4" w:space="0" w:color="auto"/>
              <w:bottom w:val="dashed" w:sz="4" w:space="0" w:color="auto"/>
            </w:tcBorders>
          </w:tcPr>
          <w:p w14:paraId="6AE185A3"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・空冷式凝縮器及び蒸発式凝縮器には、当該凝縮器用送風機が運転されなければ圧縮機が稼働しない装置を設けること</w:t>
            </w:r>
          </w:p>
          <w:p w14:paraId="68D0B02E" w14:textId="77777777" w:rsidR="002D6069" w:rsidRPr="0013074C" w:rsidRDefault="002D6069" w:rsidP="002D6069">
            <w:pPr>
              <w:spacing w:line="0" w:lineRule="atLeast"/>
              <w:ind w:firstLineChars="100" w:firstLine="180"/>
              <w:rPr>
                <w:rFonts w:asciiTheme="minorEastAsia" w:hAnsiTheme="minorEastAsia"/>
                <w:sz w:val="18"/>
                <w:szCs w:val="18"/>
              </w:rPr>
            </w:pPr>
            <w:r w:rsidRPr="0013074C">
              <w:rPr>
                <w:rFonts w:asciiTheme="minorEastAsia" w:hAnsiTheme="minorEastAsia" w:hint="eastAsia"/>
                <w:sz w:val="18"/>
                <w:szCs w:val="18"/>
              </w:rPr>
              <w:t>(例：冷却ファンとのインターロック)</w:t>
            </w:r>
          </w:p>
          <w:p w14:paraId="4E45EF00" w14:textId="77777777" w:rsidR="002D6069" w:rsidRPr="0013074C" w:rsidRDefault="002D6069" w:rsidP="002D6069">
            <w:pPr>
              <w:spacing w:line="0" w:lineRule="atLeast"/>
              <w:ind w:left="180" w:hangingChars="100" w:hanging="180"/>
              <w:rPr>
                <w:rFonts w:asciiTheme="minorEastAsia" w:hAnsiTheme="minorEastAsia"/>
                <w:sz w:val="18"/>
                <w:szCs w:val="18"/>
              </w:rPr>
            </w:pPr>
          </w:p>
        </w:tc>
        <w:tc>
          <w:tcPr>
            <w:tcW w:w="851" w:type="dxa"/>
            <w:tcBorders>
              <w:top w:val="dashed" w:sz="4" w:space="0" w:color="auto"/>
              <w:bottom w:val="dashed" w:sz="4" w:space="0" w:color="auto"/>
            </w:tcBorders>
          </w:tcPr>
          <w:p w14:paraId="6BEEA9D7"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7BABC83C" w14:textId="77777777" w:rsidTr="00A20F99">
        <w:trPr>
          <w:cantSplit/>
          <w:trHeight w:val="802"/>
        </w:trPr>
        <w:tc>
          <w:tcPr>
            <w:tcW w:w="375" w:type="dxa"/>
            <w:vMerge/>
            <w:vAlign w:val="center"/>
          </w:tcPr>
          <w:p w14:paraId="363D7135"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6E2CCB6D"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785183F"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tcBorders>
          </w:tcPr>
          <w:p w14:paraId="58000845"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（７）</w:t>
            </w:r>
          </w:p>
        </w:tc>
        <w:tc>
          <w:tcPr>
            <w:tcW w:w="5670" w:type="dxa"/>
            <w:tcBorders>
              <w:top w:val="dashed" w:sz="4" w:space="0" w:color="auto"/>
            </w:tcBorders>
          </w:tcPr>
          <w:p w14:paraId="144A21AD" w14:textId="2903B931"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・暖房用電熱器を内蔵するエアコンディショナ又はこれに類する電熱器を内蔵する冷凍設備には、過熱防止装置を設けること</w:t>
            </w:r>
          </w:p>
        </w:tc>
        <w:tc>
          <w:tcPr>
            <w:tcW w:w="851" w:type="dxa"/>
            <w:tcBorders>
              <w:top w:val="dashed" w:sz="4" w:space="0" w:color="auto"/>
            </w:tcBorders>
          </w:tcPr>
          <w:p w14:paraId="7AFA9ED2"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1F1274CC" w14:textId="77777777" w:rsidTr="00A20F99">
        <w:trPr>
          <w:cantSplit/>
          <w:trHeight w:val="1208"/>
        </w:trPr>
        <w:tc>
          <w:tcPr>
            <w:tcW w:w="375" w:type="dxa"/>
            <w:vMerge w:val="restart"/>
            <w:vAlign w:val="center"/>
          </w:tcPr>
          <w:p w14:paraId="082DA002"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restart"/>
            <w:vAlign w:val="center"/>
          </w:tcPr>
          <w:p w14:paraId="59602A17"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restart"/>
            <w:vAlign w:val="center"/>
          </w:tcPr>
          <w:p w14:paraId="593BAB7E" w14:textId="77777777" w:rsidR="002D6069" w:rsidRPr="0013074C" w:rsidRDefault="002D6069" w:rsidP="002D6069">
            <w:pPr>
              <w:spacing w:line="0" w:lineRule="atLeast"/>
              <w:ind w:rightChars="-51" w:right="-107"/>
              <w:rPr>
                <w:rFonts w:asciiTheme="minorEastAsia" w:hAnsiTheme="minorEastAsia"/>
                <w:sz w:val="18"/>
                <w:szCs w:val="18"/>
              </w:rPr>
            </w:pPr>
            <w:r w:rsidRPr="0013074C">
              <w:rPr>
                <w:rFonts w:asciiTheme="minorEastAsia" w:hAnsiTheme="minorEastAsia" w:hint="eastAsia"/>
                <w:sz w:val="18"/>
                <w:szCs w:val="18"/>
              </w:rPr>
              <w:t>ニ</w:t>
            </w:r>
          </w:p>
        </w:tc>
        <w:tc>
          <w:tcPr>
            <w:tcW w:w="2268" w:type="dxa"/>
            <w:tcBorders>
              <w:bottom w:val="dashed" w:sz="4" w:space="0" w:color="auto"/>
            </w:tcBorders>
          </w:tcPr>
          <w:p w14:paraId="612ED345"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アンモニアを冷媒ガスとする冷凍設備の自動制御装置</w:t>
            </w:r>
          </w:p>
        </w:tc>
        <w:tc>
          <w:tcPr>
            <w:tcW w:w="5670" w:type="dxa"/>
            <w:tcBorders>
              <w:bottom w:val="dashed" w:sz="4" w:space="0" w:color="auto"/>
            </w:tcBorders>
          </w:tcPr>
          <w:p w14:paraId="5C6BD761" w14:textId="0EE45689"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・アンモニアを冷媒ガスとする製造施設の場合、前号ハの基準のほかに、次の(1)～(3)の自動制御装置を設けるとともに、次の(4)～(8)のうち、必要な自動制御装置を設けること</w:t>
            </w:r>
          </w:p>
        </w:tc>
        <w:tc>
          <w:tcPr>
            <w:tcW w:w="851" w:type="dxa"/>
            <w:tcBorders>
              <w:bottom w:val="dashed" w:sz="4" w:space="0" w:color="auto"/>
            </w:tcBorders>
          </w:tcPr>
          <w:p w14:paraId="303291D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3C3FF993" w14:textId="77777777" w:rsidTr="00A20F99">
        <w:trPr>
          <w:cantSplit/>
          <w:trHeight w:val="1150"/>
        </w:trPr>
        <w:tc>
          <w:tcPr>
            <w:tcW w:w="375" w:type="dxa"/>
            <w:vMerge/>
            <w:vAlign w:val="center"/>
          </w:tcPr>
          <w:p w14:paraId="221781B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7AD80785"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CA56271"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7FBE5CE4"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（１）</w:t>
            </w:r>
          </w:p>
        </w:tc>
        <w:tc>
          <w:tcPr>
            <w:tcW w:w="5670" w:type="dxa"/>
            <w:tcBorders>
              <w:top w:val="dashed" w:sz="4" w:space="0" w:color="auto"/>
              <w:bottom w:val="dashed" w:sz="4" w:space="0" w:color="auto"/>
            </w:tcBorders>
          </w:tcPr>
          <w:p w14:paraId="44FEA0D9" w14:textId="68D86F0E" w:rsidR="002D6069" w:rsidRPr="0013074C" w:rsidRDefault="002D6069" w:rsidP="002D6069">
            <w:pPr>
              <w:spacing w:line="0" w:lineRule="atLeast"/>
              <w:ind w:left="360" w:hangingChars="200" w:hanging="360"/>
              <w:rPr>
                <w:rFonts w:asciiTheme="minorEastAsia" w:hAnsiTheme="minorEastAsia"/>
                <w:sz w:val="18"/>
                <w:szCs w:val="18"/>
              </w:rPr>
            </w:pPr>
            <w:r w:rsidRPr="0013074C">
              <w:rPr>
                <w:rFonts w:asciiTheme="minorEastAsia" w:hAnsiTheme="minorEastAsia" w:hint="eastAsia"/>
                <w:sz w:val="18"/>
                <w:szCs w:val="18"/>
              </w:rPr>
              <w:t>・ガス漏えい検知警報設備と連動して作動する除害設備を設けるこ　と（除害設備はスクラバー式又は散水式のいずれかであって、専用機械室又はケーシングの外部において遠隔から手動により操作できること）</w:t>
            </w:r>
          </w:p>
        </w:tc>
        <w:tc>
          <w:tcPr>
            <w:tcW w:w="851" w:type="dxa"/>
            <w:tcBorders>
              <w:top w:val="dashed" w:sz="4" w:space="0" w:color="auto"/>
              <w:bottom w:val="dashed" w:sz="4" w:space="0" w:color="auto"/>
            </w:tcBorders>
          </w:tcPr>
          <w:p w14:paraId="776D6EC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245DC0B5" w14:textId="77777777" w:rsidTr="00A20F99">
        <w:trPr>
          <w:cantSplit/>
          <w:trHeight w:val="945"/>
        </w:trPr>
        <w:tc>
          <w:tcPr>
            <w:tcW w:w="375" w:type="dxa"/>
            <w:vMerge/>
            <w:vAlign w:val="center"/>
          </w:tcPr>
          <w:p w14:paraId="7D564D3F"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72DE69B6"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598A66D3"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2D97824C"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（２）</w:t>
            </w:r>
          </w:p>
        </w:tc>
        <w:tc>
          <w:tcPr>
            <w:tcW w:w="5670" w:type="dxa"/>
            <w:tcBorders>
              <w:top w:val="dashed" w:sz="4" w:space="0" w:color="auto"/>
              <w:bottom w:val="dashed" w:sz="4" w:space="0" w:color="auto"/>
            </w:tcBorders>
          </w:tcPr>
          <w:p w14:paraId="52294925"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・感震器と連動して作動し、手動で復帰する緊急停止装置を設けること</w:t>
            </w:r>
          </w:p>
          <w:p w14:paraId="286E68B0" w14:textId="14E80136" w:rsidR="002D6069" w:rsidRPr="0013074C" w:rsidRDefault="002D6069" w:rsidP="002D6069">
            <w:pPr>
              <w:spacing w:line="0" w:lineRule="atLeast"/>
              <w:ind w:left="360" w:hangingChars="200" w:hanging="360"/>
              <w:rPr>
                <w:rFonts w:asciiTheme="minorEastAsia" w:hAnsiTheme="minorEastAsia"/>
                <w:sz w:val="18"/>
                <w:szCs w:val="18"/>
              </w:rPr>
            </w:pPr>
            <w:r w:rsidRPr="0013074C">
              <w:rPr>
                <w:rFonts w:asciiTheme="minorEastAsia" w:hAnsiTheme="minorEastAsia" w:hint="eastAsia"/>
                <w:sz w:val="18"/>
                <w:szCs w:val="18"/>
              </w:rPr>
              <w:t>※感震器の設定値を記載すること</w:t>
            </w:r>
          </w:p>
        </w:tc>
        <w:tc>
          <w:tcPr>
            <w:tcW w:w="851" w:type="dxa"/>
            <w:tcBorders>
              <w:top w:val="dashed" w:sz="4" w:space="0" w:color="auto"/>
              <w:bottom w:val="dashed" w:sz="4" w:space="0" w:color="auto"/>
            </w:tcBorders>
          </w:tcPr>
          <w:p w14:paraId="2EB301E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3E07962C" w14:textId="77777777" w:rsidTr="00A20F99">
        <w:trPr>
          <w:cantSplit/>
          <w:trHeight w:val="1129"/>
        </w:trPr>
        <w:tc>
          <w:tcPr>
            <w:tcW w:w="375" w:type="dxa"/>
            <w:vMerge/>
            <w:vAlign w:val="center"/>
          </w:tcPr>
          <w:p w14:paraId="3BB6B0E7"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6AAD5CE4"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17D181E7"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5B71440C"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（３）</w:t>
            </w:r>
          </w:p>
        </w:tc>
        <w:tc>
          <w:tcPr>
            <w:tcW w:w="5670" w:type="dxa"/>
            <w:tcBorders>
              <w:top w:val="dashed" w:sz="4" w:space="0" w:color="auto"/>
              <w:bottom w:val="dashed" w:sz="4" w:space="0" w:color="auto"/>
            </w:tcBorders>
          </w:tcPr>
          <w:p w14:paraId="234C64FD" w14:textId="23833642"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ガス漏えい検知警報設備が通電されなければ冷凍設備が稼働しないことを確保する装置を設けること（停電時には、当該検知警報設備の電源を自動的に非常用電源に切り替えることができる機構を有するものに限る。）</w:t>
            </w:r>
          </w:p>
        </w:tc>
        <w:tc>
          <w:tcPr>
            <w:tcW w:w="851" w:type="dxa"/>
            <w:tcBorders>
              <w:top w:val="dashed" w:sz="4" w:space="0" w:color="auto"/>
              <w:bottom w:val="dashed" w:sz="4" w:space="0" w:color="auto"/>
            </w:tcBorders>
          </w:tcPr>
          <w:p w14:paraId="44CB1594"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4D08AC09" w14:textId="77777777" w:rsidTr="00A20F99">
        <w:trPr>
          <w:cantSplit/>
          <w:trHeight w:val="502"/>
        </w:trPr>
        <w:tc>
          <w:tcPr>
            <w:tcW w:w="375" w:type="dxa"/>
            <w:vMerge/>
            <w:vAlign w:val="center"/>
          </w:tcPr>
          <w:p w14:paraId="4418F3C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0C4D9C79"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18788CC0"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63BC5D77"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（４）</w:t>
            </w:r>
          </w:p>
        </w:tc>
        <w:tc>
          <w:tcPr>
            <w:tcW w:w="5670" w:type="dxa"/>
            <w:tcBorders>
              <w:top w:val="dashed" w:sz="4" w:space="0" w:color="auto"/>
              <w:bottom w:val="dashed" w:sz="4" w:space="0" w:color="auto"/>
            </w:tcBorders>
          </w:tcPr>
          <w:p w14:paraId="4C5A9584" w14:textId="7BC539F2" w:rsidR="002D6069" w:rsidRPr="0013074C" w:rsidRDefault="002D6069" w:rsidP="002D6069">
            <w:pPr>
              <w:spacing w:line="0" w:lineRule="atLeast"/>
              <w:ind w:left="360" w:hangingChars="200" w:hanging="360"/>
              <w:rPr>
                <w:rFonts w:asciiTheme="minorEastAsia" w:hAnsiTheme="minorEastAsia"/>
                <w:sz w:val="18"/>
                <w:szCs w:val="18"/>
              </w:rPr>
            </w:pPr>
            <w:r w:rsidRPr="0013074C">
              <w:rPr>
                <w:rFonts w:asciiTheme="minorEastAsia" w:hAnsiTheme="minorEastAsia" w:hint="eastAsia"/>
                <w:sz w:val="18"/>
                <w:szCs w:val="18"/>
              </w:rPr>
              <w:t>・専用機械室又はケーシング内に漏えいしたガスが滞留しやすい場所に、検出端部と連動して作動するガス漏えい検知警報設備を設けること</w:t>
            </w:r>
          </w:p>
        </w:tc>
        <w:tc>
          <w:tcPr>
            <w:tcW w:w="851" w:type="dxa"/>
            <w:tcBorders>
              <w:top w:val="dashed" w:sz="4" w:space="0" w:color="auto"/>
              <w:bottom w:val="dashed" w:sz="4" w:space="0" w:color="auto"/>
            </w:tcBorders>
          </w:tcPr>
          <w:p w14:paraId="4A26C963"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72488C4C" w14:textId="77777777" w:rsidTr="00516978">
        <w:trPr>
          <w:cantSplit/>
          <w:trHeight w:val="910"/>
        </w:trPr>
        <w:tc>
          <w:tcPr>
            <w:tcW w:w="375" w:type="dxa"/>
            <w:vMerge/>
            <w:vAlign w:val="center"/>
          </w:tcPr>
          <w:p w14:paraId="60BCC3A3"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44AA3369"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50830BE6"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4E6C5EB4"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（５）</w:t>
            </w:r>
          </w:p>
        </w:tc>
        <w:tc>
          <w:tcPr>
            <w:tcW w:w="5670" w:type="dxa"/>
            <w:tcBorders>
              <w:top w:val="dashed" w:sz="4" w:space="0" w:color="auto"/>
              <w:bottom w:val="dashed" w:sz="4" w:space="0" w:color="auto"/>
            </w:tcBorders>
          </w:tcPr>
          <w:p w14:paraId="2E7A0BAA" w14:textId="584CED0D"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・圧縮機又は発生器に、ガス漏えい検知警報設備と連動して作動する緊急停止装置を設けること（専用機械室内又はケーシングの外部において、遠隔から手動で操作できること）</w:t>
            </w:r>
          </w:p>
        </w:tc>
        <w:tc>
          <w:tcPr>
            <w:tcW w:w="851" w:type="dxa"/>
            <w:tcBorders>
              <w:top w:val="dashed" w:sz="4" w:space="0" w:color="auto"/>
              <w:bottom w:val="dashed" w:sz="4" w:space="0" w:color="auto"/>
            </w:tcBorders>
          </w:tcPr>
          <w:p w14:paraId="1B1E3E4B"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16741140" w14:textId="77777777" w:rsidTr="00516978">
        <w:trPr>
          <w:cantSplit/>
          <w:trHeight w:val="1222"/>
        </w:trPr>
        <w:tc>
          <w:tcPr>
            <w:tcW w:w="375" w:type="dxa"/>
            <w:vMerge/>
            <w:tcBorders>
              <w:top w:val="single" w:sz="4" w:space="0" w:color="auto"/>
            </w:tcBorders>
            <w:vAlign w:val="center"/>
          </w:tcPr>
          <w:p w14:paraId="643B43A2"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tcBorders>
              <w:top w:val="single" w:sz="4" w:space="0" w:color="auto"/>
            </w:tcBorders>
            <w:vAlign w:val="center"/>
          </w:tcPr>
          <w:p w14:paraId="509E79CA"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tcBorders>
              <w:top w:val="single" w:sz="4" w:space="0" w:color="auto"/>
            </w:tcBorders>
            <w:vAlign w:val="center"/>
          </w:tcPr>
          <w:p w14:paraId="6AB30F59"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7260C8C8"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（６）</w:t>
            </w:r>
          </w:p>
        </w:tc>
        <w:tc>
          <w:tcPr>
            <w:tcW w:w="5670" w:type="dxa"/>
            <w:tcBorders>
              <w:top w:val="dashed" w:sz="4" w:space="0" w:color="auto"/>
              <w:bottom w:val="dashed" w:sz="4" w:space="0" w:color="auto"/>
            </w:tcBorders>
          </w:tcPr>
          <w:p w14:paraId="06039FBD" w14:textId="1A2EFA8B" w:rsidR="002D6069" w:rsidRPr="0013074C" w:rsidRDefault="002D6069" w:rsidP="002D6069">
            <w:pPr>
              <w:spacing w:line="0" w:lineRule="atLeast"/>
              <w:ind w:leftChars="100" w:left="390" w:hangingChars="100" w:hanging="180"/>
              <w:rPr>
                <w:rFonts w:asciiTheme="minorEastAsia" w:hAnsiTheme="minorEastAsia"/>
                <w:sz w:val="18"/>
                <w:szCs w:val="18"/>
              </w:rPr>
            </w:pPr>
            <w:r w:rsidRPr="0013074C">
              <w:rPr>
                <w:rFonts w:asciiTheme="minorEastAsia" w:hAnsiTheme="minorEastAsia" w:hint="eastAsia"/>
                <w:sz w:val="18"/>
                <w:szCs w:val="18"/>
              </w:rPr>
              <w:t>・受液器又は凝縮器の出口配管には、当該受液器又は凝縮器のいずれか一方の近傍に、ガス漏えい検知警報設備と連動して作動する緊急遮断装置を設けること（専用機械室又はケーシングの外部において、遠隔から手動で操作できること）</w:t>
            </w:r>
          </w:p>
        </w:tc>
        <w:tc>
          <w:tcPr>
            <w:tcW w:w="851" w:type="dxa"/>
            <w:tcBorders>
              <w:top w:val="single" w:sz="4" w:space="0" w:color="auto"/>
              <w:bottom w:val="dashed" w:sz="4" w:space="0" w:color="auto"/>
            </w:tcBorders>
          </w:tcPr>
          <w:p w14:paraId="5413CB8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35F984F8" w14:textId="77777777" w:rsidTr="00A20F99">
        <w:trPr>
          <w:cantSplit/>
          <w:trHeight w:val="454"/>
        </w:trPr>
        <w:tc>
          <w:tcPr>
            <w:tcW w:w="375" w:type="dxa"/>
            <w:vMerge/>
            <w:vAlign w:val="center"/>
          </w:tcPr>
          <w:p w14:paraId="7DC68CDA"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451687C6"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0C638515"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bottom w:val="dashed" w:sz="4" w:space="0" w:color="auto"/>
            </w:tcBorders>
          </w:tcPr>
          <w:p w14:paraId="60F53B69"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（７）</w:t>
            </w:r>
          </w:p>
        </w:tc>
        <w:tc>
          <w:tcPr>
            <w:tcW w:w="5670" w:type="dxa"/>
            <w:tcBorders>
              <w:top w:val="dashed" w:sz="4" w:space="0" w:color="auto"/>
              <w:bottom w:val="dashed" w:sz="4" w:space="0" w:color="auto"/>
            </w:tcBorders>
          </w:tcPr>
          <w:p w14:paraId="3AF5219B" w14:textId="174E72C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・容積圧縮式圧縮機には、高温遮断装置を設けること</w:t>
            </w:r>
          </w:p>
        </w:tc>
        <w:tc>
          <w:tcPr>
            <w:tcW w:w="851" w:type="dxa"/>
            <w:tcBorders>
              <w:top w:val="dashed" w:sz="4" w:space="0" w:color="auto"/>
              <w:bottom w:val="dashed" w:sz="4" w:space="0" w:color="auto"/>
            </w:tcBorders>
          </w:tcPr>
          <w:p w14:paraId="691717D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04868155" w14:textId="77777777" w:rsidTr="00A20F99">
        <w:trPr>
          <w:cantSplit/>
          <w:trHeight w:val="559"/>
        </w:trPr>
        <w:tc>
          <w:tcPr>
            <w:tcW w:w="375" w:type="dxa"/>
            <w:vMerge/>
            <w:vAlign w:val="center"/>
          </w:tcPr>
          <w:p w14:paraId="406EE1F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Merge/>
            <w:vAlign w:val="center"/>
          </w:tcPr>
          <w:p w14:paraId="78E02363"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Merge/>
            <w:vAlign w:val="center"/>
          </w:tcPr>
          <w:p w14:paraId="49BA7890" w14:textId="77777777" w:rsidR="002D6069" w:rsidRPr="0013074C" w:rsidRDefault="002D6069" w:rsidP="002D6069">
            <w:pPr>
              <w:spacing w:line="0" w:lineRule="atLeast"/>
              <w:ind w:rightChars="-51" w:right="-107"/>
              <w:rPr>
                <w:rFonts w:asciiTheme="minorEastAsia" w:hAnsiTheme="minorEastAsia"/>
                <w:sz w:val="18"/>
                <w:szCs w:val="18"/>
              </w:rPr>
            </w:pPr>
          </w:p>
        </w:tc>
        <w:tc>
          <w:tcPr>
            <w:tcW w:w="2268" w:type="dxa"/>
            <w:tcBorders>
              <w:top w:val="dashed" w:sz="4" w:space="0" w:color="auto"/>
            </w:tcBorders>
          </w:tcPr>
          <w:p w14:paraId="11AFFFDC" w14:textId="77777777" w:rsidR="002D6069" w:rsidRPr="0013074C" w:rsidRDefault="002D6069" w:rsidP="002D6069">
            <w:pPr>
              <w:jc w:val="center"/>
              <w:rPr>
                <w:rFonts w:asciiTheme="minorEastAsia" w:hAnsiTheme="minorEastAsia"/>
                <w:sz w:val="18"/>
                <w:szCs w:val="18"/>
              </w:rPr>
            </w:pPr>
            <w:r w:rsidRPr="0013074C">
              <w:rPr>
                <w:rFonts w:asciiTheme="minorEastAsia" w:hAnsiTheme="minorEastAsia" w:hint="eastAsia"/>
                <w:sz w:val="18"/>
                <w:szCs w:val="18"/>
              </w:rPr>
              <w:t>（８）</w:t>
            </w:r>
          </w:p>
        </w:tc>
        <w:tc>
          <w:tcPr>
            <w:tcW w:w="5670" w:type="dxa"/>
            <w:tcBorders>
              <w:top w:val="dashed" w:sz="4" w:space="0" w:color="auto"/>
            </w:tcBorders>
          </w:tcPr>
          <w:p w14:paraId="27F762B4" w14:textId="3795EC53"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・吸収式冷凍設備であって直焚式発生器を有するものには、溶液高温遮断装置を設けること</w:t>
            </w:r>
          </w:p>
        </w:tc>
        <w:tc>
          <w:tcPr>
            <w:tcW w:w="851" w:type="dxa"/>
            <w:tcBorders>
              <w:top w:val="dashed" w:sz="4" w:space="0" w:color="auto"/>
            </w:tcBorders>
          </w:tcPr>
          <w:p w14:paraId="58926DAE"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5EFBA177" w14:textId="77777777" w:rsidTr="00A20F99">
        <w:trPr>
          <w:cantSplit/>
          <w:trHeight w:val="703"/>
        </w:trPr>
        <w:tc>
          <w:tcPr>
            <w:tcW w:w="375" w:type="dxa"/>
            <w:vAlign w:val="center"/>
          </w:tcPr>
          <w:p w14:paraId="371C5A8B"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Align w:val="center"/>
          </w:tcPr>
          <w:p w14:paraId="55CA56F8"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4E774514"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ホ</w:t>
            </w:r>
          </w:p>
        </w:tc>
        <w:tc>
          <w:tcPr>
            <w:tcW w:w="2268" w:type="dxa"/>
          </w:tcPr>
          <w:p w14:paraId="50A1FA10"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アンモニア冷凍施設の冷凍能力</w:t>
            </w:r>
          </w:p>
        </w:tc>
        <w:tc>
          <w:tcPr>
            <w:tcW w:w="5670" w:type="dxa"/>
          </w:tcPr>
          <w:p w14:paraId="0D97F031" w14:textId="77777777"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・冷凍能力が６０トン未満であること</w:t>
            </w:r>
          </w:p>
          <w:p w14:paraId="710323EE" w14:textId="77777777" w:rsidR="002D6069" w:rsidRPr="0013074C" w:rsidRDefault="002D6069" w:rsidP="002D6069">
            <w:pPr>
              <w:spacing w:line="0" w:lineRule="atLeast"/>
              <w:rPr>
                <w:rFonts w:asciiTheme="minorEastAsia" w:hAnsiTheme="minorEastAsia"/>
                <w:sz w:val="18"/>
                <w:szCs w:val="18"/>
              </w:rPr>
            </w:pPr>
          </w:p>
        </w:tc>
        <w:tc>
          <w:tcPr>
            <w:tcW w:w="851" w:type="dxa"/>
          </w:tcPr>
          <w:p w14:paraId="208665C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2B1180A3" w14:textId="77777777" w:rsidTr="00A20F99">
        <w:trPr>
          <w:cantSplit/>
          <w:trHeight w:val="703"/>
        </w:trPr>
        <w:tc>
          <w:tcPr>
            <w:tcW w:w="375" w:type="dxa"/>
            <w:vAlign w:val="center"/>
          </w:tcPr>
          <w:p w14:paraId="766E3D13"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Align w:val="center"/>
          </w:tcPr>
          <w:p w14:paraId="7E2A02DA"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2CBC5643"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へ</w:t>
            </w:r>
          </w:p>
        </w:tc>
        <w:tc>
          <w:tcPr>
            <w:tcW w:w="2268" w:type="dxa"/>
          </w:tcPr>
          <w:p w14:paraId="504625ED"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冷媒ガスの止め弁操作</w:t>
            </w:r>
          </w:p>
        </w:tc>
        <w:tc>
          <w:tcPr>
            <w:tcW w:w="5670" w:type="dxa"/>
          </w:tcPr>
          <w:p w14:paraId="18E63895"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・冷凍設備の使用にあたり、冷媒ガスの止め弁の操作を必要としないものであること</w:t>
            </w:r>
          </w:p>
          <w:p w14:paraId="2E29C9EB" w14:textId="77777777" w:rsidR="002D6069" w:rsidRPr="0013074C" w:rsidRDefault="002D6069" w:rsidP="002D6069">
            <w:pPr>
              <w:pStyle w:val="a6"/>
              <w:spacing w:line="0" w:lineRule="atLeast"/>
              <w:ind w:leftChars="0" w:left="176"/>
              <w:rPr>
                <w:rFonts w:asciiTheme="minorEastAsia" w:hAnsiTheme="minorEastAsia"/>
                <w:sz w:val="18"/>
                <w:szCs w:val="18"/>
              </w:rPr>
            </w:pPr>
          </w:p>
        </w:tc>
        <w:tc>
          <w:tcPr>
            <w:tcW w:w="851" w:type="dxa"/>
          </w:tcPr>
          <w:p w14:paraId="14340787"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0DBD2FCC" w14:textId="77777777" w:rsidTr="00A20F99">
        <w:trPr>
          <w:cantSplit/>
          <w:trHeight w:val="703"/>
        </w:trPr>
        <w:tc>
          <w:tcPr>
            <w:tcW w:w="375" w:type="dxa"/>
            <w:vAlign w:val="center"/>
          </w:tcPr>
          <w:p w14:paraId="5980C8B3"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Align w:val="center"/>
          </w:tcPr>
          <w:p w14:paraId="3CA072EA"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72654675"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r w:rsidRPr="0013074C">
              <w:rPr>
                <w:rFonts w:asciiTheme="minorEastAsia" w:hAnsiTheme="minorEastAsia" w:hint="eastAsia"/>
                <w:sz w:val="18"/>
                <w:szCs w:val="18"/>
              </w:rPr>
              <w:t>ト</w:t>
            </w:r>
          </w:p>
        </w:tc>
        <w:tc>
          <w:tcPr>
            <w:tcW w:w="2268" w:type="dxa"/>
          </w:tcPr>
          <w:p w14:paraId="324CF356"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製造施設の分割搬入</w:t>
            </w:r>
          </w:p>
        </w:tc>
        <w:tc>
          <w:tcPr>
            <w:tcW w:w="5670" w:type="dxa"/>
          </w:tcPr>
          <w:p w14:paraId="5315691F"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・製造設備が使用場所に分割して搬入される製造施設にあっては、冷媒設備に溶接又は切断を伴う工事がなく、再組立することができること</w:t>
            </w:r>
          </w:p>
          <w:p w14:paraId="4D1FF565" w14:textId="776E9E8E"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・再組立の後は、直ちに冷凍の用に供することができること</w:t>
            </w:r>
          </w:p>
        </w:tc>
        <w:tc>
          <w:tcPr>
            <w:tcW w:w="851" w:type="dxa"/>
          </w:tcPr>
          <w:p w14:paraId="5E1604A6"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r w:rsidR="002D6069" w:rsidRPr="0013074C" w14:paraId="436A4832" w14:textId="77777777" w:rsidTr="00A20F99">
        <w:trPr>
          <w:cantSplit/>
          <w:trHeight w:val="703"/>
        </w:trPr>
        <w:tc>
          <w:tcPr>
            <w:tcW w:w="375" w:type="dxa"/>
            <w:vAlign w:val="center"/>
          </w:tcPr>
          <w:p w14:paraId="2DDF5045" w14:textId="77777777" w:rsidR="002D6069" w:rsidRPr="0013074C" w:rsidRDefault="002D6069" w:rsidP="002D6069">
            <w:pPr>
              <w:spacing w:line="0" w:lineRule="atLeast"/>
              <w:ind w:leftChars="-51" w:left="-107" w:rightChars="-51" w:right="-107"/>
              <w:jc w:val="center"/>
              <w:rPr>
                <w:rFonts w:asciiTheme="minorEastAsia" w:hAnsiTheme="minorEastAsia"/>
                <w:sz w:val="18"/>
                <w:szCs w:val="18"/>
              </w:rPr>
            </w:pPr>
          </w:p>
        </w:tc>
        <w:tc>
          <w:tcPr>
            <w:tcW w:w="371" w:type="dxa"/>
            <w:vAlign w:val="center"/>
          </w:tcPr>
          <w:p w14:paraId="6B173284" w14:textId="77777777" w:rsidR="002D6069" w:rsidRPr="0013074C" w:rsidRDefault="002D6069" w:rsidP="002D6069">
            <w:pPr>
              <w:ind w:leftChars="-51" w:left="-107" w:rightChars="-51" w:right="-107"/>
              <w:jc w:val="center"/>
              <w:rPr>
                <w:rFonts w:asciiTheme="minorEastAsia" w:hAnsiTheme="minorEastAsia"/>
                <w:sz w:val="18"/>
                <w:szCs w:val="18"/>
              </w:rPr>
            </w:pPr>
          </w:p>
        </w:tc>
        <w:tc>
          <w:tcPr>
            <w:tcW w:w="379" w:type="dxa"/>
            <w:vAlign w:val="center"/>
          </w:tcPr>
          <w:p w14:paraId="73F9EEC8"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チ</w:t>
            </w:r>
          </w:p>
        </w:tc>
        <w:tc>
          <w:tcPr>
            <w:tcW w:w="2268" w:type="dxa"/>
          </w:tcPr>
          <w:p w14:paraId="564A602C"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変更の工事</w:t>
            </w:r>
          </w:p>
        </w:tc>
        <w:tc>
          <w:tcPr>
            <w:tcW w:w="5670" w:type="dxa"/>
          </w:tcPr>
          <w:p w14:paraId="69C594AF" w14:textId="77777777" w:rsidR="002D6069" w:rsidRPr="0013074C" w:rsidRDefault="002D6069" w:rsidP="002D6069">
            <w:pPr>
              <w:spacing w:line="0" w:lineRule="atLeast"/>
              <w:ind w:left="180" w:hangingChars="100" w:hanging="180"/>
              <w:rPr>
                <w:rFonts w:asciiTheme="minorEastAsia" w:hAnsiTheme="minorEastAsia"/>
                <w:sz w:val="18"/>
                <w:szCs w:val="18"/>
              </w:rPr>
            </w:pPr>
            <w:r w:rsidRPr="0013074C">
              <w:rPr>
                <w:rFonts w:asciiTheme="minorEastAsia" w:hAnsiTheme="minorEastAsia" w:hint="eastAsia"/>
                <w:sz w:val="18"/>
                <w:szCs w:val="18"/>
              </w:rPr>
              <w:t>・製造設備に変更の工事が施される製造施設にあっては、設置台数、取付位置、外径寸法及び冷凍能力が機器製造時と同一であること</w:t>
            </w:r>
          </w:p>
          <w:p w14:paraId="7E585903" w14:textId="5BE5FB61" w:rsidR="002D6069" w:rsidRPr="0013074C" w:rsidRDefault="002D6069" w:rsidP="002D6069">
            <w:pPr>
              <w:spacing w:line="0" w:lineRule="atLeast"/>
              <w:rPr>
                <w:rFonts w:asciiTheme="minorEastAsia" w:hAnsiTheme="minorEastAsia"/>
                <w:sz w:val="18"/>
                <w:szCs w:val="18"/>
              </w:rPr>
            </w:pPr>
            <w:r w:rsidRPr="0013074C">
              <w:rPr>
                <w:rFonts w:asciiTheme="minorEastAsia" w:hAnsiTheme="minorEastAsia" w:hint="eastAsia"/>
                <w:sz w:val="18"/>
                <w:szCs w:val="18"/>
              </w:rPr>
              <w:t>・当該製造設備の部品の種類が、機器製造時と同等であること</w:t>
            </w:r>
          </w:p>
        </w:tc>
        <w:tc>
          <w:tcPr>
            <w:tcW w:w="851" w:type="dxa"/>
          </w:tcPr>
          <w:p w14:paraId="1E5BD0E9" w14:textId="77777777" w:rsidR="002D6069" w:rsidRPr="0013074C" w:rsidRDefault="002D6069" w:rsidP="002D6069">
            <w:pPr>
              <w:rPr>
                <w:rFonts w:asciiTheme="minorEastAsia" w:hAnsiTheme="minorEastAsia"/>
                <w:sz w:val="18"/>
                <w:szCs w:val="18"/>
              </w:rPr>
            </w:pPr>
            <w:r w:rsidRPr="0013074C">
              <w:rPr>
                <w:rFonts w:asciiTheme="minorEastAsia" w:hAnsiTheme="minorEastAsia" w:hint="eastAsia"/>
                <w:sz w:val="18"/>
                <w:szCs w:val="18"/>
              </w:rPr>
              <w:t>添付書類No.</w:t>
            </w:r>
          </w:p>
        </w:tc>
      </w:tr>
    </w:tbl>
    <w:p w14:paraId="5F607FED" w14:textId="77777777" w:rsidR="00F7565A" w:rsidRPr="0013074C" w:rsidRDefault="00F7565A" w:rsidP="00F7565A">
      <w:pPr>
        <w:spacing w:line="0" w:lineRule="atLeast"/>
        <w:ind w:right="-108"/>
        <w:rPr>
          <w:rFonts w:asciiTheme="minorEastAsia" w:hAnsiTheme="minorEastAsia"/>
          <w:sz w:val="18"/>
          <w:szCs w:val="18"/>
        </w:rPr>
      </w:pPr>
      <w:r w:rsidRPr="0013074C">
        <w:rPr>
          <w:rFonts w:asciiTheme="minorEastAsia" w:hAnsiTheme="minorEastAsia"/>
          <w:sz w:val="18"/>
          <w:szCs w:val="18"/>
        </w:rPr>
        <w:br w:type="page"/>
      </w:r>
    </w:p>
    <w:p w14:paraId="1418982B" w14:textId="77777777" w:rsidR="00F7565A" w:rsidRPr="00E067CB" w:rsidRDefault="00F7565A" w:rsidP="00F7565A">
      <w:pPr>
        <w:spacing w:line="0" w:lineRule="atLeast"/>
        <w:ind w:right="-108" w:firstLineChars="100" w:firstLine="181"/>
        <w:rPr>
          <w:rFonts w:asciiTheme="minorEastAsia" w:hAnsiTheme="minorEastAsia"/>
          <w:b/>
          <w:sz w:val="18"/>
          <w:szCs w:val="21"/>
        </w:rPr>
      </w:pPr>
      <w:r w:rsidRPr="00E067CB">
        <w:rPr>
          <w:rFonts w:asciiTheme="minorEastAsia" w:hAnsiTheme="minorEastAsia" w:hint="eastAsia"/>
          <w:b/>
          <w:sz w:val="18"/>
          <w:szCs w:val="21"/>
        </w:rPr>
        <w:lastRenderedPageBreak/>
        <w:t>［別表３］</w:t>
      </w:r>
    </w:p>
    <w:p w14:paraId="0E9260C6" w14:textId="77777777" w:rsidR="00F7565A" w:rsidRPr="00E067CB" w:rsidRDefault="00F7565A" w:rsidP="00F7565A">
      <w:pPr>
        <w:spacing w:line="0" w:lineRule="atLeast"/>
        <w:ind w:right="-108" w:firstLineChars="100" w:firstLine="210"/>
        <w:rPr>
          <w:rFonts w:asciiTheme="majorEastAsia" w:eastAsiaTheme="majorEastAsia" w:hAnsiTheme="majorEastAsia"/>
          <w:szCs w:val="21"/>
        </w:rPr>
      </w:pPr>
      <w:r w:rsidRPr="00E067CB">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E067CB" w:rsidRPr="00E067CB" w14:paraId="5CB842B8" w14:textId="77777777" w:rsidTr="00716AAC">
        <w:trPr>
          <w:trHeight w:val="575"/>
        </w:trPr>
        <w:tc>
          <w:tcPr>
            <w:tcW w:w="755" w:type="dxa"/>
            <w:gridSpan w:val="2"/>
            <w:vAlign w:val="center"/>
          </w:tcPr>
          <w:p w14:paraId="2097336B" w14:textId="77777777" w:rsidR="00F7565A" w:rsidRPr="00E067CB" w:rsidRDefault="00F7565A" w:rsidP="00716AAC">
            <w:pPr>
              <w:ind w:leftChars="-51" w:left="-107" w:rightChars="-51" w:right="-107"/>
              <w:jc w:val="center"/>
            </w:pPr>
            <w:r w:rsidRPr="00E067CB">
              <w:rPr>
                <w:rFonts w:hint="eastAsia"/>
              </w:rPr>
              <w:t>指針</w:t>
            </w:r>
          </w:p>
        </w:tc>
        <w:tc>
          <w:tcPr>
            <w:tcW w:w="482" w:type="dxa"/>
            <w:vMerge w:val="restart"/>
            <w:textDirection w:val="tbRlV"/>
          </w:tcPr>
          <w:p w14:paraId="639C5F25" w14:textId="77777777" w:rsidR="00F7565A" w:rsidRPr="00E067CB" w:rsidRDefault="00F7565A" w:rsidP="00716AAC">
            <w:pPr>
              <w:spacing w:line="0" w:lineRule="atLeast"/>
              <w:ind w:left="113" w:right="113"/>
              <w:jc w:val="center"/>
              <w:rPr>
                <w:sz w:val="18"/>
                <w:szCs w:val="18"/>
              </w:rPr>
            </w:pPr>
            <w:r w:rsidRPr="00E067CB">
              <w:rPr>
                <w:rFonts w:hint="eastAsia"/>
                <w:sz w:val="18"/>
                <w:szCs w:val="18"/>
              </w:rPr>
              <w:t>対象ガス</w:t>
            </w:r>
          </w:p>
        </w:tc>
        <w:tc>
          <w:tcPr>
            <w:tcW w:w="2160" w:type="dxa"/>
            <w:vMerge w:val="restart"/>
            <w:vAlign w:val="center"/>
          </w:tcPr>
          <w:p w14:paraId="00FAEF07" w14:textId="77777777" w:rsidR="00F7565A" w:rsidRPr="00E067CB" w:rsidRDefault="00F7565A" w:rsidP="00716AAC">
            <w:pPr>
              <w:spacing w:line="0" w:lineRule="atLeast"/>
              <w:jc w:val="center"/>
            </w:pPr>
            <w:r w:rsidRPr="00E067CB">
              <w:rPr>
                <w:rFonts w:hint="eastAsia"/>
              </w:rPr>
              <w:t>内容</w:t>
            </w:r>
          </w:p>
        </w:tc>
        <w:tc>
          <w:tcPr>
            <w:tcW w:w="6096" w:type="dxa"/>
            <w:vMerge w:val="restart"/>
            <w:vAlign w:val="center"/>
          </w:tcPr>
          <w:p w14:paraId="35B09831" w14:textId="77777777" w:rsidR="00F7565A" w:rsidRPr="00E067CB" w:rsidRDefault="00F7565A" w:rsidP="00716AAC">
            <w:pPr>
              <w:jc w:val="center"/>
            </w:pPr>
            <w:r w:rsidRPr="00E067CB">
              <w:rPr>
                <w:rFonts w:hint="eastAsia"/>
              </w:rPr>
              <w:t>対応方法</w:t>
            </w:r>
          </w:p>
        </w:tc>
        <w:tc>
          <w:tcPr>
            <w:tcW w:w="992" w:type="dxa"/>
            <w:vMerge w:val="restart"/>
            <w:vAlign w:val="center"/>
          </w:tcPr>
          <w:p w14:paraId="52CB4F91" w14:textId="77777777" w:rsidR="00F7565A" w:rsidRPr="00E067CB" w:rsidRDefault="00F7565A" w:rsidP="00716AAC">
            <w:pPr>
              <w:jc w:val="center"/>
            </w:pPr>
            <w:r w:rsidRPr="00E067CB">
              <w:rPr>
                <w:rFonts w:hint="eastAsia"/>
              </w:rPr>
              <w:t>備考</w:t>
            </w:r>
          </w:p>
        </w:tc>
      </w:tr>
      <w:tr w:rsidR="00E067CB" w:rsidRPr="00E067CB" w14:paraId="637AF60B" w14:textId="77777777" w:rsidTr="00716AAC">
        <w:trPr>
          <w:trHeight w:val="555"/>
        </w:trPr>
        <w:tc>
          <w:tcPr>
            <w:tcW w:w="376" w:type="dxa"/>
            <w:vAlign w:val="center"/>
          </w:tcPr>
          <w:p w14:paraId="23E46CE7" w14:textId="77777777" w:rsidR="00F7565A" w:rsidRPr="00E067CB" w:rsidRDefault="00F7565A" w:rsidP="00716AAC">
            <w:pPr>
              <w:ind w:leftChars="-51" w:left="-107" w:rightChars="-51" w:right="-107"/>
              <w:jc w:val="center"/>
              <w:rPr>
                <w:sz w:val="18"/>
                <w:szCs w:val="18"/>
              </w:rPr>
            </w:pPr>
            <w:r w:rsidRPr="00E067CB">
              <w:rPr>
                <w:rFonts w:hint="eastAsia"/>
                <w:sz w:val="18"/>
                <w:szCs w:val="18"/>
              </w:rPr>
              <w:t>条</w:t>
            </w:r>
          </w:p>
        </w:tc>
        <w:tc>
          <w:tcPr>
            <w:tcW w:w="379" w:type="dxa"/>
            <w:vAlign w:val="center"/>
          </w:tcPr>
          <w:p w14:paraId="0D32AE84" w14:textId="77777777" w:rsidR="00F7565A" w:rsidRPr="00E067CB" w:rsidRDefault="00F7565A" w:rsidP="00716AAC">
            <w:pPr>
              <w:ind w:leftChars="-51" w:left="-107" w:rightChars="-51" w:right="-107"/>
              <w:jc w:val="center"/>
              <w:rPr>
                <w:sz w:val="18"/>
                <w:szCs w:val="18"/>
              </w:rPr>
            </w:pPr>
            <w:r w:rsidRPr="00E067CB">
              <w:rPr>
                <w:rFonts w:hint="eastAsia"/>
                <w:sz w:val="18"/>
                <w:szCs w:val="18"/>
              </w:rPr>
              <w:t>号</w:t>
            </w:r>
          </w:p>
        </w:tc>
        <w:tc>
          <w:tcPr>
            <w:tcW w:w="482" w:type="dxa"/>
            <w:vMerge/>
            <w:textDirection w:val="tbRlV"/>
          </w:tcPr>
          <w:p w14:paraId="6C5DB433" w14:textId="77777777" w:rsidR="00F7565A" w:rsidRPr="00E067CB" w:rsidRDefault="00F7565A" w:rsidP="00716AAC">
            <w:pPr>
              <w:spacing w:line="0" w:lineRule="atLeast"/>
              <w:ind w:left="113" w:right="113"/>
              <w:jc w:val="center"/>
            </w:pPr>
          </w:p>
        </w:tc>
        <w:tc>
          <w:tcPr>
            <w:tcW w:w="2160" w:type="dxa"/>
            <w:vMerge/>
            <w:vAlign w:val="center"/>
          </w:tcPr>
          <w:p w14:paraId="61D6F5D9" w14:textId="77777777" w:rsidR="00F7565A" w:rsidRPr="00E067CB" w:rsidRDefault="00F7565A" w:rsidP="00716AAC">
            <w:pPr>
              <w:jc w:val="center"/>
            </w:pPr>
          </w:p>
        </w:tc>
        <w:tc>
          <w:tcPr>
            <w:tcW w:w="6096" w:type="dxa"/>
            <w:vMerge/>
            <w:vAlign w:val="center"/>
          </w:tcPr>
          <w:p w14:paraId="0EA26046" w14:textId="77777777" w:rsidR="00F7565A" w:rsidRPr="00E067CB" w:rsidRDefault="00F7565A" w:rsidP="00716AAC">
            <w:pPr>
              <w:jc w:val="center"/>
            </w:pPr>
          </w:p>
        </w:tc>
        <w:tc>
          <w:tcPr>
            <w:tcW w:w="992" w:type="dxa"/>
            <w:vMerge/>
            <w:vAlign w:val="center"/>
          </w:tcPr>
          <w:p w14:paraId="06541A20" w14:textId="77777777" w:rsidR="00F7565A" w:rsidRPr="00E067CB" w:rsidRDefault="00F7565A" w:rsidP="00716AAC">
            <w:pPr>
              <w:jc w:val="center"/>
            </w:pPr>
          </w:p>
        </w:tc>
      </w:tr>
      <w:tr w:rsidR="002D6069" w:rsidRPr="00E067CB" w14:paraId="6EEEE5B8" w14:textId="77777777" w:rsidTr="00716AAC">
        <w:trPr>
          <w:cantSplit/>
          <w:trHeight w:val="703"/>
        </w:trPr>
        <w:tc>
          <w:tcPr>
            <w:tcW w:w="376" w:type="dxa"/>
            <w:vAlign w:val="center"/>
          </w:tcPr>
          <w:p w14:paraId="7F3DFB94" w14:textId="77777777" w:rsidR="002D6069" w:rsidRPr="00E067CB" w:rsidRDefault="002D6069" w:rsidP="002D6069">
            <w:pPr>
              <w:ind w:rightChars="-51" w:right="-107"/>
              <w:rPr>
                <w:sz w:val="18"/>
                <w:szCs w:val="18"/>
              </w:rPr>
            </w:pPr>
            <w:r w:rsidRPr="00E067CB">
              <w:rPr>
                <w:rFonts w:hint="eastAsia"/>
                <w:sz w:val="18"/>
                <w:szCs w:val="18"/>
              </w:rPr>
              <w:t>５</w:t>
            </w:r>
          </w:p>
        </w:tc>
        <w:tc>
          <w:tcPr>
            <w:tcW w:w="379" w:type="dxa"/>
            <w:vAlign w:val="center"/>
          </w:tcPr>
          <w:p w14:paraId="07E95913" w14:textId="77777777" w:rsidR="002D6069" w:rsidRPr="00E067CB" w:rsidRDefault="002D6069" w:rsidP="002D6069">
            <w:pPr>
              <w:spacing w:line="0" w:lineRule="atLeast"/>
              <w:ind w:leftChars="-51" w:left="-107" w:rightChars="-51" w:right="-107"/>
              <w:jc w:val="center"/>
              <w:rPr>
                <w:sz w:val="18"/>
                <w:szCs w:val="18"/>
              </w:rPr>
            </w:pPr>
            <w:r w:rsidRPr="00E067CB">
              <w:rPr>
                <w:rFonts w:hint="eastAsia"/>
                <w:sz w:val="18"/>
                <w:szCs w:val="18"/>
              </w:rPr>
              <w:t>１</w:t>
            </w:r>
          </w:p>
        </w:tc>
        <w:tc>
          <w:tcPr>
            <w:tcW w:w="482" w:type="dxa"/>
            <w:vAlign w:val="center"/>
          </w:tcPr>
          <w:p w14:paraId="1E0AEE91" w14:textId="77777777" w:rsidR="002D6069" w:rsidRPr="00E067CB" w:rsidRDefault="002D6069" w:rsidP="002D6069">
            <w:pPr>
              <w:spacing w:line="0" w:lineRule="atLeast"/>
              <w:ind w:leftChars="-24" w:left="-50" w:rightChars="-51" w:right="-107"/>
              <w:jc w:val="center"/>
              <w:rPr>
                <w:sz w:val="16"/>
                <w:szCs w:val="16"/>
              </w:rPr>
            </w:pPr>
            <w:r w:rsidRPr="00E067CB">
              <w:rPr>
                <w:rFonts w:hint="eastAsia"/>
                <w:sz w:val="16"/>
                <w:szCs w:val="16"/>
              </w:rPr>
              <w:t>ア</w:t>
            </w:r>
          </w:p>
        </w:tc>
        <w:tc>
          <w:tcPr>
            <w:tcW w:w="2160" w:type="dxa"/>
          </w:tcPr>
          <w:p w14:paraId="246F0127" w14:textId="77777777" w:rsidR="002D6069" w:rsidRPr="00E067CB" w:rsidRDefault="002D6069" w:rsidP="002D6069">
            <w:pPr>
              <w:rPr>
                <w:sz w:val="18"/>
                <w:szCs w:val="18"/>
              </w:rPr>
            </w:pPr>
            <w:r w:rsidRPr="00E067CB">
              <w:rPr>
                <w:rFonts w:hint="eastAsia"/>
                <w:sz w:val="18"/>
                <w:szCs w:val="18"/>
              </w:rPr>
              <w:t>安全装置の放出管</w:t>
            </w:r>
          </w:p>
          <w:p w14:paraId="518BEBCA" w14:textId="77777777" w:rsidR="002D6069" w:rsidRPr="00E067CB" w:rsidRDefault="002D6069" w:rsidP="002D6069">
            <w:pPr>
              <w:rPr>
                <w:sz w:val="18"/>
                <w:szCs w:val="18"/>
              </w:rPr>
            </w:pPr>
            <w:r w:rsidRPr="00E067CB">
              <w:rPr>
                <w:rFonts w:hint="eastAsia"/>
                <w:sz w:val="18"/>
                <w:szCs w:val="18"/>
              </w:rPr>
              <w:t>【参照】例示基準９</w:t>
            </w:r>
          </w:p>
        </w:tc>
        <w:tc>
          <w:tcPr>
            <w:tcW w:w="6096" w:type="dxa"/>
          </w:tcPr>
          <w:p w14:paraId="0961A5AC" w14:textId="77777777" w:rsidR="002D6069" w:rsidRPr="00682375" w:rsidRDefault="002D6069" w:rsidP="002D6069">
            <w:pPr>
              <w:spacing w:line="0" w:lineRule="atLeast"/>
              <w:ind w:left="96" w:hangingChars="53" w:hanging="96"/>
              <w:rPr>
                <w:b/>
                <w:sz w:val="18"/>
                <w:szCs w:val="18"/>
              </w:rPr>
            </w:pPr>
            <w:r w:rsidRPr="00682375">
              <w:rPr>
                <w:rFonts w:hint="eastAsia"/>
                <w:b/>
                <w:sz w:val="18"/>
                <w:szCs w:val="18"/>
              </w:rPr>
              <w:t>対象：非ユニット型アンモニア冷凍機</w:t>
            </w:r>
          </w:p>
          <w:p w14:paraId="7FE18E2E" w14:textId="021D74A1" w:rsidR="002D6069" w:rsidRPr="00E067CB" w:rsidRDefault="002D6069" w:rsidP="002D6069">
            <w:pPr>
              <w:pStyle w:val="a6"/>
              <w:spacing w:line="0" w:lineRule="atLeast"/>
              <w:ind w:leftChars="0" w:left="176"/>
              <w:rPr>
                <w:sz w:val="18"/>
                <w:szCs w:val="18"/>
              </w:rPr>
            </w:pPr>
            <w:r w:rsidRPr="00682375">
              <w:rPr>
                <w:rFonts w:hint="eastAsia"/>
                <w:sz w:val="18"/>
                <w:szCs w:val="18"/>
              </w:rPr>
              <w:t>・安全弁のほかにドレン弁又は不凝縮ガスパージャーに放出管を設けて除害設備内に放出すること</w:t>
            </w:r>
          </w:p>
        </w:tc>
        <w:tc>
          <w:tcPr>
            <w:tcW w:w="992" w:type="dxa"/>
          </w:tcPr>
          <w:p w14:paraId="0B1866D6" w14:textId="77777777" w:rsidR="002D6069" w:rsidRPr="00E067CB" w:rsidRDefault="002D6069" w:rsidP="002D6069">
            <w:pPr>
              <w:rPr>
                <w:sz w:val="18"/>
                <w:szCs w:val="18"/>
              </w:rPr>
            </w:pPr>
            <w:r w:rsidRPr="00E067CB">
              <w:rPr>
                <w:rFonts w:hint="eastAsia"/>
                <w:sz w:val="18"/>
                <w:szCs w:val="18"/>
              </w:rPr>
              <w:t>添付資料</w:t>
            </w:r>
          </w:p>
          <w:p w14:paraId="422DD76A" w14:textId="77777777" w:rsidR="002D6069" w:rsidRPr="00E067CB" w:rsidRDefault="002D6069" w:rsidP="002D6069">
            <w:pPr>
              <w:rPr>
                <w:sz w:val="18"/>
                <w:szCs w:val="18"/>
              </w:rPr>
            </w:pPr>
            <w:r w:rsidRPr="00E067CB">
              <w:rPr>
                <w:rFonts w:hint="eastAsia"/>
                <w:sz w:val="18"/>
                <w:szCs w:val="18"/>
              </w:rPr>
              <w:t>No.</w:t>
            </w:r>
          </w:p>
          <w:p w14:paraId="73ADD5C5" w14:textId="77777777" w:rsidR="002D6069" w:rsidRPr="00E067CB" w:rsidRDefault="002D6069" w:rsidP="002D6069">
            <w:pPr>
              <w:rPr>
                <w:sz w:val="18"/>
                <w:szCs w:val="18"/>
              </w:rPr>
            </w:pPr>
          </w:p>
        </w:tc>
      </w:tr>
      <w:tr w:rsidR="002D6069" w:rsidRPr="00E067CB" w14:paraId="68AEC8D2" w14:textId="77777777" w:rsidTr="00716AAC">
        <w:trPr>
          <w:cantSplit/>
          <w:trHeight w:val="703"/>
        </w:trPr>
        <w:tc>
          <w:tcPr>
            <w:tcW w:w="376" w:type="dxa"/>
            <w:vAlign w:val="center"/>
          </w:tcPr>
          <w:p w14:paraId="5DEFA71F" w14:textId="77777777" w:rsidR="002D6069" w:rsidRPr="00E067CB" w:rsidRDefault="002D6069" w:rsidP="002D6069">
            <w:pPr>
              <w:ind w:leftChars="-51" w:left="-107" w:rightChars="-51" w:right="-107"/>
              <w:jc w:val="center"/>
              <w:rPr>
                <w:sz w:val="18"/>
                <w:szCs w:val="18"/>
              </w:rPr>
            </w:pPr>
          </w:p>
        </w:tc>
        <w:tc>
          <w:tcPr>
            <w:tcW w:w="379" w:type="dxa"/>
            <w:vAlign w:val="center"/>
          </w:tcPr>
          <w:p w14:paraId="4DEB4407" w14:textId="77777777" w:rsidR="002D6069" w:rsidRPr="00E067CB" w:rsidRDefault="002D6069" w:rsidP="002D6069">
            <w:pPr>
              <w:spacing w:line="0" w:lineRule="atLeast"/>
              <w:ind w:leftChars="-51" w:left="-107" w:rightChars="-51" w:right="-107"/>
              <w:jc w:val="center"/>
              <w:rPr>
                <w:sz w:val="18"/>
                <w:szCs w:val="18"/>
              </w:rPr>
            </w:pPr>
            <w:r w:rsidRPr="00E067CB">
              <w:rPr>
                <w:rFonts w:hint="eastAsia"/>
                <w:sz w:val="18"/>
                <w:szCs w:val="18"/>
              </w:rPr>
              <w:t>２</w:t>
            </w:r>
          </w:p>
        </w:tc>
        <w:tc>
          <w:tcPr>
            <w:tcW w:w="482" w:type="dxa"/>
            <w:vAlign w:val="center"/>
          </w:tcPr>
          <w:p w14:paraId="559D8C5F" w14:textId="77777777" w:rsidR="002D6069" w:rsidRPr="00E067CB" w:rsidRDefault="002D6069" w:rsidP="002D6069">
            <w:pPr>
              <w:spacing w:line="0" w:lineRule="atLeast"/>
              <w:ind w:leftChars="-24" w:left="-50" w:rightChars="-51" w:right="-107"/>
              <w:jc w:val="center"/>
              <w:rPr>
                <w:sz w:val="16"/>
                <w:szCs w:val="16"/>
              </w:rPr>
            </w:pPr>
            <w:r w:rsidRPr="00E067CB">
              <w:rPr>
                <w:rFonts w:hint="eastAsia"/>
                <w:sz w:val="16"/>
                <w:szCs w:val="16"/>
              </w:rPr>
              <w:t>毒</w:t>
            </w:r>
          </w:p>
        </w:tc>
        <w:tc>
          <w:tcPr>
            <w:tcW w:w="2160" w:type="dxa"/>
          </w:tcPr>
          <w:p w14:paraId="181EEB76" w14:textId="77777777" w:rsidR="002D6069" w:rsidRPr="00E067CB" w:rsidRDefault="002D6069" w:rsidP="002D6069">
            <w:pPr>
              <w:rPr>
                <w:sz w:val="18"/>
                <w:szCs w:val="18"/>
              </w:rPr>
            </w:pPr>
            <w:r w:rsidRPr="00E067CB">
              <w:rPr>
                <w:rFonts w:hint="eastAsia"/>
                <w:sz w:val="18"/>
                <w:szCs w:val="18"/>
              </w:rPr>
              <w:t>漏えい検知警報設備と除害設備の連動</w:t>
            </w:r>
          </w:p>
        </w:tc>
        <w:tc>
          <w:tcPr>
            <w:tcW w:w="6096" w:type="dxa"/>
          </w:tcPr>
          <w:p w14:paraId="3F10005B" w14:textId="77777777" w:rsidR="002D6069" w:rsidRPr="00682375" w:rsidRDefault="002D6069" w:rsidP="002D6069">
            <w:pPr>
              <w:spacing w:line="0" w:lineRule="atLeast"/>
              <w:rPr>
                <w:sz w:val="18"/>
                <w:szCs w:val="18"/>
              </w:rPr>
            </w:pPr>
            <w:r w:rsidRPr="00682375">
              <w:rPr>
                <w:rFonts w:hint="eastAsia"/>
                <w:b/>
                <w:sz w:val="18"/>
                <w:szCs w:val="18"/>
              </w:rPr>
              <w:t>対象：法令で各設備の設置が求められる高圧ガス施設</w:t>
            </w:r>
          </w:p>
          <w:p w14:paraId="753BC443" w14:textId="63EA81EB" w:rsidR="002D6069" w:rsidRPr="00E067CB" w:rsidRDefault="002D6069" w:rsidP="002D6069">
            <w:pPr>
              <w:pStyle w:val="a6"/>
              <w:numPr>
                <w:ilvl w:val="0"/>
                <w:numId w:val="2"/>
              </w:numPr>
              <w:spacing w:line="0" w:lineRule="atLeast"/>
              <w:ind w:leftChars="0" w:left="176" w:hanging="176"/>
              <w:rPr>
                <w:sz w:val="18"/>
                <w:szCs w:val="18"/>
              </w:rPr>
            </w:pPr>
            <w:r w:rsidRPr="00682375">
              <w:rPr>
                <w:rFonts w:hint="eastAsia"/>
                <w:sz w:val="18"/>
                <w:szCs w:val="18"/>
              </w:rPr>
              <w:t>漏えい検知警報設備と除害設備を連動させること</w:t>
            </w:r>
          </w:p>
        </w:tc>
        <w:tc>
          <w:tcPr>
            <w:tcW w:w="992" w:type="dxa"/>
          </w:tcPr>
          <w:p w14:paraId="10E5399A" w14:textId="77777777" w:rsidR="002D6069" w:rsidRPr="00E067CB" w:rsidRDefault="002D6069" w:rsidP="002D6069">
            <w:pPr>
              <w:rPr>
                <w:sz w:val="18"/>
                <w:szCs w:val="18"/>
              </w:rPr>
            </w:pPr>
            <w:r w:rsidRPr="00E067CB">
              <w:rPr>
                <w:rFonts w:hint="eastAsia"/>
                <w:sz w:val="18"/>
                <w:szCs w:val="18"/>
              </w:rPr>
              <w:t>添付資料</w:t>
            </w:r>
          </w:p>
          <w:p w14:paraId="44DF74C7" w14:textId="77777777" w:rsidR="002D6069" w:rsidRPr="00E067CB" w:rsidRDefault="002D6069" w:rsidP="002D6069">
            <w:pPr>
              <w:rPr>
                <w:sz w:val="18"/>
                <w:szCs w:val="18"/>
              </w:rPr>
            </w:pPr>
            <w:r w:rsidRPr="00E067CB">
              <w:rPr>
                <w:rFonts w:hint="eastAsia"/>
                <w:sz w:val="18"/>
                <w:szCs w:val="18"/>
              </w:rPr>
              <w:t>No.</w:t>
            </w:r>
          </w:p>
          <w:p w14:paraId="4B8FDA19" w14:textId="77777777" w:rsidR="002D6069" w:rsidRPr="00E067CB" w:rsidRDefault="002D6069" w:rsidP="002D6069">
            <w:pPr>
              <w:rPr>
                <w:sz w:val="18"/>
                <w:szCs w:val="18"/>
              </w:rPr>
            </w:pPr>
          </w:p>
        </w:tc>
      </w:tr>
    </w:tbl>
    <w:p w14:paraId="24955F0A" w14:textId="77777777" w:rsidR="00F7565A" w:rsidRPr="00F4730D" w:rsidRDefault="00F7565A" w:rsidP="007712CD">
      <w:pPr>
        <w:spacing w:line="0" w:lineRule="atLeast"/>
        <w:rPr>
          <w:sz w:val="18"/>
          <w:szCs w:val="18"/>
        </w:rPr>
      </w:pPr>
      <w:bookmarkStart w:id="0" w:name="_GoBack"/>
      <w:bookmarkEnd w:id="0"/>
    </w:p>
    <w:sectPr w:rsidR="00F7565A" w:rsidRPr="00F4730D"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7A5A" w14:textId="77777777" w:rsidR="00B5648D" w:rsidRDefault="00B5648D" w:rsidP="00235DD2">
      <w:r>
        <w:separator/>
      </w:r>
    </w:p>
  </w:endnote>
  <w:endnote w:type="continuationSeparator" w:id="0">
    <w:p w14:paraId="24987C88" w14:textId="77777777" w:rsidR="00B5648D" w:rsidRDefault="00B5648D"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15986"/>
      <w:docPartObj>
        <w:docPartGallery w:val="Page Numbers (Bottom of Page)"/>
        <w:docPartUnique/>
      </w:docPartObj>
    </w:sdtPr>
    <w:sdtEndPr/>
    <w:sdtContent>
      <w:p w14:paraId="0AC01035" w14:textId="2FB98ECE" w:rsidR="00DC1440" w:rsidRDefault="00DC1440">
        <w:pPr>
          <w:pStyle w:val="a9"/>
          <w:jc w:val="center"/>
        </w:pPr>
        <w:r>
          <w:fldChar w:fldCharType="begin"/>
        </w:r>
        <w:r>
          <w:instrText>PAGE   \* MERGEFORMAT</w:instrText>
        </w:r>
        <w:r>
          <w:fldChar w:fldCharType="separate"/>
        </w:r>
        <w:r w:rsidR="00E763C8" w:rsidRPr="00E763C8">
          <w:rPr>
            <w:noProof/>
            <w:lang w:val="ja-JP"/>
          </w:rPr>
          <w:t>5</w:t>
        </w:r>
        <w:r>
          <w:fldChar w:fldCharType="end"/>
        </w:r>
      </w:p>
    </w:sdtContent>
  </w:sdt>
  <w:p w14:paraId="733B8A41" w14:textId="77777777" w:rsidR="009564DE" w:rsidRDefault="009564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AA43B" w14:textId="77777777" w:rsidR="00B5648D" w:rsidRDefault="00B5648D" w:rsidP="00235DD2">
      <w:r>
        <w:separator/>
      </w:r>
    </w:p>
  </w:footnote>
  <w:footnote w:type="continuationSeparator" w:id="0">
    <w:p w14:paraId="3AEC6758" w14:textId="77777777" w:rsidR="00B5648D" w:rsidRDefault="00B5648D"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74C8E"/>
    <w:multiLevelType w:val="hybridMultilevel"/>
    <w:tmpl w:val="7BF6F866"/>
    <w:lvl w:ilvl="0" w:tplc="18AE494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4978"/>
    <w:rsid w:val="00005935"/>
    <w:rsid w:val="0003179D"/>
    <w:rsid w:val="00033780"/>
    <w:rsid w:val="0003469A"/>
    <w:rsid w:val="0004231C"/>
    <w:rsid w:val="00042743"/>
    <w:rsid w:val="00045F0F"/>
    <w:rsid w:val="00065612"/>
    <w:rsid w:val="00067696"/>
    <w:rsid w:val="00091874"/>
    <w:rsid w:val="0009530F"/>
    <w:rsid w:val="0009568A"/>
    <w:rsid w:val="000A0BC1"/>
    <w:rsid w:val="000A239E"/>
    <w:rsid w:val="000B304C"/>
    <w:rsid w:val="000B3AE0"/>
    <w:rsid w:val="000B50B7"/>
    <w:rsid w:val="000E5BCD"/>
    <w:rsid w:val="000F02F7"/>
    <w:rsid w:val="000F1B3D"/>
    <w:rsid w:val="000F4859"/>
    <w:rsid w:val="0013074C"/>
    <w:rsid w:val="00147562"/>
    <w:rsid w:val="00152699"/>
    <w:rsid w:val="001739B7"/>
    <w:rsid w:val="001754A6"/>
    <w:rsid w:val="0018019B"/>
    <w:rsid w:val="0018756C"/>
    <w:rsid w:val="001900FA"/>
    <w:rsid w:val="00191117"/>
    <w:rsid w:val="001C273B"/>
    <w:rsid w:val="001D66B5"/>
    <w:rsid w:val="001F59B5"/>
    <w:rsid w:val="001F764C"/>
    <w:rsid w:val="0020187A"/>
    <w:rsid w:val="002026A4"/>
    <w:rsid w:val="00207520"/>
    <w:rsid w:val="002171D6"/>
    <w:rsid w:val="002216D1"/>
    <w:rsid w:val="00221CC1"/>
    <w:rsid w:val="00222CD0"/>
    <w:rsid w:val="00224331"/>
    <w:rsid w:val="00235DD2"/>
    <w:rsid w:val="00240576"/>
    <w:rsid w:val="00255950"/>
    <w:rsid w:val="002573F3"/>
    <w:rsid w:val="00274583"/>
    <w:rsid w:val="00281FD2"/>
    <w:rsid w:val="00286A50"/>
    <w:rsid w:val="00290970"/>
    <w:rsid w:val="002A0B84"/>
    <w:rsid w:val="002A1CAE"/>
    <w:rsid w:val="002B7A6F"/>
    <w:rsid w:val="002D6069"/>
    <w:rsid w:val="002E764A"/>
    <w:rsid w:val="002F7E66"/>
    <w:rsid w:val="003012A3"/>
    <w:rsid w:val="003365CD"/>
    <w:rsid w:val="00337F8D"/>
    <w:rsid w:val="003453AE"/>
    <w:rsid w:val="00352BB2"/>
    <w:rsid w:val="00364BFE"/>
    <w:rsid w:val="00374538"/>
    <w:rsid w:val="00387821"/>
    <w:rsid w:val="003A389C"/>
    <w:rsid w:val="003A6952"/>
    <w:rsid w:val="003B06DE"/>
    <w:rsid w:val="003B06F7"/>
    <w:rsid w:val="003B5B4F"/>
    <w:rsid w:val="003C7C79"/>
    <w:rsid w:val="003C7DA5"/>
    <w:rsid w:val="003D0719"/>
    <w:rsid w:val="003D4E56"/>
    <w:rsid w:val="003E365B"/>
    <w:rsid w:val="003F3139"/>
    <w:rsid w:val="003F4E56"/>
    <w:rsid w:val="00414A1D"/>
    <w:rsid w:val="004176F7"/>
    <w:rsid w:val="00420859"/>
    <w:rsid w:val="004213BB"/>
    <w:rsid w:val="00433D96"/>
    <w:rsid w:val="00444E88"/>
    <w:rsid w:val="00446A49"/>
    <w:rsid w:val="00447F69"/>
    <w:rsid w:val="004666EF"/>
    <w:rsid w:val="004756F4"/>
    <w:rsid w:val="004863A2"/>
    <w:rsid w:val="00487C28"/>
    <w:rsid w:val="00490312"/>
    <w:rsid w:val="004A1F9A"/>
    <w:rsid w:val="004A57C5"/>
    <w:rsid w:val="004A7362"/>
    <w:rsid w:val="004C0220"/>
    <w:rsid w:val="004C1992"/>
    <w:rsid w:val="004D0FD3"/>
    <w:rsid w:val="004D38BE"/>
    <w:rsid w:val="004E0A1C"/>
    <w:rsid w:val="004E11AA"/>
    <w:rsid w:val="004E41B0"/>
    <w:rsid w:val="00516978"/>
    <w:rsid w:val="005171F0"/>
    <w:rsid w:val="0052615C"/>
    <w:rsid w:val="005269B1"/>
    <w:rsid w:val="005344FA"/>
    <w:rsid w:val="005513C9"/>
    <w:rsid w:val="00551973"/>
    <w:rsid w:val="00571C4E"/>
    <w:rsid w:val="005728B5"/>
    <w:rsid w:val="00577E40"/>
    <w:rsid w:val="005974B4"/>
    <w:rsid w:val="005A0E90"/>
    <w:rsid w:val="005C0E8F"/>
    <w:rsid w:val="005C4D4D"/>
    <w:rsid w:val="005E086C"/>
    <w:rsid w:val="005E5EF4"/>
    <w:rsid w:val="005E7D3E"/>
    <w:rsid w:val="005F79C4"/>
    <w:rsid w:val="00601F76"/>
    <w:rsid w:val="0063385C"/>
    <w:rsid w:val="00643D91"/>
    <w:rsid w:val="00655CA1"/>
    <w:rsid w:val="00660A56"/>
    <w:rsid w:val="00671834"/>
    <w:rsid w:val="00671B6D"/>
    <w:rsid w:val="00680DDF"/>
    <w:rsid w:val="00680FE7"/>
    <w:rsid w:val="0068678B"/>
    <w:rsid w:val="006A046A"/>
    <w:rsid w:val="006B0B74"/>
    <w:rsid w:val="006B227B"/>
    <w:rsid w:val="006B779C"/>
    <w:rsid w:val="006C122E"/>
    <w:rsid w:val="006C1DAD"/>
    <w:rsid w:val="006C4B70"/>
    <w:rsid w:val="006F172A"/>
    <w:rsid w:val="006F210E"/>
    <w:rsid w:val="006F7650"/>
    <w:rsid w:val="007112A9"/>
    <w:rsid w:val="00716140"/>
    <w:rsid w:val="007219D5"/>
    <w:rsid w:val="00723120"/>
    <w:rsid w:val="0072584A"/>
    <w:rsid w:val="0074287B"/>
    <w:rsid w:val="00744064"/>
    <w:rsid w:val="00747511"/>
    <w:rsid w:val="007615E4"/>
    <w:rsid w:val="00765765"/>
    <w:rsid w:val="00765FA5"/>
    <w:rsid w:val="007712CD"/>
    <w:rsid w:val="00792271"/>
    <w:rsid w:val="007B304F"/>
    <w:rsid w:val="007B51BD"/>
    <w:rsid w:val="007B6C1B"/>
    <w:rsid w:val="007C6287"/>
    <w:rsid w:val="007C6993"/>
    <w:rsid w:val="007D54F5"/>
    <w:rsid w:val="007F0EC4"/>
    <w:rsid w:val="00833018"/>
    <w:rsid w:val="00833DDF"/>
    <w:rsid w:val="0083598F"/>
    <w:rsid w:val="008440B7"/>
    <w:rsid w:val="0085048C"/>
    <w:rsid w:val="00851F2C"/>
    <w:rsid w:val="00873819"/>
    <w:rsid w:val="008832F2"/>
    <w:rsid w:val="008834B6"/>
    <w:rsid w:val="00887B7F"/>
    <w:rsid w:val="008954DB"/>
    <w:rsid w:val="008A039F"/>
    <w:rsid w:val="008A28AF"/>
    <w:rsid w:val="008B7E78"/>
    <w:rsid w:val="008D5900"/>
    <w:rsid w:val="00902972"/>
    <w:rsid w:val="00906E13"/>
    <w:rsid w:val="00912B7E"/>
    <w:rsid w:val="009142A2"/>
    <w:rsid w:val="00915481"/>
    <w:rsid w:val="00920E97"/>
    <w:rsid w:val="009213D4"/>
    <w:rsid w:val="00945F52"/>
    <w:rsid w:val="009564DE"/>
    <w:rsid w:val="00956E8E"/>
    <w:rsid w:val="00963B33"/>
    <w:rsid w:val="0097333A"/>
    <w:rsid w:val="0098142B"/>
    <w:rsid w:val="009C7925"/>
    <w:rsid w:val="00A20F99"/>
    <w:rsid w:val="00A218CE"/>
    <w:rsid w:val="00A30B15"/>
    <w:rsid w:val="00A37987"/>
    <w:rsid w:val="00A43895"/>
    <w:rsid w:val="00A7077C"/>
    <w:rsid w:val="00A8152F"/>
    <w:rsid w:val="00A842BD"/>
    <w:rsid w:val="00A87DAE"/>
    <w:rsid w:val="00A92B40"/>
    <w:rsid w:val="00A95A4D"/>
    <w:rsid w:val="00AD5D28"/>
    <w:rsid w:val="00AE677C"/>
    <w:rsid w:val="00AF7756"/>
    <w:rsid w:val="00B0323E"/>
    <w:rsid w:val="00B10D60"/>
    <w:rsid w:val="00B167EF"/>
    <w:rsid w:val="00B208F0"/>
    <w:rsid w:val="00B3569D"/>
    <w:rsid w:val="00B36D1B"/>
    <w:rsid w:val="00B51BA7"/>
    <w:rsid w:val="00B5648D"/>
    <w:rsid w:val="00B879BC"/>
    <w:rsid w:val="00BA6373"/>
    <w:rsid w:val="00BB2B44"/>
    <w:rsid w:val="00BB4FAF"/>
    <w:rsid w:val="00BC720B"/>
    <w:rsid w:val="00BD193F"/>
    <w:rsid w:val="00BD60CD"/>
    <w:rsid w:val="00BE37B1"/>
    <w:rsid w:val="00BF29B6"/>
    <w:rsid w:val="00BF366A"/>
    <w:rsid w:val="00C13CBC"/>
    <w:rsid w:val="00C1460A"/>
    <w:rsid w:val="00C16EBF"/>
    <w:rsid w:val="00C24BC4"/>
    <w:rsid w:val="00C2692C"/>
    <w:rsid w:val="00C26D0C"/>
    <w:rsid w:val="00C356FE"/>
    <w:rsid w:val="00C3765B"/>
    <w:rsid w:val="00C408F1"/>
    <w:rsid w:val="00C42313"/>
    <w:rsid w:val="00C42AEC"/>
    <w:rsid w:val="00C47887"/>
    <w:rsid w:val="00C514F8"/>
    <w:rsid w:val="00C67E28"/>
    <w:rsid w:val="00C73986"/>
    <w:rsid w:val="00C86ED2"/>
    <w:rsid w:val="00C873E1"/>
    <w:rsid w:val="00C91BB5"/>
    <w:rsid w:val="00C92950"/>
    <w:rsid w:val="00C92FA7"/>
    <w:rsid w:val="00CB3F16"/>
    <w:rsid w:val="00CB6B52"/>
    <w:rsid w:val="00CC039C"/>
    <w:rsid w:val="00CD064A"/>
    <w:rsid w:val="00CF405E"/>
    <w:rsid w:val="00D01FE9"/>
    <w:rsid w:val="00D20958"/>
    <w:rsid w:val="00D24BD4"/>
    <w:rsid w:val="00D410E9"/>
    <w:rsid w:val="00D53E7C"/>
    <w:rsid w:val="00D634F7"/>
    <w:rsid w:val="00D71BD6"/>
    <w:rsid w:val="00D72663"/>
    <w:rsid w:val="00D83F22"/>
    <w:rsid w:val="00D84674"/>
    <w:rsid w:val="00D94490"/>
    <w:rsid w:val="00D96E54"/>
    <w:rsid w:val="00DC1440"/>
    <w:rsid w:val="00DC52A4"/>
    <w:rsid w:val="00DE0EC5"/>
    <w:rsid w:val="00DE1E54"/>
    <w:rsid w:val="00DF42F4"/>
    <w:rsid w:val="00E05B70"/>
    <w:rsid w:val="00E067CB"/>
    <w:rsid w:val="00E13E8E"/>
    <w:rsid w:val="00E166C3"/>
    <w:rsid w:val="00E2768F"/>
    <w:rsid w:val="00E32559"/>
    <w:rsid w:val="00E3458B"/>
    <w:rsid w:val="00E35A89"/>
    <w:rsid w:val="00E43A90"/>
    <w:rsid w:val="00E56F22"/>
    <w:rsid w:val="00E763C8"/>
    <w:rsid w:val="00E80215"/>
    <w:rsid w:val="00E80B22"/>
    <w:rsid w:val="00E81817"/>
    <w:rsid w:val="00E95ED2"/>
    <w:rsid w:val="00E96394"/>
    <w:rsid w:val="00E975DD"/>
    <w:rsid w:val="00EA05AE"/>
    <w:rsid w:val="00EA4005"/>
    <w:rsid w:val="00EA522B"/>
    <w:rsid w:val="00EA712F"/>
    <w:rsid w:val="00EB0231"/>
    <w:rsid w:val="00EC2680"/>
    <w:rsid w:val="00ED2127"/>
    <w:rsid w:val="00ED6ACC"/>
    <w:rsid w:val="00EE022F"/>
    <w:rsid w:val="00EF3E80"/>
    <w:rsid w:val="00F110EA"/>
    <w:rsid w:val="00F121F0"/>
    <w:rsid w:val="00F4730D"/>
    <w:rsid w:val="00F50692"/>
    <w:rsid w:val="00F60137"/>
    <w:rsid w:val="00F6036C"/>
    <w:rsid w:val="00F7565A"/>
    <w:rsid w:val="00F86968"/>
    <w:rsid w:val="00F906F5"/>
    <w:rsid w:val="00F93D9D"/>
    <w:rsid w:val="00F9677C"/>
    <w:rsid w:val="00FA32B2"/>
    <w:rsid w:val="00FA3CD4"/>
    <w:rsid w:val="00FB5611"/>
    <w:rsid w:val="00FD1503"/>
    <w:rsid w:val="00FD2896"/>
    <w:rsid w:val="00FE5682"/>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294D8E"/>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20F99"/>
    <w:rPr>
      <w:sz w:val="18"/>
      <w:szCs w:val="18"/>
    </w:rPr>
  </w:style>
  <w:style w:type="paragraph" w:styleId="ac">
    <w:name w:val="annotation text"/>
    <w:basedOn w:val="a"/>
    <w:link w:val="ad"/>
    <w:uiPriority w:val="99"/>
    <w:semiHidden/>
    <w:unhideWhenUsed/>
    <w:rsid w:val="00A20F99"/>
    <w:pPr>
      <w:jc w:val="left"/>
    </w:pPr>
  </w:style>
  <w:style w:type="character" w:customStyle="1" w:styleId="ad">
    <w:name w:val="コメント文字列 (文字)"/>
    <w:basedOn w:val="a0"/>
    <w:link w:val="ac"/>
    <w:uiPriority w:val="99"/>
    <w:semiHidden/>
    <w:rsid w:val="00A20F99"/>
  </w:style>
  <w:style w:type="paragraph" w:styleId="ae">
    <w:name w:val="annotation subject"/>
    <w:basedOn w:val="ac"/>
    <w:next w:val="ac"/>
    <w:link w:val="af"/>
    <w:uiPriority w:val="99"/>
    <w:semiHidden/>
    <w:unhideWhenUsed/>
    <w:rsid w:val="00A20F99"/>
    <w:rPr>
      <w:b/>
      <w:bCs/>
    </w:rPr>
  </w:style>
  <w:style w:type="character" w:customStyle="1" w:styleId="af">
    <w:name w:val="コメント内容 (文字)"/>
    <w:basedOn w:val="ad"/>
    <w:link w:val="ae"/>
    <w:uiPriority w:val="99"/>
    <w:semiHidden/>
    <w:rsid w:val="00A20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3A1B-34EC-4E5A-9524-A201B2C8A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6</Pages>
  <Words>830</Words>
  <Characters>4737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171</cp:revision>
  <cp:lastPrinted>2019-03-25T06:13:00Z</cp:lastPrinted>
  <dcterms:created xsi:type="dcterms:W3CDTF">2017-09-27T05:00:00Z</dcterms:created>
  <dcterms:modified xsi:type="dcterms:W3CDTF">2019-03-26T09:07:00Z</dcterms:modified>
</cp:coreProperties>
</file>