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1D" w:rsidRDefault="00D25F1D" w:rsidP="00D25F1D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県様式第２９号</w:t>
      </w:r>
    </w:p>
    <w:p w:rsidR="00D25F1D" w:rsidRDefault="00D25F1D" w:rsidP="00D25F1D">
      <w:pPr>
        <w:rPr>
          <w:rFonts w:hAnsi="ＭＳ 明朝" w:hint="eastAsia"/>
          <w:sz w:val="22"/>
          <w:szCs w:val="22"/>
        </w:rPr>
      </w:pPr>
    </w:p>
    <w:p w:rsidR="00D25F1D" w:rsidRDefault="00D25F1D" w:rsidP="00D25F1D">
      <w:pPr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保安業務に係る事業所の名称、所在地及び保安業務区分ごとの一般消費者等の数</w:t>
      </w:r>
    </w:p>
    <w:tbl>
      <w:tblPr>
        <w:tblW w:w="10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185"/>
        <w:gridCol w:w="1185"/>
        <w:gridCol w:w="1185"/>
        <w:gridCol w:w="1185"/>
        <w:gridCol w:w="1185"/>
        <w:gridCol w:w="1185"/>
        <w:gridCol w:w="1185"/>
      </w:tblGrid>
      <w:tr w:rsidR="00D25F1D" w:rsidTr="005D19E2">
        <w:trPr>
          <w:cantSplit/>
          <w:trHeight w:val="600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25F1D">
              <w:rPr>
                <w:rFonts w:hAnsi="ＭＳ 明朝" w:hint="eastAsia"/>
                <w:spacing w:val="15"/>
                <w:kern w:val="0"/>
                <w:sz w:val="22"/>
                <w:szCs w:val="22"/>
                <w:fitText w:val="1470" w:id="-1248064256"/>
              </w:rPr>
              <w:t>事</w:t>
            </w:r>
            <w:r w:rsidRPr="00D25F1D">
              <w:rPr>
                <w:rFonts w:hAnsi="ＭＳ 明朝"/>
                <w:spacing w:val="15"/>
                <w:kern w:val="0"/>
                <w:sz w:val="22"/>
                <w:szCs w:val="22"/>
                <w:fitText w:val="1470" w:id="-1248064256"/>
              </w:rPr>
              <w:t>業所</w:t>
            </w:r>
            <w:r w:rsidRPr="00D25F1D">
              <w:rPr>
                <w:rFonts w:hAnsi="ＭＳ 明朝" w:hint="eastAsia"/>
                <w:spacing w:val="15"/>
                <w:kern w:val="0"/>
                <w:sz w:val="22"/>
                <w:szCs w:val="22"/>
                <w:fitText w:val="1470" w:id="-1248064256"/>
              </w:rPr>
              <w:t>の名</w:t>
            </w:r>
            <w:r w:rsidRPr="00D25F1D">
              <w:rPr>
                <w:rFonts w:hAnsi="ＭＳ 明朝"/>
                <w:kern w:val="0"/>
                <w:sz w:val="22"/>
                <w:szCs w:val="22"/>
                <w:fitText w:val="1470" w:id="-1248064256"/>
              </w:rPr>
              <w:t>称</w:t>
            </w:r>
          </w:p>
          <w:p w:rsidR="00D25F1D" w:rsidRDefault="00D25F1D" w:rsidP="005D19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D25F1D">
              <w:rPr>
                <w:rFonts w:hAnsi="ＭＳ 明朝" w:hint="eastAsia"/>
                <w:spacing w:val="202"/>
                <w:kern w:val="0"/>
                <w:sz w:val="22"/>
                <w:szCs w:val="22"/>
                <w:fitText w:val="1470" w:id="-1248064255"/>
              </w:rPr>
              <w:t>所在</w:t>
            </w:r>
            <w:r w:rsidRPr="00D25F1D">
              <w:rPr>
                <w:rFonts w:hAnsi="ＭＳ 明朝"/>
                <w:spacing w:val="1"/>
                <w:kern w:val="0"/>
                <w:sz w:val="22"/>
                <w:szCs w:val="22"/>
                <w:fitText w:val="1470" w:id="-1248064255"/>
              </w:rPr>
              <w:t>地</w:t>
            </w:r>
          </w:p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25F1D">
              <w:rPr>
                <w:rFonts w:hAnsi="ＭＳ 明朝" w:hint="eastAsia"/>
                <w:spacing w:val="98"/>
                <w:kern w:val="0"/>
                <w:sz w:val="22"/>
                <w:szCs w:val="22"/>
                <w:fitText w:val="1470" w:id="-1248064254"/>
              </w:rPr>
              <w:t>電話番</w:t>
            </w:r>
            <w:r w:rsidRPr="00D25F1D">
              <w:rPr>
                <w:rFonts w:hAnsi="ＭＳ 明朝" w:hint="eastAsia"/>
                <w:spacing w:val="1"/>
                <w:kern w:val="0"/>
                <w:sz w:val="22"/>
                <w:szCs w:val="22"/>
                <w:fitText w:val="1470" w:id="-1248064254"/>
              </w:rPr>
              <w:t>号</w:t>
            </w:r>
          </w:p>
        </w:tc>
        <w:tc>
          <w:tcPr>
            <w:tcW w:w="82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保　　　　安　　　　業　　　　務　　　　区　　　　分</w:t>
            </w:r>
          </w:p>
        </w:tc>
      </w:tr>
      <w:tr w:rsidR="00D25F1D" w:rsidTr="005D19E2">
        <w:trPr>
          <w:cantSplit/>
          <w:trHeight w:val="262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②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③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④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⑥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⑦</w:t>
            </w:r>
          </w:p>
        </w:tc>
      </w:tr>
      <w:tr w:rsidR="00D25F1D" w:rsidTr="005D19E2">
        <w:trPr>
          <w:cantSplit/>
          <w:trHeight w:val="1170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供給開始時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点検</w:t>
            </w:r>
            <w:r>
              <w:rPr>
                <w:rFonts w:hAnsi="ＭＳ 明朝"/>
                <w:spacing w:val="-10"/>
                <w:szCs w:val="21"/>
              </w:rPr>
              <w:t xml:space="preserve"> </w:t>
            </w:r>
            <w:r>
              <w:rPr>
                <w:rFonts w:hAnsi="ＭＳ 明朝" w:hint="eastAsia"/>
                <w:spacing w:val="-10"/>
                <w:szCs w:val="21"/>
              </w:rPr>
              <w:t>・調査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/>
                <w:spacing w:val="-1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容器交換時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等供給設備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 xml:space="preserve">点　　　</w:t>
            </w:r>
            <w:r>
              <w:rPr>
                <w:rFonts w:hAnsi="ＭＳ 明朝"/>
                <w:spacing w:val="-10"/>
                <w:szCs w:val="21"/>
              </w:rPr>
              <w:t>検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定期供給設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備点</w:t>
            </w:r>
            <w:r>
              <w:rPr>
                <w:rFonts w:hAnsi="ＭＳ 明朝"/>
                <w:spacing w:val="-10"/>
                <w:szCs w:val="21"/>
              </w:rPr>
              <w:t>検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定期消費設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備調</w:t>
            </w:r>
            <w:r>
              <w:rPr>
                <w:rFonts w:hAnsi="ＭＳ 明朝"/>
                <w:spacing w:val="-10"/>
                <w:szCs w:val="21"/>
              </w:rPr>
              <w:t>査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周　　　知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/>
                <w:spacing w:val="-1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緊急時対応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/>
                <w:spacing w:val="-1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  <w:r>
              <w:rPr>
                <w:rFonts w:hAnsi="ＭＳ 明朝" w:hint="eastAsia"/>
                <w:spacing w:val="-10"/>
                <w:szCs w:val="21"/>
              </w:rPr>
              <w:t>緊急時連絡</w:t>
            </w: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 w:hint="eastAsia"/>
                <w:spacing w:val="-10"/>
                <w:szCs w:val="21"/>
              </w:rPr>
            </w:pPr>
          </w:p>
          <w:p w:rsidR="00D25F1D" w:rsidRDefault="00D25F1D" w:rsidP="005D19E2">
            <w:pPr>
              <w:spacing w:line="240" w:lineRule="exact"/>
              <w:ind w:leftChars="10" w:left="21" w:rightChars="10" w:right="21"/>
              <w:jc w:val="distribute"/>
              <w:rPr>
                <w:rFonts w:hAnsi="ＭＳ 明朝"/>
                <w:spacing w:val="-10"/>
                <w:szCs w:val="21"/>
              </w:rPr>
            </w:pPr>
          </w:p>
        </w:tc>
      </w:tr>
      <w:tr w:rsidR="00D25F1D" w:rsidTr="005D19E2">
        <w:trPr>
          <w:trHeight w:val="165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  <w:tr w:rsidR="00D25F1D" w:rsidTr="005D19E2">
        <w:trPr>
          <w:trHeight w:val="165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  <w:tr w:rsidR="00D25F1D" w:rsidTr="005D19E2">
        <w:trPr>
          <w:trHeight w:val="165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  <w:tr w:rsidR="00D25F1D" w:rsidTr="005D19E2">
        <w:trPr>
          <w:trHeight w:val="1657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  <w:tr w:rsidR="00D25F1D" w:rsidTr="005D19E2">
        <w:trPr>
          <w:trHeight w:val="165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  <w:tr w:rsidR="00D25F1D" w:rsidTr="005D19E2">
        <w:trPr>
          <w:trHeight w:val="1658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　　　　　計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D25F1D" w:rsidRDefault="00D25F1D" w:rsidP="005D19E2">
            <w:pPr>
              <w:ind w:rightChars="10" w:right="2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戸</w:t>
            </w:r>
          </w:p>
        </w:tc>
      </w:tr>
    </w:tbl>
    <w:p w:rsidR="00D25F1D" w:rsidRDefault="00D25F1D" w:rsidP="00D25F1D">
      <w:pPr>
        <w:rPr>
          <w:rFonts w:hAnsi="ＭＳ 明朝" w:hint="eastAsia"/>
        </w:rPr>
      </w:pPr>
    </w:p>
    <w:p w:rsidR="00C17B75" w:rsidRDefault="00C17B75">
      <w:bookmarkStart w:id="0" w:name="_GoBack"/>
      <w:bookmarkEnd w:id="0"/>
    </w:p>
    <w:sectPr w:rsidR="00C17B75">
      <w:pgSz w:w="11907" w:h="16840" w:code="9"/>
      <w:pgMar w:top="907" w:right="851" w:bottom="851" w:left="851" w:header="851" w:footer="680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1D"/>
    <w:rsid w:val="00C17B75"/>
    <w:rsid w:val="00D2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5573F-4351-4B77-A686-042568B0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1D"/>
    <w:pPr>
      <w:widowControl w:val="0"/>
      <w:autoSpaceDE w:val="0"/>
      <w:autoSpaceDN w:val="0"/>
      <w:jc w:val="both"/>
    </w:pPr>
    <w:rPr>
      <w:rFonts w:ascii="ＭＳ 明朝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2023-05-19T07:12:00Z</dcterms:created>
  <dcterms:modified xsi:type="dcterms:W3CDTF">2023-05-19T07:13:00Z</dcterms:modified>
</cp:coreProperties>
</file>