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07E" w:rsidRDefault="008A407E" w:rsidP="008A407E">
      <w:pPr>
        <w:rPr>
          <w:rFonts w:hAnsi="ＭＳ 明朝" w:hint="eastAsia"/>
          <w:sz w:val="22"/>
          <w:szCs w:val="22"/>
        </w:rPr>
      </w:pPr>
      <w:r>
        <w:rPr>
          <w:rFonts w:hAnsi="ＭＳ 明朝" w:hint="eastAsia"/>
          <w:sz w:val="22"/>
          <w:szCs w:val="22"/>
        </w:rPr>
        <w:t>県様式第３０号</w:t>
      </w:r>
    </w:p>
    <w:p w:rsidR="008A407E" w:rsidRDefault="008A407E" w:rsidP="008A407E">
      <w:pPr>
        <w:rPr>
          <w:rFonts w:hAnsi="ＭＳ 明朝" w:hint="eastAsia"/>
          <w:sz w:val="22"/>
          <w:szCs w:val="22"/>
        </w:rPr>
      </w:pPr>
    </w:p>
    <w:p w:rsidR="008A407E" w:rsidRDefault="008A407E" w:rsidP="008A407E">
      <w:pPr>
        <w:rPr>
          <w:rFonts w:hAnsi="ＭＳ 明朝" w:hint="eastAsia"/>
          <w:sz w:val="22"/>
          <w:szCs w:val="22"/>
        </w:rPr>
      </w:pPr>
      <w:r>
        <w:rPr>
          <w:rFonts w:hAnsi="ＭＳ 明朝" w:hint="eastAsia"/>
          <w:sz w:val="22"/>
          <w:szCs w:val="22"/>
        </w:rPr>
        <w:t>保安業務契約を締結している販売店の名称、所在地及び保安業務区分ごとの一般消費者等の数</w:t>
      </w:r>
    </w:p>
    <w:tbl>
      <w:tblPr>
        <w:tblW w:w="10199" w:type="dxa"/>
        <w:tblLayout w:type="fixed"/>
        <w:tblCellMar>
          <w:left w:w="0" w:type="dxa"/>
          <w:right w:w="0" w:type="dxa"/>
        </w:tblCellMar>
        <w:tblLook w:val="0000" w:firstRow="0" w:lastRow="0" w:firstColumn="0" w:lastColumn="0" w:noHBand="0" w:noVBand="0"/>
      </w:tblPr>
      <w:tblGrid>
        <w:gridCol w:w="1904"/>
        <w:gridCol w:w="1185"/>
        <w:gridCol w:w="1185"/>
        <w:gridCol w:w="1185"/>
        <w:gridCol w:w="1185"/>
        <w:gridCol w:w="1185"/>
        <w:gridCol w:w="1185"/>
        <w:gridCol w:w="1185"/>
      </w:tblGrid>
      <w:tr w:rsidR="008A407E" w:rsidTr="00814CAB">
        <w:trPr>
          <w:cantSplit/>
          <w:trHeight w:val="600"/>
        </w:trPr>
        <w:tc>
          <w:tcPr>
            <w:tcW w:w="1904" w:type="dxa"/>
            <w:vMerge w:val="restart"/>
            <w:tcBorders>
              <w:top w:val="single" w:sz="4" w:space="0" w:color="auto"/>
              <w:left w:val="single" w:sz="4" w:space="0" w:color="auto"/>
              <w:right w:val="single" w:sz="4" w:space="0" w:color="auto"/>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sidRPr="008A407E">
              <w:rPr>
                <w:rFonts w:hAnsi="ＭＳ 明朝" w:hint="eastAsia"/>
                <w:spacing w:val="15"/>
                <w:kern w:val="0"/>
                <w:sz w:val="22"/>
                <w:szCs w:val="22"/>
                <w:fitText w:val="1470" w:id="-1248064256"/>
              </w:rPr>
              <w:t>販売店の名</w:t>
            </w:r>
            <w:r w:rsidRPr="008A407E">
              <w:rPr>
                <w:rFonts w:hAnsi="ＭＳ 明朝"/>
                <w:kern w:val="0"/>
                <w:sz w:val="22"/>
                <w:szCs w:val="22"/>
                <w:fitText w:val="1470" w:id="-1248064256"/>
              </w:rPr>
              <w:t>称</w:t>
            </w:r>
          </w:p>
          <w:p w:rsidR="008A407E" w:rsidRDefault="008A407E" w:rsidP="00814CAB">
            <w:pPr>
              <w:jc w:val="center"/>
              <w:rPr>
                <w:rFonts w:hAnsi="ＭＳ 明朝" w:hint="eastAsia"/>
                <w:sz w:val="22"/>
                <w:szCs w:val="22"/>
              </w:rPr>
            </w:pPr>
            <w:r w:rsidRPr="008A407E">
              <w:rPr>
                <w:rFonts w:hAnsi="ＭＳ 明朝" w:hint="eastAsia"/>
                <w:spacing w:val="202"/>
                <w:kern w:val="0"/>
                <w:sz w:val="22"/>
                <w:szCs w:val="22"/>
                <w:fitText w:val="1470" w:id="-1248064255"/>
              </w:rPr>
              <w:t>所在</w:t>
            </w:r>
            <w:r w:rsidRPr="008A407E">
              <w:rPr>
                <w:rFonts w:hAnsi="ＭＳ 明朝"/>
                <w:spacing w:val="1"/>
                <w:kern w:val="0"/>
                <w:sz w:val="22"/>
                <w:szCs w:val="22"/>
                <w:fitText w:val="1470" w:id="-1248064255"/>
              </w:rPr>
              <w:t>地</w:t>
            </w:r>
          </w:p>
          <w:p w:rsidR="008A407E" w:rsidRDefault="008A407E" w:rsidP="00814CAB">
            <w:pPr>
              <w:jc w:val="center"/>
              <w:rPr>
                <w:rFonts w:hAnsi="ＭＳ 明朝"/>
                <w:sz w:val="22"/>
                <w:szCs w:val="22"/>
              </w:rPr>
            </w:pPr>
            <w:r w:rsidRPr="008A407E">
              <w:rPr>
                <w:rFonts w:hAnsi="ＭＳ 明朝" w:hint="eastAsia"/>
                <w:spacing w:val="98"/>
                <w:kern w:val="0"/>
                <w:sz w:val="22"/>
                <w:szCs w:val="22"/>
                <w:fitText w:val="1470" w:id="-1248064254"/>
              </w:rPr>
              <w:t>電話番</w:t>
            </w:r>
            <w:r w:rsidRPr="008A407E">
              <w:rPr>
                <w:rFonts w:hAnsi="ＭＳ 明朝" w:hint="eastAsia"/>
                <w:spacing w:val="1"/>
                <w:kern w:val="0"/>
                <w:sz w:val="22"/>
                <w:szCs w:val="22"/>
                <w:fitText w:val="1470" w:id="-1248064254"/>
              </w:rPr>
              <w:t>号</w:t>
            </w:r>
          </w:p>
        </w:tc>
        <w:tc>
          <w:tcPr>
            <w:tcW w:w="8295" w:type="dxa"/>
            <w:gridSpan w:val="7"/>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jc w:val="center"/>
              <w:rPr>
                <w:rFonts w:hAnsi="ＭＳ 明朝" w:hint="eastAsia"/>
                <w:sz w:val="22"/>
                <w:szCs w:val="22"/>
              </w:rPr>
            </w:pPr>
            <w:r>
              <w:rPr>
                <w:rFonts w:hAnsi="ＭＳ 明朝" w:hint="eastAsia"/>
                <w:sz w:val="22"/>
                <w:szCs w:val="22"/>
              </w:rPr>
              <w:t>保　　　　安　　　　業　　　　務　　　　区　　　　分</w:t>
            </w:r>
          </w:p>
        </w:tc>
      </w:tr>
      <w:tr w:rsidR="008A407E" w:rsidTr="00814CAB">
        <w:trPr>
          <w:cantSplit/>
          <w:trHeight w:val="262"/>
        </w:trPr>
        <w:tc>
          <w:tcPr>
            <w:tcW w:w="1904" w:type="dxa"/>
            <w:vMerge/>
            <w:tcBorders>
              <w:left w:val="single" w:sz="4" w:space="0" w:color="auto"/>
              <w:right w:val="single" w:sz="4" w:space="0" w:color="auto"/>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p>
        </w:tc>
        <w:tc>
          <w:tcPr>
            <w:tcW w:w="1185" w:type="dxa"/>
            <w:tcBorders>
              <w:top w:val="nil"/>
              <w:left w:val="nil"/>
              <w:bottom w:val="nil"/>
              <w:right w:val="single" w:sz="4" w:space="0" w:color="auto"/>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①</w:t>
            </w:r>
          </w:p>
        </w:tc>
        <w:tc>
          <w:tcPr>
            <w:tcW w:w="1185" w:type="dxa"/>
            <w:tcBorders>
              <w:top w:val="nil"/>
              <w:left w:val="nil"/>
              <w:bottom w:val="nil"/>
              <w:right w:val="nil"/>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②</w:t>
            </w:r>
          </w:p>
        </w:tc>
        <w:tc>
          <w:tcPr>
            <w:tcW w:w="1185" w:type="dxa"/>
            <w:tcBorders>
              <w:top w:val="nil"/>
              <w:left w:val="single" w:sz="4" w:space="0" w:color="auto"/>
              <w:bottom w:val="nil"/>
              <w:right w:val="nil"/>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③</w:t>
            </w:r>
          </w:p>
        </w:tc>
        <w:tc>
          <w:tcPr>
            <w:tcW w:w="1185" w:type="dxa"/>
            <w:tcBorders>
              <w:top w:val="nil"/>
              <w:left w:val="single" w:sz="4" w:space="0" w:color="auto"/>
              <w:bottom w:val="nil"/>
              <w:right w:val="nil"/>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④</w:t>
            </w:r>
          </w:p>
        </w:tc>
        <w:tc>
          <w:tcPr>
            <w:tcW w:w="1185" w:type="dxa"/>
            <w:tcBorders>
              <w:top w:val="nil"/>
              <w:left w:val="single" w:sz="4" w:space="0" w:color="auto"/>
              <w:bottom w:val="nil"/>
              <w:right w:val="nil"/>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⑤</w:t>
            </w:r>
          </w:p>
        </w:tc>
        <w:tc>
          <w:tcPr>
            <w:tcW w:w="1185" w:type="dxa"/>
            <w:tcBorders>
              <w:top w:val="nil"/>
              <w:left w:val="single" w:sz="4" w:space="0" w:color="auto"/>
              <w:bottom w:val="nil"/>
              <w:right w:val="nil"/>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⑥</w:t>
            </w:r>
          </w:p>
        </w:tc>
        <w:tc>
          <w:tcPr>
            <w:tcW w:w="1185" w:type="dxa"/>
            <w:tcBorders>
              <w:top w:val="nil"/>
              <w:left w:val="single" w:sz="4" w:space="0" w:color="auto"/>
              <w:bottom w:val="nil"/>
              <w:right w:val="single" w:sz="4" w:space="0" w:color="auto"/>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⑦</w:t>
            </w:r>
          </w:p>
        </w:tc>
      </w:tr>
      <w:tr w:rsidR="008A407E" w:rsidTr="00814CAB">
        <w:trPr>
          <w:cantSplit/>
          <w:trHeight w:val="1170"/>
        </w:trPr>
        <w:tc>
          <w:tcPr>
            <w:tcW w:w="1904" w:type="dxa"/>
            <w:vMerge/>
            <w:tcBorders>
              <w:left w:val="single" w:sz="4" w:space="0" w:color="auto"/>
              <w:bottom w:val="single" w:sz="4" w:space="0" w:color="auto"/>
              <w:right w:val="single" w:sz="4" w:space="0" w:color="auto"/>
            </w:tcBorders>
            <w:tcMar>
              <w:top w:w="14" w:type="dxa"/>
              <w:left w:w="14" w:type="dxa"/>
              <w:bottom w:w="0" w:type="dxa"/>
              <w:right w:w="14" w:type="dxa"/>
            </w:tcMar>
            <w:vAlign w:val="center"/>
          </w:tcPr>
          <w:p w:rsidR="008A407E" w:rsidRDefault="008A407E" w:rsidP="00814CAB">
            <w:pPr>
              <w:jc w:val="center"/>
              <w:rPr>
                <w:rFonts w:hAnsi="ＭＳ 明朝"/>
                <w:sz w:val="22"/>
                <w:szCs w:val="22"/>
              </w:rPr>
            </w:pPr>
          </w:p>
        </w:tc>
        <w:tc>
          <w:tcPr>
            <w:tcW w:w="1185" w:type="dxa"/>
            <w:tcBorders>
              <w:top w:val="nil"/>
              <w:left w:val="nil"/>
              <w:bottom w:val="single" w:sz="4" w:space="0" w:color="auto"/>
              <w:right w:val="single" w:sz="4" w:space="0" w:color="auto"/>
            </w:tcBorders>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供給開始時</w:t>
            </w:r>
          </w:p>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点検</w:t>
            </w:r>
            <w:r>
              <w:rPr>
                <w:rFonts w:hAnsi="ＭＳ 明朝"/>
                <w:spacing w:val="-10"/>
                <w:szCs w:val="21"/>
              </w:rPr>
              <w:t xml:space="preserve"> </w:t>
            </w:r>
            <w:r>
              <w:rPr>
                <w:rFonts w:hAnsi="ＭＳ 明朝" w:hint="eastAsia"/>
                <w:spacing w:val="-10"/>
                <w:szCs w:val="21"/>
              </w:rPr>
              <w:t>・調査</w:t>
            </w:r>
          </w:p>
          <w:p w:rsidR="008A407E" w:rsidRDefault="008A407E" w:rsidP="00814CAB">
            <w:pPr>
              <w:spacing w:line="240" w:lineRule="exact"/>
              <w:ind w:leftChars="10" w:left="21" w:rightChars="10" w:right="21"/>
              <w:jc w:val="distribute"/>
              <w:rPr>
                <w:rFonts w:hAnsi="ＭＳ 明朝"/>
                <w:spacing w:val="-10"/>
                <w:szCs w:val="21"/>
              </w:rPr>
            </w:pPr>
          </w:p>
        </w:tc>
        <w:tc>
          <w:tcPr>
            <w:tcW w:w="1185" w:type="dxa"/>
            <w:tcBorders>
              <w:top w:val="nil"/>
              <w:left w:val="nil"/>
              <w:bottom w:val="single" w:sz="4" w:space="0" w:color="auto"/>
              <w:right w:val="nil"/>
            </w:tcBorders>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容器交換時</w:t>
            </w:r>
          </w:p>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等供給設備</w:t>
            </w:r>
          </w:p>
          <w:p w:rsidR="008A407E" w:rsidRDefault="008A407E" w:rsidP="00814CAB">
            <w:pPr>
              <w:spacing w:line="240" w:lineRule="exact"/>
              <w:ind w:leftChars="10" w:left="21" w:rightChars="10" w:right="21"/>
              <w:jc w:val="distribute"/>
              <w:rPr>
                <w:rFonts w:hAnsi="ＭＳ 明朝"/>
                <w:spacing w:val="-10"/>
                <w:szCs w:val="21"/>
              </w:rPr>
            </w:pPr>
            <w:r>
              <w:rPr>
                <w:rFonts w:hAnsi="ＭＳ 明朝" w:hint="eastAsia"/>
                <w:spacing w:val="-10"/>
                <w:szCs w:val="21"/>
              </w:rPr>
              <w:t xml:space="preserve">点　　　</w:t>
            </w:r>
            <w:r>
              <w:rPr>
                <w:rFonts w:hAnsi="ＭＳ 明朝"/>
                <w:spacing w:val="-10"/>
                <w:szCs w:val="21"/>
              </w:rPr>
              <w:t>検</w:t>
            </w:r>
          </w:p>
        </w:tc>
        <w:tc>
          <w:tcPr>
            <w:tcW w:w="1185" w:type="dxa"/>
            <w:tcBorders>
              <w:top w:val="nil"/>
              <w:left w:val="single" w:sz="4" w:space="0" w:color="auto"/>
              <w:bottom w:val="single" w:sz="4" w:space="0" w:color="auto"/>
              <w:right w:val="nil"/>
            </w:tcBorders>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定期供給設</w:t>
            </w:r>
          </w:p>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備点</w:t>
            </w:r>
            <w:r>
              <w:rPr>
                <w:rFonts w:hAnsi="ＭＳ 明朝"/>
                <w:spacing w:val="-10"/>
                <w:szCs w:val="21"/>
              </w:rPr>
              <w:t>検</w:t>
            </w:r>
          </w:p>
          <w:p w:rsidR="008A407E" w:rsidRDefault="008A407E" w:rsidP="00814CAB">
            <w:pPr>
              <w:spacing w:line="240" w:lineRule="exact"/>
              <w:ind w:leftChars="10" w:left="21" w:rightChars="10" w:right="21"/>
              <w:jc w:val="distribute"/>
              <w:rPr>
                <w:rFonts w:hAnsi="ＭＳ 明朝" w:hint="eastAsia"/>
                <w:spacing w:val="-10"/>
                <w:szCs w:val="21"/>
              </w:rPr>
            </w:pPr>
          </w:p>
        </w:tc>
        <w:tc>
          <w:tcPr>
            <w:tcW w:w="1185" w:type="dxa"/>
            <w:tcBorders>
              <w:top w:val="nil"/>
              <w:left w:val="single" w:sz="4" w:space="0" w:color="auto"/>
              <w:bottom w:val="single" w:sz="4" w:space="0" w:color="auto"/>
              <w:right w:val="nil"/>
            </w:tcBorders>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定期消費設</w:t>
            </w:r>
          </w:p>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備調</w:t>
            </w:r>
            <w:r>
              <w:rPr>
                <w:rFonts w:hAnsi="ＭＳ 明朝"/>
                <w:spacing w:val="-10"/>
                <w:szCs w:val="21"/>
              </w:rPr>
              <w:t>査</w:t>
            </w:r>
          </w:p>
          <w:p w:rsidR="008A407E" w:rsidRDefault="008A407E" w:rsidP="00814CAB">
            <w:pPr>
              <w:spacing w:line="240" w:lineRule="exact"/>
              <w:ind w:leftChars="10" w:left="21" w:rightChars="10" w:right="21"/>
              <w:jc w:val="distribute"/>
              <w:rPr>
                <w:rFonts w:hAnsi="ＭＳ 明朝" w:hint="eastAsia"/>
                <w:spacing w:val="-10"/>
                <w:szCs w:val="21"/>
              </w:rPr>
            </w:pPr>
          </w:p>
        </w:tc>
        <w:tc>
          <w:tcPr>
            <w:tcW w:w="1185" w:type="dxa"/>
            <w:tcBorders>
              <w:top w:val="nil"/>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周　　　知</w:t>
            </w:r>
          </w:p>
          <w:p w:rsidR="008A407E" w:rsidRDefault="008A407E" w:rsidP="00814CAB">
            <w:pPr>
              <w:spacing w:line="240" w:lineRule="exact"/>
              <w:ind w:leftChars="10" w:left="21" w:rightChars="10" w:right="21"/>
              <w:jc w:val="distribute"/>
              <w:rPr>
                <w:rFonts w:hAnsi="ＭＳ 明朝" w:hint="eastAsia"/>
                <w:spacing w:val="-10"/>
                <w:szCs w:val="21"/>
              </w:rPr>
            </w:pPr>
          </w:p>
          <w:p w:rsidR="008A407E" w:rsidRDefault="008A407E" w:rsidP="00814CAB">
            <w:pPr>
              <w:spacing w:line="240" w:lineRule="exact"/>
              <w:ind w:leftChars="10" w:left="21" w:rightChars="10" w:right="21"/>
              <w:jc w:val="distribute"/>
              <w:rPr>
                <w:rFonts w:hAnsi="ＭＳ 明朝"/>
                <w:spacing w:val="-10"/>
                <w:szCs w:val="21"/>
              </w:rPr>
            </w:pPr>
          </w:p>
        </w:tc>
        <w:tc>
          <w:tcPr>
            <w:tcW w:w="1185" w:type="dxa"/>
            <w:tcBorders>
              <w:top w:val="nil"/>
              <w:left w:val="single" w:sz="4" w:space="0" w:color="auto"/>
              <w:bottom w:val="single" w:sz="4" w:space="0" w:color="auto"/>
              <w:right w:val="nil"/>
            </w:tcBorders>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緊急時対応</w:t>
            </w:r>
          </w:p>
          <w:p w:rsidR="008A407E" w:rsidRDefault="008A407E" w:rsidP="00814CAB">
            <w:pPr>
              <w:spacing w:line="240" w:lineRule="exact"/>
              <w:ind w:leftChars="10" w:left="21" w:rightChars="10" w:right="21"/>
              <w:jc w:val="distribute"/>
              <w:rPr>
                <w:rFonts w:hAnsi="ＭＳ 明朝" w:hint="eastAsia"/>
                <w:spacing w:val="-10"/>
                <w:szCs w:val="21"/>
              </w:rPr>
            </w:pPr>
          </w:p>
          <w:p w:rsidR="008A407E" w:rsidRDefault="008A407E" w:rsidP="00814CAB">
            <w:pPr>
              <w:spacing w:line="240" w:lineRule="exact"/>
              <w:ind w:leftChars="10" w:left="21" w:rightChars="10" w:right="21"/>
              <w:jc w:val="distribute"/>
              <w:rPr>
                <w:rFonts w:hAnsi="ＭＳ 明朝"/>
                <w:spacing w:val="-10"/>
                <w:szCs w:val="21"/>
              </w:rPr>
            </w:pPr>
          </w:p>
        </w:tc>
        <w:tc>
          <w:tcPr>
            <w:tcW w:w="1185"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A407E" w:rsidRDefault="008A407E" w:rsidP="00814CAB">
            <w:pPr>
              <w:spacing w:line="240" w:lineRule="exact"/>
              <w:ind w:leftChars="10" w:left="21" w:rightChars="10" w:right="21"/>
              <w:jc w:val="distribute"/>
              <w:rPr>
                <w:rFonts w:hAnsi="ＭＳ 明朝" w:hint="eastAsia"/>
                <w:spacing w:val="-10"/>
                <w:szCs w:val="21"/>
              </w:rPr>
            </w:pPr>
            <w:r>
              <w:rPr>
                <w:rFonts w:hAnsi="ＭＳ 明朝" w:hint="eastAsia"/>
                <w:spacing w:val="-10"/>
                <w:szCs w:val="21"/>
              </w:rPr>
              <w:t>緊急時連絡</w:t>
            </w:r>
          </w:p>
          <w:p w:rsidR="008A407E" w:rsidRDefault="008A407E" w:rsidP="00814CAB">
            <w:pPr>
              <w:spacing w:line="240" w:lineRule="exact"/>
              <w:ind w:leftChars="10" w:left="21" w:rightChars="10" w:right="21"/>
              <w:jc w:val="distribute"/>
              <w:rPr>
                <w:rFonts w:hAnsi="ＭＳ 明朝" w:hint="eastAsia"/>
                <w:spacing w:val="-10"/>
                <w:szCs w:val="21"/>
              </w:rPr>
            </w:pPr>
          </w:p>
          <w:p w:rsidR="008A407E" w:rsidRDefault="008A407E" w:rsidP="00814CAB">
            <w:pPr>
              <w:spacing w:line="240" w:lineRule="exact"/>
              <w:ind w:leftChars="10" w:left="21" w:rightChars="10" w:right="21"/>
              <w:jc w:val="distribute"/>
              <w:rPr>
                <w:rFonts w:hAnsi="ＭＳ 明朝"/>
                <w:spacing w:val="-10"/>
                <w:szCs w:val="21"/>
              </w:rPr>
            </w:pPr>
          </w:p>
        </w:tc>
      </w:tr>
      <w:tr w:rsidR="008A407E" w:rsidTr="00814CAB">
        <w:trPr>
          <w:trHeight w:val="1657"/>
        </w:trPr>
        <w:tc>
          <w:tcPr>
            <w:tcW w:w="190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rPr>
                <w:rFonts w:hAnsi="ＭＳ 明朝"/>
                <w:sz w:val="22"/>
                <w:szCs w:val="22"/>
              </w:rPr>
            </w:pP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r>
      <w:tr w:rsidR="008A407E" w:rsidTr="00814CAB">
        <w:trPr>
          <w:trHeight w:val="1658"/>
        </w:trPr>
        <w:tc>
          <w:tcPr>
            <w:tcW w:w="190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rPr>
                <w:rFonts w:hAnsi="ＭＳ 明朝"/>
                <w:sz w:val="22"/>
                <w:szCs w:val="22"/>
              </w:rPr>
            </w:pP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r>
      <w:tr w:rsidR="008A407E" w:rsidTr="00814CAB">
        <w:trPr>
          <w:trHeight w:val="1658"/>
        </w:trPr>
        <w:tc>
          <w:tcPr>
            <w:tcW w:w="190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rPr>
                <w:rFonts w:hAnsi="ＭＳ 明朝"/>
                <w:sz w:val="22"/>
                <w:szCs w:val="22"/>
              </w:rPr>
            </w:pP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r>
      <w:tr w:rsidR="008A407E" w:rsidTr="00814CAB">
        <w:trPr>
          <w:trHeight w:val="1657"/>
        </w:trPr>
        <w:tc>
          <w:tcPr>
            <w:tcW w:w="190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rPr>
                <w:rFonts w:hAnsi="ＭＳ 明朝"/>
                <w:sz w:val="22"/>
                <w:szCs w:val="22"/>
              </w:rPr>
            </w:pP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r>
      <w:tr w:rsidR="008A407E" w:rsidTr="00814CAB">
        <w:trPr>
          <w:trHeight w:val="1658"/>
        </w:trPr>
        <w:tc>
          <w:tcPr>
            <w:tcW w:w="190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rPr>
                <w:rFonts w:hAnsi="ＭＳ 明朝"/>
                <w:sz w:val="22"/>
                <w:szCs w:val="22"/>
              </w:rPr>
            </w:pP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nil"/>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r>
      <w:tr w:rsidR="008A407E" w:rsidTr="00814CAB">
        <w:trPr>
          <w:trHeight w:val="1658"/>
        </w:trPr>
        <w:tc>
          <w:tcPr>
            <w:tcW w:w="1904"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jc w:val="center"/>
              <w:rPr>
                <w:rFonts w:hAnsi="ＭＳ 明朝"/>
                <w:sz w:val="22"/>
                <w:szCs w:val="22"/>
              </w:rPr>
            </w:pPr>
            <w:r>
              <w:rPr>
                <w:rFonts w:hAnsi="ＭＳ 明朝" w:hint="eastAsia"/>
                <w:sz w:val="22"/>
                <w:szCs w:val="22"/>
              </w:rPr>
              <w:t>合　　　　　　計</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c>
          <w:tcPr>
            <w:tcW w:w="1185"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center"/>
          </w:tcPr>
          <w:p w:rsidR="008A407E" w:rsidRDefault="008A407E" w:rsidP="00814CAB">
            <w:pPr>
              <w:ind w:rightChars="10" w:right="21"/>
              <w:jc w:val="right"/>
              <w:rPr>
                <w:rFonts w:hAnsi="ＭＳ 明朝"/>
                <w:sz w:val="22"/>
                <w:szCs w:val="22"/>
              </w:rPr>
            </w:pPr>
            <w:r>
              <w:rPr>
                <w:rFonts w:hAnsi="ＭＳ 明朝" w:hint="eastAsia"/>
                <w:sz w:val="22"/>
                <w:szCs w:val="22"/>
              </w:rPr>
              <w:t>戸</w:t>
            </w:r>
          </w:p>
        </w:tc>
      </w:tr>
    </w:tbl>
    <w:p w:rsidR="008A407E" w:rsidRDefault="008A407E" w:rsidP="008A407E">
      <w:pPr>
        <w:rPr>
          <w:rFonts w:hAnsi="ＭＳ 明朝" w:hint="eastAsia"/>
        </w:rPr>
      </w:pPr>
      <w:r>
        <w:rPr>
          <w:rFonts w:hAnsi="ＭＳ 明朝" w:hint="eastAsia"/>
        </w:rPr>
        <w:t>※　この様式は自社以外の販売事業者から保安業務の委託を受けている場合に限り添付する。</w:t>
      </w:r>
    </w:p>
    <w:p w:rsidR="008A407E" w:rsidRDefault="008A407E" w:rsidP="008A407E">
      <w:pPr>
        <w:rPr>
          <w:rFonts w:hAnsi="ＭＳ 明朝" w:hint="eastAsia"/>
        </w:rPr>
      </w:pPr>
    </w:p>
    <w:p w:rsidR="00F955D2" w:rsidRPr="008A407E" w:rsidRDefault="00F955D2">
      <w:bookmarkStart w:id="0" w:name="_GoBack"/>
      <w:bookmarkEnd w:id="0"/>
    </w:p>
    <w:sectPr w:rsidR="00F955D2" w:rsidRPr="008A407E">
      <w:pgSz w:w="11907" w:h="16840" w:code="9"/>
      <w:pgMar w:top="907" w:right="851" w:bottom="851" w:left="851" w:header="851" w:footer="680"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7E"/>
    <w:rsid w:val="008A407E"/>
    <w:rsid w:val="00F9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578B98-7097-4E35-A762-74084A80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7E"/>
    <w:pPr>
      <w:widowControl w:val="0"/>
      <w:autoSpaceDE w:val="0"/>
      <w:autoSpaceDN w:val="0"/>
      <w:jc w:val="both"/>
    </w:pPr>
    <w:rPr>
      <w:rFonts w:ascii="ＭＳ 明朝"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2023-05-19T07:13:00Z</dcterms:created>
  <dcterms:modified xsi:type="dcterms:W3CDTF">2023-05-19T07:13:00Z</dcterms:modified>
</cp:coreProperties>
</file>