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0CB" w:rsidRDefault="00B560CB" w:rsidP="00B560CB">
      <w:pPr>
        <w:spacing w:line="220" w:lineRule="exact"/>
        <w:rPr>
          <w:rFonts w:cs="Times New Roman"/>
          <w:sz w:val="20"/>
          <w:szCs w:val="20"/>
        </w:rPr>
      </w:pPr>
      <w:r>
        <w:rPr>
          <w:rFonts w:hint="eastAsia"/>
          <w:color w:val="000000"/>
        </w:rPr>
        <w:t>県様式第</w:t>
      </w:r>
      <w:r>
        <w:rPr>
          <w:rFonts w:ascii="Times New Roman" w:hint="eastAsia"/>
          <w:color w:val="000000"/>
        </w:rPr>
        <w:t>２０</w:t>
      </w:r>
      <w:r>
        <w:rPr>
          <w:rFonts w:hint="eastAsia"/>
          <w:color w:val="000000"/>
        </w:rPr>
        <w:t>号</w:t>
      </w:r>
    </w:p>
    <w:p w:rsidR="00B560CB" w:rsidRDefault="00B560CB" w:rsidP="00B560CB">
      <w:pPr>
        <w:spacing w:line="360" w:lineRule="exact"/>
        <w:jc w:val="center"/>
        <w:rPr>
          <w:rFonts w:cs="Times New Roman"/>
          <w:sz w:val="20"/>
          <w:szCs w:val="20"/>
        </w:rPr>
      </w:pPr>
      <w:r>
        <w:rPr>
          <w:rFonts w:hint="eastAsia"/>
          <w:color w:val="000000"/>
          <w:sz w:val="28"/>
          <w:szCs w:val="28"/>
        </w:rPr>
        <w:t>認定対象消費者割合明細表</w:t>
      </w:r>
    </w:p>
    <w:p w:rsidR="00B560CB" w:rsidRDefault="00B560CB" w:rsidP="00B560CB">
      <w:pPr>
        <w:spacing w:afterLines="50" w:after="142" w:line="340" w:lineRule="exact"/>
        <w:rPr>
          <w:rFonts w:cs="Times New Roman"/>
          <w:sz w:val="20"/>
          <w:szCs w:val="20"/>
        </w:rPr>
      </w:pPr>
      <w:r>
        <w:rPr>
          <w:rFonts w:ascii="Times New Roman" w:cs="Times New Roman"/>
          <w:color w:val="000000"/>
        </w:rPr>
        <w:t xml:space="preserve">   </w:t>
      </w:r>
      <w:r>
        <w:rPr>
          <w:rFonts w:hint="eastAsia"/>
          <w:color w:val="000000"/>
          <w:spacing w:val="30"/>
          <w:sz w:val="32"/>
          <w:szCs w:val="32"/>
          <w:u w:val="single"/>
        </w:rPr>
        <w:t>販売所名</w:t>
      </w:r>
      <w:r>
        <w:rPr>
          <w:color w:val="000000"/>
          <w:u w:val="single"/>
        </w:rPr>
        <w:t xml:space="preserve"> </w:t>
      </w:r>
      <w:r>
        <w:rPr>
          <w:rFonts w:hint="eastAsia"/>
          <w:color w:val="000000"/>
          <w:u w:val="single"/>
        </w:rPr>
        <w:t>：</w:t>
      </w:r>
      <w:r>
        <w:rPr>
          <w:rFonts w:ascii="Times New Roman" w:cs="Times New Roman"/>
          <w:color w:val="000000"/>
          <w:sz w:val="32"/>
          <w:szCs w:val="32"/>
          <w:u w:val="single"/>
        </w:rPr>
        <w:t xml:space="preserve">                     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0"/>
        <w:gridCol w:w="1594"/>
        <w:gridCol w:w="585"/>
        <w:gridCol w:w="638"/>
        <w:gridCol w:w="637"/>
        <w:gridCol w:w="585"/>
        <w:gridCol w:w="531"/>
        <w:gridCol w:w="585"/>
        <w:gridCol w:w="638"/>
        <w:gridCol w:w="584"/>
        <w:gridCol w:w="532"/>
        <w:gridCol w:w="584"/>
        <w:gridCol w:w="638"/>
        <w:gridCol w:w="585"/>
      </w:tblGrid>
      <w:tr w:rsidR="00B560CB" w:rsidTr="00B74BB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60" w:lineRule="exact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1" layoutInCell="1" allowOverlap="1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-8255</wp:posOffset>
                      </wp:positionV>
                      <wp:extent cx="1985645" cy="9067165"/>
                      <wp:effectExtent l="10795" t="5080" r="13335" b="5080"/>
                      <wp:wrapNone/>
                      <wp:docPr id="1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85645" cy="9067165"/>
                                <a:chOff x="1112" y="1359"/>
                                <a:chExt cx="3127" cy="14279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667" y="2419"/>
                                  <a:ext cx="572" cy="1321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112" y="1359"/>
                                  <a:ext cx="2542" cy="6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117" y="1359"/>
                                  <a:ext cx="703" cy="54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807" y="1907"/>
                                  <a:ext cx="1851" cy="5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0362E5" id="グループ化 1" o:spid="_x0000_s1026" style="position:absolute;left:0;text-align:left;margin-left:-2.8pt;margin-top:-.65pt;width:156.35pt;height:713.95pt;z-index:251659264" coordorigin="1112,1359" coordsize="3127,14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">
                      <v:line id="Line 3" o:spid="_x0000_s1027" style="position:absolute;flip:y;visibility:visible;mso-wrap-style:square" from="3667,2419" to="4239,15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" strokeweight=".5pt"/>
                      <v:line id="Line 4" o:spid="_x0000_s1028" style="position:absolute;flip:x y;visibility:visible;mso-wrap-style:square" from="1112,1359" to="3654,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" strokeweight=".5pt"/>
                      <v:line id="Line 5" o:spid="_x0000_s1029" style="position:absolute;flip:x y;visibility:visible;mso-wrap-style:square" from="1117,1359" to="1820,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" strokeweight=".5pt"/>
                      <v:line id="Line 6" o:spid="_x0000_s1030" style="position:absolute;flip:x y;visibility:visible;mso-wrap-style:square" from="1807,1907" to="3658,2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" strokeweight=".5pt"/>
                      <w10:anchorlock/>
                    </v:group>
                  </w:pict>
                </mc:Fallback>
              </mc:AlternateContent>
            </w:r>
            <w:r>
              <w:rPr>
                <w:rFonts w:hint="eastAsia"/>
                <w:color w:val="000000"/>
                <w:sz w:val="18"/>
                <w:szCs w:val="18"/>
              </w:rPr>
              <w:t>供給形態</w:t>
            </w:r>
          </w:p>
          <w:p w:rsidR="00B560CB" w:rsidRDefault="00B560CB" w:rsidP="00B74BB1">
            <w:pPr>
              <w:spacing w:line="260" w:lineRule="exact"/>
              <w:rPr>
                <w:rFonts w:cs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cs="Times New Roman"/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消費者数</w:t>
            </w:r>
          </w:p>
          <w:p w:rsidR="00B560CB" w:rsidRDefault="00B560CB" w:rsidP="00B74BB1">
            <w:pPr>
              <w:spacing w:beforeLines="50" w:before="142" w:line="16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消費者が</w:t>
            </w:r>
          </w:p>
          <w:p w:rsidR="00B560CB" w:rsidRDefault="00B560CB" w:rsidP="00B74BB1">
            <w:pPr>
              <w:spacing w:before="50" w:line="16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居住する市区町村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大型業務用</w:t>
            </w:r>
          </w:p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  <w:sz w:val="14"/>
                <w:szCs w:val="14"/>
              </w:rPr>
            </w:pPr>
            <w:r>
              <w:rPr>
                <w:rFonts w:ascii="Times New Roman" w:cs="Times New Roman"/>
                <w:color w:val="000000"/>
                <w:sz w:val="14"/>
                <w:szCs w:val="14"/>
              </w:rPr>
              <w:t>16</w:t>
            </w:r>
            <w:r>
              <w:rPr>
                <w:rFonts w:hint="eastAsia"/>
                <w:color w:val="000000"/>
                <w:sz w:val="14"/>
                <w:szCs w:val="14"/>
              </w:rPr>
              <w:t>ｍ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  <w:sz w:val="14"/>
                <w:szCs w:val="14"/>
              </w:rPr>
              <w:t>/</w:t>
            </w:r>
            <w:r>
              <w:rPr>
                <w:rFonts w:ascii="Times New Roman" w:cs="Times New Roman"/>
                <w:color w:val="000000"/>
                <w:sz w:val="14"/>
                <w:szCs w:val="14"/>
              </w:rPr>
              <w:t>h</w:t>
            </w:r>
            <w:r>
              <w:rPr>
                <w:rFonts w:hint="eastAsia"/>
                <w:color w:val="000000"/>
                <w:sz w:val="14"/>
                <w:szCs w:val="14"/>
              </w:rPr>
              <w:t>を超える認定対象外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業務用施設</w:t>
            </w:r>
          </w:p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告示第</w:t>
            </w:r>
            <w:r>
              <w:rPr>
                <w:rFonts w:ascii="Times New Roman" w:cs="Times New Roman"/>
                <w:color w:val="000000"/>
                <w:sz w:val="14"/>
                <w:szCs w:val="14"/>
              </w:rPr>
              <w:t>1</w:t>
            </w:r>
            <w:r>
              <w:rPr>
                <w:rFonts w:hint="eastAsia"/>
                <w:color w:val="000000"/>
                <w:sz w:val="14"/>
                <w:szCs w:val="14"/>
              </w:rPr>
              <w:t>条第</w:t>
            </w:r>
            <w:r>
              <w:rPr>
                <w:rFonts w:ascii="Times New Roman" w:cs="Times New Roman"/>
                <w:color w:val="000000"/>
                <w:sz w:val="14"/>
                <w:szCs w:val="14"/>
              </w:rPr>
              <w:t>2</w:t>
            </w:r>
            <w:r>
              <w:rPr>
                <w:rFonts w:hint="eastAsia"/>
                <w:color w:val="000000"/>
                <w:sz w:val="14"/>
                <w:szCs w:val="14"/>
              </w:rPr>
              <w:t>項</w:t>
            </w:r>
          </w:p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該当施設のみ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業務用施設</w:t>
            </w:r>
          </w:p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左欄以外の業務用施設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共同住宅等</w:t>
            </w:r>
          </w:p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告示第</w:t>
            </w:r>
            <w:r>
              <w:rPr>
                <w:rFonts w:ascii="Times New Roman" w:cs="Times New Roman"/>
                <w:color w:val="000000"/>
                <w:sz w:val="14"/>
                <w:szCs w:val="14"/>
              </w:rPr>
              <w:t>1</w:t>
            </w:r>
            <w:r>
              <w:rPr>
                <w:rFonts w:hint="eastAsia"/>
                <w:color w:val="000000"/>
                <w:sz w:val="14"/>
                <w:szCs w:val="14"/>
              </w:rPr>
              <w:t>条第</w:t>
            </w:r>
            <w:r>
              <w:rPr>
                <w:rFonts w:ascii="Times New Roman" w:cs="Times New Roman"/>
                <w:color w:val="000000"/>
                <w:sz w:val="14"/>
                <w:szCs w:val="14"/>
              </w:rPr>
              <w:t>2</w:t>
            </w:r>
            <w:r>
              <w:rPr>
                <w:rFonts w:hint="eastAsia"/>
                <w:color w:val="000000"/>
                <w:sz w:val="14"/>
                <w:szCs w:val="14"/>
              </w:rPr>
              <w:t>項</w:t>
            </w:r>
          </w:p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該当施設のみ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一般住宅等</w:t>
            </w:r>
          </w:p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左欄以外の一般住宅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0CB" w:rsidRDefault="00B560CB" w:rsidP="00B74BB1">
            <w:pPr>
              <w:spacing w:line="220" w:lineRule="exact"/>
              <w:jc w:val="center"/>
              <w:rPr>
                <w:rFonts w:cs="Times New Roman"/>
                <w:color w:val="000000"/>
              </w:rPr>
            </w:pPr>
          </w:p>
          <w:p w:rsidR="00B560CB" w:rsidRDefault="00B560CB" w:rsidP="00B74BB1">
            <w:pPr>
              <w:spacing w:line="22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合　計</w:t>
            </w: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25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180" w:lineRule="exact"/>
              <w:jc w:val="distribute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認</w:t>
            </w:r>
            <w:r>
              <w:rPr>
                <w:rFonts w:asci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0000"/>
                <w:sz w:val="16"/>
                <w:szCs w:val="16"/>
              </w:rPr>
              <w:t>定</w:t>
            </w:r>
          </w:p>
          <w:p w:rsidR="00B560CB" w:rsidRDefault="00B560CB" w:rsidP="00B74BB1">
            <w:pPr>
              <w:spacing w:line="180" w:lineRule="exact"/>
              <w:jc w:val="distribute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対</w:t>
            </w:r>
            <w:r>
              <w:rPr>
                <w:rFonts w:asci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0000"/>
                <w:sz w:val="16"/>
                <w:szCs w:val="16"/>
              </w:rPr>
              <w:t>象</w:t>
            </w: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180" w:lineRule="exact"/>
              <w:jc w:val="distribute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全消</w:t>
            </w:r>
          </w:p>
          <w:p w:rsidR="00B560CB" w:rsidRDefault="00B560CB" w:rsidP="00B74BB1">
            <w:pPr>
              <w:spacing w:line="180" w:lineRule="exact"/>
              <w:jc w:val="distribute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費</w:t>
            </w:r>
            <w:r>
              <w:rPr>
                <w:rFonts w:asci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0000"/>
                <w:sz w:val="16"/>
                <w:szCs w:val="16"/>
              </w:rPr>
              <w:t>者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180" w:lineRule="exact"/>
              <w:jc w:val="distribute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認</w:t>
            </w:r>
            <w:r>
              <w:rPr>
                <w:rFonts w:asci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0000"/>
                <w:sz w:val="16"/>
                <w:szCs w:val="16"/>
              </w:rPr>
              <w:t>定</w:t>
            </w:r>
          </w:p>
          <w:p w:rsidR="00B560CB" w:rsidRDefault="00B560CB" w:rsidP="00B74BB1">
            <w:pPr>
              <w:spacing w:line="180" w:lineRule="exact"/>
              <w:jc w:val="distribute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対</w:t>
            </w:r>
            <w:r>
              <w:rPr>
                <w:rFonts w:asci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0000"/>
                <w:sz w:val="16"/>
                <w:szCs w:val="16"/>
              </w:rPr>
              <w:t>象</w:t>
            </w: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180" w:lineRule="exact"/>
              <w:jc w:val="distribute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全消費</w:t>
            </w:r>
            <w:r>
              <w:rPr>
                <w:rFonts w:asci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0000"/>
                <w:sz w:val="16"/>
                <w:szCs w:val="16"/>
              </w:rPr>
              <w:t>者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180" w:lineRule="exact"/>
              <w:jc w:val="distribute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認</w:t>
            </w:r>
            <w:r>
              <w:rPr>
                <w:rFonts w:asci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0000"/>
                <w:sz w:val="16"/>
                <w:szCs w:val="16"/>
              </w:rPr>
              <w:t>定</w:t>
            </w:r>
          </w:p>
          <w:p w:rsidR="00B560CB" w:rsidRDefault="00B560CB" w:rsidP="00B74BB1">
            <w:pPr>
              <w:spacing w:line="180" w:lineRule="exact"/>
              <w:jc w:val="distribute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対</w:t>
            </w:r>
            <w:r>
              <w:rPr>
                <w:rFonts w:asci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0000"/>
                <w:sz w:val="16"/>
                <w:szCs w:val="16"/>
              </w:rPr>
              <w:t>象</w:t>
            </w: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180" w:lineRule="exact"/>
              <w:jc w:val="distribute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全消費</w:t>
            </w:r>
            <w:r>
              <w:rPr>
                <w:rFonts w:asci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0000"/>
                <w:sz w:val="16"/>
                <w:szCs w:val="16"/>
              </w:rPr>
              <w:t>者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180" w:lineRule="exact"/>
              <w:jc w:val="distribute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認</w:t>
            </w:r>
            <w:r>
              <w:rPr>
                <w:rFonts w:asci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0000"/>
                <w:sz w:val="16"/>
                <w:szCs w:val="16"/>
              </w:rPr>
              <w:t>定対</w:t>
            </w:r>
            <w:r>
              <w:rPr>
                <w:rFonts w:asci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0000"/>
                <w:sz w:val="16"/>
                <w:szCs w:val="16"/>
              </w:rPr>
              <w:t>象</w:t>
            </w: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180" w:lineRule="exact"/>
              <w:jc w:val="distribute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全消費</w:t>
            </w:r>
            <w:r>
              <w:rPr>
                <w:rFonts w:asci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0000"/>
                <w:sz w:val="16"/>
                <w:szCs w:val="16"/>
              </w:rPr>
              <w:t>者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180" w:lineRule="exact"/>
              <w:jc w:val="distribute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認</w:t>
            </w:r>
            <w:r>
              <w:rPr>
                <w:rFonts w:asci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0000"/>
                <w:sz w:val="16"/>
                <w:szCs w:val="16"/>
              </w:rPr>
              <w:t>定</w:t>
            </w:r>
          </w:p>
          <w:p w:rsidR="00B560CB" w:rsidRDefault="00B560CB" w:rsidP="00B74BB1">
            <w:pPr>
              <w:spacing w:line="180" w:lineRule="exact"/>
              <w:jc w:val="distribute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対</w:t>
            </w:r>
            <w:r>
              <w:rPr>
                <w:rFonts w:asci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0000"/>
                <w:sz w:val="16"/>
                <w:szCs w:val="16"/>
              </w:rPr>
              <w:t>象</w:t>
            </w: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180" w:lineRule="exact"/>
              <w:jc w:val="distribute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全消費</w:t>
            </w:r>
            <w:r>
              <w:rPr>
                <w:rFonts w:asci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0000"/>
                <w:sz w:val="16"/>
                <w:szCs w:val="16"/>
              </w:rPr>
              <w:t>者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180" w:lineRule="exact"/>
              <w:jc w:val="distribute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認</w:t>
            </w:r>
            <w:r>
              <w:rPr>
                <w:rFonts w:asci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0000"/>
                <w:sz w:val="16"/>
                <w:szCs w:val="16"/>
              </w:rPr>
              <w:t>定対</w:t>
            </w:r>
            <w:r>
              <w:rPr>
                <w:rFonts w:asci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0000"/>
                <w:sz w:val="16"/>
                <w:szCs w:val="16"/>
              </w:rPr>
              <w:t>象</w:t>
            </w: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180" w:lineRule="exact"/>
              <w:jc w:val="distribute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全消費</w:t>
            </w:r>
            <w:r>
              <w:rPr>
                <w:rFonts w:asci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0000"/>
                <w:sz w:val="16"/>
                <w:szCs w:val="16"/>
              </w:rPr>
              <w:t>者</w:t>
            </w: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60CB" w:rsidRDefault="00B560CB" w:rsidP="00B74BB1">
            <w:pPr>
              <w:spacing w:line="20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横浜市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鶴見区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60CB" w:rsidRDefault="00B560CB" w:rsidP="00B74BB1">
            <w:pPr>
              <w:rPr>
                <w:rFonts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神奈川区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60CB" w:rsidRDefault="00B560CB" w:rsidP="00B74BB1">
            <w:pPr>
              <w:rPr>
                <w:rFonts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西区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60CB" w:rsidRDefault="00B560CB" w:rsidP="00B74BB1">
            <w:pPr>
              <w:rPr>
                <w:rFonts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中区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60CB" w:rsidRDefault="00B560CB" w:rsidP="00B74BB1">
            <w:pPr>
              <w:rPr>
                <w:rFonts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南区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60CB" w:rsidRDefault="00B560CB" w:rsidP="00B74BB1">
            <w:pPr>
              <w:rPr>
                <w:rFonts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港南区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60CB" w:rsidRDefault="00B560CB" w:rsidP="00B74BB1">
            <w:pPr>
              <w:rPr>
                <w:rFonts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磯子区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60CB" w:rsidRDefault="00B560CB" w:rsidP="00B74BB1">
            <w:pPr>
              <w:rPr>
                <w:rFonts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金沢区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60CB" w:rsidRDefault="00B560CB" w:rsidP="00B74BB1">
            <w:pPr>
              <w:rPr>
                <w:rFonts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戸塚区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60CB" w:rsidRDefault="00B560CB" w:rsidP="00B74BB1">
            <w:pPr>
              <w:rPr>
                <w:rFonts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栄区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60CB" w:rsidRDefault="00B560CB" w:rsidP="00B74BB1">
            <w:pPr>
              <w:rPr>
                <w:rFonts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瀬谷区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60CB" w:rsidRDefault="00B560CB" w:rsidP="00B74BB1">
            <w:pPr>
              <w:rPr>
                <w:rFonts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泉区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60CB" w:rsidRDefault="00B560CB" w:rsidP="00B74BB1">
            <w:pPr>
              <w:rPr>
                <w:rFonts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保土ヶ谷区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60CB" w:rsidRDefault="00B560CB" w:rsidP="00B74BB1">
            <w:pPr>
              <w:rPr>
                <w:rFonts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旭区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60CB" w:rsidRDefault="00B560CB" w:rsidP="00B74BB1">
            <w:pPr>
              <w:rPr>
                <w:rFonts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港北区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60CB" w:rsidRDefault="00B560CB" w:rsidP="00B74BB1">
            <w:pPr>
              <w:rPr>
                <w:rFonts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緑区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60CB" w:rsidRDefault="00B560CB" w:rsidP="00B74BB1">
            <w:pPr>
              <w:rPr>
                <w:rFonts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青葉区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0CB" w:rsidRDefault="00B560CB" w:rsidP="00B74BB1">
            <w:pPr>
              <w:rPr>
                <w:rFonts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都筑区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60CB" w:rsidRDefault="00B560CB" w:rsidP="00B74BB1">
            <w:pPr>
              <w:spacing w:line="20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川崎市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川崎区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rPr>
                <w:rFonts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幸区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rPr>
                <w:rFonts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中原区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rPr>
                <w:rFonts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高津区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rPr>
                <w:rFonts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宮前区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rPr>
                <w:rFonts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多摩区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rPr>
                <w:rFonts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麻生区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横須賀市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鎌倉市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逗子市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三浦市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葉山町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560CB" w:rsidRPr="00B64E72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 w:themeColor="text1"/>
              </w:rPr>
            </w:pPr>
            <w:r w:rsidRPr="00B64E72">
              <w:rPr>
                <w:rFonts w:hint="eastAsia"/>
                <w:color w:val="000000" w:themeColor="text1"/>
              </w:rPr>
              <w:t>相模原市</w:t>
            </w: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Pr="00B64E72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 w:themeColor="text1"/>
              </w:rPr>
            </w:pPr>
            <w:r w:rsidRPr="00B64E72">
              <w:rPr>
                <w:rFonts w:cs="Times New Roman" w:hint="eastAsia"/>
                <w:color w:val="000000" w:themeColor="text1"/>
              </w:rPr>
              <w:t>緑区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960" w:type="dxa"/>
            <w:vMerge/>
            <w:tcBorders>
              <w:left w:val="single" w:sz="4" w:space="0" w:color="000000"/>
            </w:tcBorders>
            <w:vAlign w:val="center"/>
          </w:tcPr>
          <w:p w:rsidR="00B560CB" w:rsidRPr="00B64E72" w:rsidRDefault="00B560CB" w:rsidP="00B74BB1">
            <w:pPr>
              <w:spacing w:line="220" w:lineRule="exact"/>
              <w:jc w:val="distribute"/>
              <w:rPr>
                <w:color w:val="000000" w:themeColor="text1"/>
              </w:rPr>
            </w:pP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Pr="00B64E72" w:rsidRDefault="00B560CB" w:rsidP="00B74BB1">
            <w:pPr>
              <w:spacing w:line="220" w:lineRule="exact"/>
              <w:jc w:val="distribute"/>
              <w:rPr>
                <w:color w:val="000000" w:themeColor="text1"/>
              </w:rPr>
            </w:pPr>
            <w:r w:rsidRPr="00B64E72">
              <w:rPr>
                <w:rFonts w:hint="eastAsia"/>
                <w:color w:val="000000" w:themeColor="text1"/>
              </w:rPr>
              <w:t>中央区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0CB" w:rsidRPr="00B64E72" w:rsidRDefault="00B560CB" w:rsidP="00B74BB1">
            <w:pPr>
              <w:spacing w:line="220" w:lineRule="exact"/>
              <w:jc w:val="distribute"/>
              <w:rPr>
                <w:color w:val="000000" w:themeColor="text1"/>
              </w:rPr>
            </w:pP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Pr="00B64E72" w:rsidRDefault="00B560CB" w:rsidP="00B74BB1">
            <w:pPr>
              <w:spacing w:line="220" w:lineRule="exact"/>
              <w:jc w:val="distribute"/>
              <w:rPr>
                <w:color w:val="000000" w:themeColor="text1"/>
              </w:rPr>
            </w:pPr>
            <w:r w:rsidRPr="00B64E72">
              <w:rPr>
                <w:rFonts w:hint="eastAsia"/>
                <w:color w:val="000000" w:themeColor="text1"/>
              </w:rPr>
              <w:t>南区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厚木市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大和市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海老名市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座間市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綾瀬市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愛川町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清川村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平塚市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藤沢市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茅ヶ崎市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秦野市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伊勢原市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寒川町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大磯町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二宮町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南足柄市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中井町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大井町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松田町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山北町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開成町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小田原市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箱根町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真鶴町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湯河原町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城山町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津久井町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相模湖町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藤野町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他都県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trHeight w:hRule="exact" w:val="253"/>
        </w:trPr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60CB" w:rsidRDefault="00B560CB" w:rsidP="00B74BB1">
            <w:pPr>
              <w:spacing w:line="208" w:lineRule="atLeas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合計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560CB" w:rsidRDefault="00B560CB" w:rsidP="00B74BB1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CB" w:rsidRDefault="00B560CB" w:rsidP="00B74BB1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B560CB" w:rsidTr="00B74BB1">
        <w:tblPrEx>
          <w:tblCellMar>
            <w:top w:w="0" w:type="dxa"/>
            <w:bottom w:w="0" w:type="dxa"/>
          </w:tblCellMar>
        </w:tblPrEx>
        <w:trPr>
          <w:trHeight w:hRule="exact" w:val="286"/>
        </w:trPr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60CB" w:rsidRDefault="00B560CB" w:rsidP="00B74BB1">
            <w:pPr>
              <w:spacing w:line="208" w:lineRule="atLeas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設置割合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B560CB" w:rsidRDefault="00B560CB" w:rsidP="00B74BB1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60CB" w:rsidRDefault="00B560CB" w:rsidP="00B74BB1">
            <w:pPr>
              <w:spacing w:line="20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>％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60CB" w:rsidRDefault="00B560CB" w:rsidP="00B74BB1">
            <w:pPr>
              <w:spacing w:line="20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>％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60CB" w:rsidRDefault="00B560CB" w:rsidP="00B74BB1">
            <w:pPr>
              <w:spacing w:line="20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>％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60CB" w:rsidRDefault="00B560CB" w:rsidP="00B74BB1">
            <w:pPr>
              <w:spacing w:line="20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>％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60CB" w:rsidRDefault="00B560CB" w:rsidP="00B74BB1">
            <w:pPr>
              <w:spacing w:line="20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>％</w:t>
            </w:r>
          </w:p>
        </w:tc>
      </w:tr>
    </w:tbl>
    <w:p w:rsidR="00B560CB" w:rsidRDefault="00B560CB" w:rsidP="00B560CB">
      <w:pPr>
        <w:spacing w:line="280" w:lineRule="exact"/>
        <w:rPr>
          <w:rFonts w:cs="Times New Roman"/>
        </w:rPr>
      </w:pPr>
      <w:r>
        <w:rPr>
          <w:rFonts w:ascii="Times New Roman" w:cs="Times New Roman"/>
          <w:color w:val="000000"/>
        </w:rPr>
        <w:t xml:space="preserve">    </w:t>
      </w:r>
      <w:r>
        <w:rPr>
          <w:rFonts w:ascii="ＭＳ ゴシック" w:eastAsia="ＭＳ ゴシック" w:cs="ＭＳ ゴシック" w:hint="eastAsia"/>
          <w:color w:val="000000"/>
          <w:sz w:val="24"/>
          <w:szCs w:val="24"/>
        </w:rPr>
        <w:t>【備考】　この様式は、販売所ごとに作成すること。</w:t>
      </w:r>
    </w:p>
    <w:p w:rsidR="00C34BBB" w:rsidRPr="00B560CB" w:rsidRDefault="00C34BBB">
      <w:bookmarkStart w:id="0" w:name="_GoBack"/>
      <w:bookmarkEnd w:id="0"/>
    </w:p>
    <w:sectPr w:rsidR="00C34BBB" w:rsidRPr="00B560CB">
      <w:pgSz w:w="11906" w:h="16838" w:code="9"/>
      <w:pgMar w:top="284" w:right="851" w:bottom="284" w:left="851" w:header="720" w:footer="720" w:gutter="0"/>
      <w:cols w:space="720"/>
      <w:noEndnote/>
      <w:docGrid w:type="linesAndChars" w:linePitch="285" w:charSpace="5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0CB"/>
    <w:rsid w:val="00B560CB"/>
    <w:rsid w:val="00C3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3F221D-116F-402C-AE03-21F4D410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0CB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1262</Characters>
  <Application>Microsoft Office Word</Application>
  <DocSecurity>0</DocSecurity>
  <Lines>10</Lines>
  <Paragraphs>2</Paragraphs>
  <ScaleCrop>false</ScaleCrop>
  <Company> 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2023-05-19T07:11:00Z</dcterms:created>
  <dcterms:modified xsi:type="dcterms:W3CDTF">2023-05-19T07:12:00Z</dcterms:modified>
</cp:coreProperties>
</file>