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2CC" w:rsidRDefault="003B55C4" w:rsidP="003B55C4">
      <w:pPr>
        <w:wordWrap w:val="0"/>
        <w:jc w:val="right"/>
      </w:pPr>
      <w:r>
        <w:rPr>
          <w:rFonts w:hint="eastAsia"/>
        </w:rPr>
        <w:t xml:space="preserve">別紙　</w:t>
      </w:r>
    </w:p>
    <w:p w:rsidR="003B55C4" w:rsidRDefault="003B55C4"/>
    <w:p w:rsidR="003B55C4" w:rsidRPr="003B55C4" w:rsidRDefault="003F6AC6" w:rsidP="00A93FAB">
      <w:pPr>
        <w:rPr>
          <w:sz w:val="24"/>
        </w:rPr>
      </w:pPr>
      <w:r>
        <w:rPr>
          <w:rFonts w:hint="eastAsia"/>
          <w:noProof/>
          <w:sz w:val="24"/>
        </w:rPr>
        <mc:AlternateContent>
          <mc:Choice Requires="wps">
            <w:drawing>
              <wp:anchor distT="0" distB="0" distL="114300" distR="114300" simplePos="0" relativeHeight="251660288" behindDoc="0" locked="0" layoutInCell="1" allowOverlap="1">
                <wp:simplePos x="0" y="0"/>
                <wp:positionH relativeFrom="column">
                  <wp:posOffset>4752340</wp:posOffset>
                </wp:positionH>
                <wp:positionV relativeFrom="paragraph">
                  <wp:posOffset>803275</wp:posOffset>
                </wp:positionV>
                <wp:extent cx="628650" cy="3333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628650" cy="333375"/>
                        </a:xfrm>
                        <a:prstGeom prst="rect">
                          <a:avLst/>
                        </a:prstGeom>
                        <a:solidFill>
                          <a:schemeClr val="lt1"/>
                        </a:solidFill>
                        <a:ln w="6350">
                          <a:noFill/>
                        </a:ln>
                      </wps:spPr>
                      <wps:txbx>
                        <w:txbxContent>
                          <w:p w:rsidR="003F6AC6" w:rsidRDefault="003F6AC6">
                            <w:r>
                              <w:rPr>
                                <w:rFonts w:hint="eastAsia"/>
                              </w:rPr>
                              <w:t>（注</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4.2pt;margin-top:63.25pt;width:49.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" fillcolor="white [3201]" stroked="f" strokeweight=".5pt">
                <v:textbox>
                  <w:txbxContent>
                    <w:p w:rsidR="003F6AC6" w:rsidRDefault="003F6AC6">
                      <w:pPr>
                        <w:rPr>
                          <w:rFonts w:hint="eastAsia"/>
                        </w:rPr>
                      </w:pPr>
                      <w:r>
                        <w:rPr>
                          <w:rFonts w:hint="eastAsia"/>
                        </w:rPr>
                        <w:t>（注</w:t>
                      </w:r>
                      <w:r>
                        <w:t>）</w:t>
                      </w:r>
                    </w:p>
                  </w:txbxContent>
                </v:textbox>
              </v:shape>
            </w:pict>
          </mc:Fallback>
        </mc:AlternateContent>
      </w:r>
      <w:r w:rsidR="003B55C4" w:rsidRPr="003B55C4">
        <w:rPr>
          <w:rFonts w:hint="eastAsia"/>
          <w:sz w:val="24"/>
        </w:rPr>
        <w:t>特定医療費の支給を開始することが適当と考えられる年月日</w:t>
      </w:r>
      <w:r w:rsidR="00A93FAB">
        <w:rPr>
          <w:rFonts w:hint="eastAsia"/>
          <w:sz w:val="24"/>
        </w:rPr>
        <w:t>を記載してください。</w:t>
      </w:r>
    </w:p>
    <w:tbl>
      <w:tblPr>
        <w:tblStyle w:val="a3"/>
        <w:tblW w:w="0" w:type="auto"/>
        <w:jc w:val="center"/>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5524"/>
      </w:tblGrid>
      <w:tr w:rsidR="003B55C4" w:rsidRPr="003B55C4" w:rsidTr="00BD47C3">
        <w:trPr>
          <w:trHeight w:val="1528"/>
          <w:jc w:val="center"/>
        </w:trPr>
        <w:tc>
          <w:tcPr>
            <w:tcW w:w="5524" w:type="dxa"/>
            <w:tcBorders>
              <w:top w:val="single" w:sz="12" w:space="0" w:color="auto"/>
              <w:left w:val="single" w:sz="12" w:space="0" w:color="auto"/>
              <w:bottom w:val="single" w:sz="12" w:space="0" w:color="auto"/>
              <w:right w:val="single" w:sz="12" w:space="0" w:color="auto"/>
            </w:tcBorders>
            <w:vAlign w:val="center"/>
          </w:tcPr>
          <w:p w:rsidR="003B55C4" w:rsidRPr="003B55C4" w:rsidRDefault="003B55C4" w:rsidP="003B55C4">
            <w:pPr>
              <w:jc w:val="right"/>
              <w:rPr>
                <w:sz w:val="24"/>
              </w:rPr>
            </w:pPr>
            <w:r w:rsidRPr="003B55C4">
              <w:rPr>
                <w:rFonts w:hint="eastAsia"/>
                <w:sz w:val="24"/>
              </w:rPr>
              <w:t xml:space="preserve">　年　　　　　　月　　　　　日</w:t>
            </w:r>
          </w:p>
        </w:tc>
      </w:tr>
    </w:tbl>
    <w:p w:rsidR="003B55C4" w:rsidRPr="00BD47C3" w:rsidRDefault="003B55C4" w:rsidP="003B55C4">
      <w:pPr>
        <w:jc w:val="left"/>
        <w:rPr>
          <w:sz w:val="24"/>
        </w:rPr>
      </w:pPr>
    </w:p>
    <w:p w:rsidR="00BD47C3" w:rsidRDefault="00451B83" w:rsidP="00BD47C3">
      <w:pPr>
        <w:jc w:val="left"/>
        <w:rPr>
          <w:sz w:val="24"/>
        </w:rPr>
      </w:pPr>
      <w:r>
        <w:rPr>
          <w:rFonts w:hint="eastAsia"/>
          <w:sz w:val="24"/>
        </w:rPr>
        <w:t>上記</w:t>
      </w:r>
      <w:r w:rsidR="00BD47C3" w:rsidRPr="00BD47C3">
        <w:rPr>
          <w:rFonts w:hint="eastAsia"/>
          <w:sz w:val="24"/>
        </w:rPr>
        <w:t>欄</w:t>
      </w:r>
      <w:r>
        <w:rPr>
          <w:rFonts w:hint="eastAsia"/>
          <w:sz w:val="24"/>
        </w:rPr>
        <w:t>の日付</w:t>
      </w:r>
      <w:r w:rsidR="00BD47C3" w:rsidRPr="00BD47C3">
        <w:rPr>
          <w:rFonts w:hint="eastAsia"/>
          <w:sz w:val="24"/>
        </w:rPr>
        <w:t>が</w:t>
      </w:r>
      <w:r>
        <w:rPr>
          <w:rFonts w:hint="eastAsia"/>
          <w:sz w:val="24"/>
        </w:rPr>
        <w:t>、</w:t>
      </w:r>
      <w:r w:rsidR="00BD47C3" w:rsidRPr="00BD47C3">
        <w:rPr>
          <w:rFonts w:hint="eastAsia"/>
          <w:sz w:val="24"/>
        </w:rPr>
        <w:t>申請日から1か月以上前の</w:t>
      </w:r>
      <w:r>
        <w:rPr>
          <w:rFonts w:hint="eastAsia"/>
          <w:sz w:val="24"/>
        </w:rPr>
        <w:t>日付</w:t>
      </w:r>
      <w:r w:rsidR="00BD47C3" w:rsidRPr="00BD47C3">
        <w:rPr>
          <w:rFonts w:hint="eastAsia"/>
          <w:sz w:val="24"/>
        </w:rPr>
        <w:t>となっている</w:t>
      </w:r>
      <w:r>
        <w:rPr>
          <w:rFonts w:hint="eastAsia"/>
          <w:sz w:val="24"/>
        </w:rPr>
        <w:t>場合、その</w:t>
      </w:r>
      <w:r w:rsidR="00BD47C3" w:rsidRPr="00BD47C3">
        <w:rPr>
          <w:rFonts w:hint="eastAsia"/>
          <w:sz w:val="24"/>
        </w:rPr>
        <w:t>理由</w:t>
      </w:r>
      <w:r w:rsidR="00E75320">
        <w:rPr>
          <w:rFonts w:hint="eastAsia"/>
          <w:sz w:val="24"/>
        </w:rPr>
        <w:t>を選択してください。</w:t>
      </w:r>
    </w:p>
    <w:p w:rsidR="00BD47C3" w:rsidRDefault="00BD47C3" w:rsidP="00BD47C3">
      <w:pPr>
        <w:jc w:val="left"/>
        <w:rPr>
          <w:sz w:val="24"/>
        </w:rPr>
      </w:pPr>
      <w:r>
        <w:rPr>
          <w:rFonts w:hint="eastAsia"/>
          <w:sz w:val="24"/>
        </w:rPr>
        <w:t xml:space="preserve">　</w:t>
      </w:r>
      <w:r w:rsidRPr="00E75320">
        <w:rPr>
          <w:rFonts w:hint="eastAsia"/>
          <w:sz w:val="28"/>
        </w:rPr>
        <w:t>□</w:t>
      </w:r>
      <w:r>
        <w:rPr>
          <w:rFonts w:hint="eastAsia"/>
          <w:sz w:val="24"/>
        </w:rPr>
        <w:t>臨床調査個人票の受領に時間を要したため</w:t>
      </w:r>
    </w:p>
    <w:p w:rsidR="00BD47C3" w:rsidRDefault="00BD47C3" w:rsidP="00BD47C3">
      <w:pPr>
        <w:jc w:val="left"/>
        <w:rPr>
          <w:sz w:val="24"/>
        </w:rPr>
      </w:pPr>
      <w:r>
        <w:rPr>
          <w:rFonts w:hint="eastAsia"/>
          <w:sz w:val="24"/>
        </w:rPr>
        <w:t xml:space="preserve">　</w:t>
      </w:r>
      <w:r w:rsidRPr="00E75320">
        <w:rPr>
          <w:rFonts w:hint="eastAsia"/>
          <w:sz w:val="28"/>
        </w:rPr>
        <w:t>□</w:t>
      </w:r>
      <w:r>
        <w:rPr>
          <w:rFonts w:hint="eastAsia"/>
          <w:sz w:val="24"/>
        </w:rPr>
        <w:t>症状の悪化等により、申請書類の準備や提出に時間を要したため</w:t>
      </w:r>
    </w:p>
    <w:p w:rsidR="00BD47C3" w:rsidRDefault="00BD47C3" w:rsidP="00BD47C3">
      <w:pPr>
        <w:jc w:val="left"/>
        <w:rPr>
          <w:sz w:val="24"/>
        </w:rPr>
      </w:pPr>
      <w:r>
        <w:rPr>
          <w:rFonts w:hint="eastAsia"/>
          <w:sz w:val="24"/>
        </w:rPr>
        <w:t xml:space="preserve">　</w:t>
      </w:r>
      <w:r w:rsidRPr="00E75320">
        <w:rPr>
          <w:rFonts w:hint="eastAsia"/>
          <w:sz w:val="28"/>
        </w:rPr>
        <w:t>□</w:t>
      </w:r>
      <w:r>
        <w:rPr>
          <w:rFonts w:hint="eastAsia"/>
          <w:sz w:val="24"/>
        </w:rPr>
        <w:t>大規模災害に被災したこと等により、申請書類の提出に時間を要したため</w:t>
      </w:r>
    </w:p>
    <w:p w:rsidR="00BD47C3" w:rsidRDefault="00BD47C3" w:rsidP="00BD47C3">
      <w:pPr>
        <w:jc w:val="left"/>
        <w:rPr>
          <w:sz w:val="24"/>
        </w:rPr>
      </w:pPr>
      <w:r>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329565</wp:posOffset>
                </wp:positionH>
                <wp:positionV relativeFrom="paragraph">
                  <wp:posOffset>379095</wp:posOffset>
                </wp:positionV>
                <wp:extent cx="5000625" cy="8572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000625" cy="8572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3195B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95pt;margin-top:29.85pt;width:393.75pt;height: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" strokecolor="black [3213]" strokeweight=".5pt">
                <v:stroke joinstyle="miter"/>
              </v:shape>
            </w:pict>
          </mc:Fallback>
        </mc:AlternateContent>
      </w:r>
      <w:r>
        <w:rPr>
          <w:rFonts w:hint="eastAsia"/>
          <w:sz w:val="24"/>
        </w:rPr>
        <w:t xml:space="preserve">　</w:t>
      </w:r>
      <w:r w:rsidRPr="00E75320">
        <w:rPr>
          <w:rFonts w:hint="eastAsia"/>
          <w:sz w:val="28"/>
        </w:rPr>
        <w:t>□</w:t>
      </w:r>
      <w:r>
        <w:rPr>
          <w:rFonts w:hint="eastAsia"/>
          <w:sz w:val="24"/>
        </w:rPr>
        <w:t>その他の理由</w:t>
      </w:r>
    </w:p>
    <w:p w:rsidR="00BD47C3" w:rsidRDefault="00BD47C3" w:rsidP="00BD47C3">
      <w:pPr>
        <w:jc w:val="left"/>
        <w:rPr>
          <w:sz w:val="24"/>
        </w:rPr>
      </w:pPr>
    </w:p>
    <w:p w:rsidR="00E75320" w:rsidRDefault="00E75320" w:rsidP="00BD47C3">
      <w:pPr>
        <w:jc w:val="left"/>
        <w:rPr>
          <w:sz w:val="24"/>
        </w:rPr>
      </w:pPr>
    </w:p>
    <w:p w:rsidR="00E75320" w:rsidRDefault="00E75320" w:rsidP="00BD47C3">
      <w:pPr>
        <w:jc w:val="left"/>
        <w:rPr>
          <w:sz w:val="24"/>
        </w:rPr>
      </w:pPr>
    </w:p>
    <w:p w:rsidR="00A93FAB" w:rsidRDefault="00A93FAB" w:rsidP="00BD47C3">
      <w:pPr>
        <w:jc w:val="left"/>
        <w:rPr>
          <w:sz w:val="24"/>
        </w:rPr>
      </w:pPr>
    </w:p>
    <w:p w:rsidR="00A93FAB" w:rsidRDefault="00E75320" w:rsidP="00A93FAB">
      <w:pPr>
        <w:spacing w:line="360" w:lineRule="exact"/>
        <w:jc w:val="left"/>
        <w:rPr>
          <w:sz w:val="24"/>
        </w:rPr>
      </w:pPr>
      <w:r>
        <w:rPr>
          <w:rFonts w:hint="eastAsia"/>
          <w:sz w:val="24"/>
        </w:rPr>
        <w:t>（注）法律改正により、</w:t>
      </w:r>
      <w:bookmarkStart w:id="0" w:name="_GoBack"/>
      <w:bookmarkEnd w:id="0"/>
      <w:r>
        <w:rPr>
          <w:rFonts w:hint="eastAsia"/>
          <w:sz w:val="24"/>
        </w:rPr>
        <w:t>特定医療費の支給認定日は、申請日から1か月前（やむを得ない理由により申請が行えなかった場合は</w:t>
      </w:r>
      <w:r w:rsidR="00A93FAB">
        <w:rPr>
          <w:rFonts w:hint="eastAsia"/>
          <w:sz w:val="24"/>
        </w:rPr>
        <w:t>、</w:t>
      </w:r>
      <w:r>
        <w:rPr>
          <w:rFonts w:hint="eastAsia"/>
          <w:sz w:val="24"/>
        </w:rPr>
        <w:t>最長3か月前）の同じ日まで遡って申請することが可能となりました。</w:t>
      </w:r>
    </w:p>
    <w:p w:rsidR="00E75320" w:rsidRDefault="00E75320" w:rsidP="00A93FAB">
      <w:pPr>
        <w:spacing w:line="360" w:lineRule="exact"/>
        <w:ind w:firstLineChars="100" w:firstLine="240"/>
        <w:jc w:val="left"/>
        <w:rPr>
          <w:sz w:val="24"/>
        </w:rPr>
      </w:pPr>
      <w:r>
        <w:rPr>
          <w:rFonts w:hint="eastAsia"/>
          <w:sz w:val="24"/>
        </w:rPr>
        <w:t>そのため、申請日に関わらず、</w:t>
      </w:r>
      <w:r w:rsidRPr="00A93FAB">
        <w:rPr>
          <w:rFonts w:hint="eastAsia"/>
          <w:sz w:val="24"/>
          <w:u w:val="single"/>
        </w:rPr>
        <w:t>臨床調査個人票に記載された診断年月日を記載してください。</w:t>
      </w:r>
    </w:p>
    <w:p w:rsidR="00A93FAB" w:rsidRDefault="00A93FAB" w:rsidP="00A93FAB">
      <w:pPr>
        <w:spacing w:line="360" w:lineRule="exact"/>
        <w:ind w:firstLineChars="100" w:firstLine="240"/>
        <w:jc w:val="left"/>
        <w:rPr>
          <w:sz w:val="24"/>
        </w:rPr>
      </w:pPr>
      <w:r>
        <w:rPr>
          <w:rFonts w:hint="eastAsia"/>
          <w:sz w:val="24"/>
        </w:rPr>
        <w:t>診断年月日が不明な場合には、主治医にご確認ください。</w:t>
      </w:r>
    </w:p>
    <w:p w:rsidR="00A93FAB" w:rsidRDefault="00A93FAB" w:rsidP="00A93FAB">
      <w:pPr>
        <w:spacing w:line="360" w:lineRule="exact"/>
        <w:ind w:firstLineChars="100" w:firstLine="240"/>
        <w:jc w:val="left"/>
        <w:rPr>
          <w:sz w:val="24"/>
        </w:rPr>
      </w:pPr>
    </w:p>
    <w:p w:rsidR="00E75320" w:rsidRPr="00BD47C3" w:rsidRDefault="00E75320" w:rsidP="00A93FAB">
      <w:pPr>
        <w:spacing w:line="360" w:lineRule="exact"/>
        <w:ind w:firstLineChars="100" w:firstLine="240"/>
        <w:jc w:val="left"/>
        <w:rPr>
          <w:sz w:val="24"/>
        </w:rPr>
      </w:pPr>
      <w:r>
        <w:rPr>
          <w:rFonts w:hint="eastAsia"/>
          <w:sz w:val="24"/>
        </w:rPr>
        <w:t>不認定通知を用いた軽症高額該当での申請の場合は、軽症高額該当基準を満たした日の翌日の年月日を記載してください。</w:t>
      </w:r>
    </w:p>
    <w:sectPr w:rsidR="00E75320" w:rsidRPr="00BD47C3" w:rsidSect="00E75320">
      <w:pgSz w:w="11906" w:h="16838"/>
      <w:pgMar w:top="1135" w:right="1274" w:bottom="1418"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5C4"/>
    <w:rsid w:val="003B55C4"/>
    <w:rsid w:val="003F6AC6"/>
    <w:rsid w:val="00451B83"/>
    <w:rsid w:val="004C5995"/>
    <w:rsid w:val="00A93FAB"/>
    <w:rsid w:val="00BD47C3"/>
    <w:rsid w:val="00E552CC"/>
    <w:rsid w:val="00E75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797538"/>
  <w15:chartTrackingRefBased/>
  <w15:docId w15:val="{37CB6307-0B2F-457A-B32B-3CCCB541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5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1B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1B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2023-09-07T03:35:00Z</cp:lastPrinted>
  <dcterms:created xsi:type="dcterms:W3CDTF">2023-08-07T05:58:00Z</dcterms:created>
  <dcterms:modified xsi:type="dcterms:W3CDTF">2025-03-26T00:43:00Z</dcterms:modified>
</cp:coreProperties>
</file>